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880" w:rsidRPr="00E65EDC" w:rsidRDefault="0068648E" w:rsidP="00CE32E8">
      <w:pPr>
        <w:spacing w:after="0"/>
      </w:pPr>
      <w:r w:rsidRPr="00E65EDC">
        <w:rPr>
          <w:noProof/>
          <w:lang w:eastAsia="pl-PL"/>
        </w:rPr>
        <mc:AlternateContent>
          <mc:Choice Requires="wps">
            <w:drawing>
              <wp:anchor distT="0" distB="0" distL="114300" distR="114300" simplePos="0" relativeHeight="251661312" behindDoc="0" locked="0" layoutInCell="1" allowOverlap="1" wp14:anchorId="462F6D81" wp14:editId="2488C0BC">
                <wp:simplePos x="0" y="0"/>
                <wp:positionH relativeFrom="column">
                  <wp:posOffset>4219509</wp:posOffset>
                </wp:positionH>
                <wp:positionV relativeFrom="paragraph">
                  <wp:posOffset>0</wp:posOffset>
                </wp:positionV>
                <wp:extent cx="1714142" cy="809368"/>
                <wp:effectExtent l="0" t="0" r="635" b="0"/>
                <wp:wrapNone/>
                <wp:docPr id="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142" cy="809368"/>
                        </a:xfrm>
                        <a:prstGeom prst="rect">
                          <a:avLst/>
                        </a:prstGeom>
                        <a:solidFill>
                          <a:srgbClr val="FFFFFF"/>
                        </a:solidFill>
                        <a:ln w="9525">
                          <a:noFill/>
                          <a:miter lim="800000"/>
                          <a:headEnd/>
                          <a:tailEnd/>
                        </a:ln>
                      </wps:spPr>
                      <wps:txbx>
                        <w:txbxContent>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Załącznik</w:t>
                            </w:r>
                          </w:p>
                          <w:p w:rsidR="00201EA1" w:rsidRPr="00653967" w:rsidRDefault="00420BA3" w:rsidP="009201A6">
                            <w:pPr>
                              <w:shd w:val="clear" w:color="auto" w:fill="FFFFFF"/>
                              <w:spacing w:after="0" w:line="240" w:lineRule="auto"/>
                              <w:jc w:val="center"/>
                              <w:rPr>
                                <w:rFonts w:ascii="Times New Roman" w:eastAsia="Times New Roman" w:hAnsi="Times New Roman" w:cs="Times New Roman"/>
                                <w:sz w:val="20"/>
                                <w:szCs w:val="28"/>
                                <w:lang w:eastAsia="pl-PL"/>
                              </w:rPr>
                            </w:pPr>
                            <w:r>
                              <w:rPr>
                                <w:rFonts w:ascii="Times New Roman" w:eastAsia="Times New Roman" w:hAnsi="Times New Roman" w:cs="Times New Roman"/>
                                <w:sz w:val="20"/>
                                <w:szCs w:val="28"/>
                                <w:lang w:eastAsia="pl-PL"/>
                              </w:rPr>
                              <w:t>do Uchwały Nr XXXVI.375.</w:t>
                            </w:r>
                            <w:r w:rsidR="00201EA1" w:rsidRPr="00653967">
                              <w:rPr>
                                <w:rFonts w:ascii="Times New Roman" w:eastAsia="Times New Roman" w:hAnsi="Times New Roman" w:cs="Times New Roman"/>
                                <w:sz w:val="20"/>
                                <w:szCs w:val="28"/>
                                <w:lang w:eastAsia="pl-PL"/>
                              </w:rPr>
                              <w:t>2017</w:t>
                            </w:r>
                          </w:p>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Rady Gminy Złotów</w:t>
                            </w:r>
                          </w:p>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 xml:space="preserve">z dnia </w:t>
                            </w:r>
                            <w:r w:rsidR="00420BA3">
                              <w:rPr>
                                <w:rFonts w:ascii="Times New Roman" w:eastAsia="Times New Roman" w:hAnsi="Times New Roman" w:cs="Times New Roman"/>
                                <w:sz w:val="20"/>
                                <w:szCs w:val="28"/>
                                <w:lang w:eastAsia="pl-PL"/>
                              </w:rPr>
                              <w:t>30 listopada</w:t>
                            </w:r>
                            <w:r w:rsidRPr="00653967">
                              <w:rPr>
                                <w:rFonts w:ascii="Times New Roman" w:eastAsia="Times New Roman" w:hAnsi="Times New Roman" w:cs="Times New Roman"/>
                                <w:sz w:val="20"/>
                                <w:szCs w:val="28"/>
                                <w:lang w:eastAsia="pl-PL"/>
                              </w:rPr>
                              <w:t xml:space="preserve"> 2017</w:t>
                            </w:r>
                            <w:bookmarkStart w:id="0" w:name="_GoBack"/>
                            <w:r w:rsidRPr="00653967">
                              <w:rPr>
                                <w:rFonts w:ascii="Times New Roman" w:eastAsia="Times New Roman" w:hAnsi="Times New Roman" w:cs="Times New Roman"/>
                                <w:sz w:val="20"/>
                                <w:szCs w:val="28"/>
                                <w:lang w:eastAsia="pl-PL"/>
                              </w:rPr>
                              <w:t xml:space="preserve"> </w:t>
                            </w:r>
                            <w:bookmarkEnd w:id="0"/>
                            <w:r w:rsidRPr="00653967">
                              <w:rPr>
                                <w:rFonts w:ascii="Times New Roman" w:eastAsia="Times New Roman" w:hAnsi="Times New Roman" w:cs="Times New Roman"/>
                                <w:sz w:val="20"/>
                                <w:szCs w:val="28"/>
                                <w:lang w:eastAsia="pl-PL"/>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margin-left:332.25pt;margin-top:0;width:134.95pt;height:6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" stroked="f">
                <v:textbox>
                  <w:txbxContent>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Załącznik</w:t>
                      </w:r>
                    </w:p>
                    <w:p w:rsidR="00201EA1" w:rsidRPr="00653967" w:rsidRDefault="00420BA3" w:rsidP="009201A6">
                      <w:pPr>
                        <w:shd w:val="clear" w:color="auto" w:fill="FFFFFF"/>
                        <w:spacing w:after="0" w:line="240" w:lineRule="auto"/>
                        <w:jc w:val="center"/>
                        <w:rPr>
                          <w:rFonts w:ascii="Times New Roman" w:eastAsia="Times New Roman" w:hAnsi="Times New Roman" w:cs="Times New Roman"/>
                          <w:sz w:val="20"/>
                          <w:szCs w:val="28"/>
                          <w:lang w:eastAsia="pl-PL"/>
                        </w:rPr>
                      </w:pPr>
                      <w:r>
                        <w:rPr>
                          <w:rFonts w:ascii="Times New Roman" w:eastAsia="Times New Roman" w:hAnsi="Times New Roman" w:cs="Times New Roman"/>
                          <w:sz w:val="20"/>
                          <w:szCs w:val="28"/>
                          <w:lang w:eastAsia="pl-PL"/>
                        </w:rPr>
                        <w:t>do Uchwały Nr XXXVI.375.</w:t>
                      </w:r>
                      <w:r w:rsidR="00201EA1" w:rsidRPr="00653967">
                        <w:rPr>
                          <w:rFonts w:ascii="Times New Roman" w:eastAsia="Times New Roman" w:hAnsi="Times New Roman" w:cs="Times New Roman"/>
                          <w:sz w:val="20"/>
                          <w:szCs w:val="28"/>
                          <w:lang w:eastAsia="pl-PL"/>
                        </w:rPr>
                        <w:t>2017</w:t>
                      </w:r>
                    </w:p>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Rady Gminy Złotów</w:t>
                      </w:r>
                    </w:p>
                    <w:p w:rsidR="00201EA1" w:rsidRPr="00653967" w:rsidRDefault="00201EA1" w:rsidP="009201A6">
                      <w:pPr>
                        <w:shd w:val="clear" w:color="auto" w:fill="FFFFFF"/>
                        <w:spacing w:after="0" w:line="240" w:lineRule="auto"/>
                        <w:jc w:val="center"/>
                        <w:rPr>
                          <w:rFonts w:ascii="Times New Roman" w:eastAsia="Times New Roman" w:hAnsi="Times New Roman" w:cs="Times New Roman"/>
                          <w:sz w:val="20"/>
                          <w:szCs w:val="28"/>
                          <w:lang w:eastAsia="pl-PL"/>
                        </w:rPr>
                      </w:pPr>
                      <w:r w:rsidRPr="00653967">
                        <w:rPr>
                          <w:rFonts w:ascii="Times New Roman" w:eastAsia="Times New Roman" w:hAnsi="Times New Roman" w:cs="Times New Roman"/>
                          <w:sz w:val="20"/>
                          <w:szCs w:val="28"/>
                          <w:lang w:eastAsia="pl-PL"/>
                        </w:rPr>
                        <w:t xml:space="preserve">z dnia </w:t>
                      </w:r>
                      <w:r w:rsidR="00420BA3">
                        <w:rPr>
                          <w:rFonts w:ascii="Times New Roman" w:eastAsia="Times New Roman" w:hAnsi="Times New Roman" w:cs="Times New Roman"/>
                          <w:sz w:val="20"/>
                          <w:szCs w:val="28"/>
                          <w:lang w:eastAsia="pl-PL"/>
                        </w:rPr>
                        <w:t>30 listopada</w:t>
                      </w:r>
                      <w:r w:rsidRPr="00653967">
                        <w:rPr>
                          <w:rFonts w:ascii="Times New Roman" w:eastAsia="Times New Roman" w:hAnsi="Times New Roman" w:cs="Times New Roman"/>
                          <w:sz w:val="20"/>
                          <w:szCs w:val="28"/>
                          <w:lang w:eastAsia="pl-PL"/>
                        </w:rPr>
                        <w:t xml:space="preserve"> 2017</w:t>
                      </w:r>
                      <w:bookmarkStart w:id="1" w:name="_GoBack"/>
                      <w:r w:rsidRPr="00653967">
                        <w:rPr>
                          <w:rFonts w:ascii="Times New Roman" w:eastAsia="Times New Roman" w:hAnsi="Times New Roman" w:cs="Times New Roman"/>
                          <w:sz w:val="20"/>
                          <w:szCs w:val="28"/>
                          <w:lang w:eastAsia="pl-PL"/>
                        </w:rPr>
                        <w:t xml:space="preserve"> </w:t>
                      </w:r>
                      <w:bookmarkEnd w:id="1"/>
                      <w:r w:rsidRPr="00653967">
                        <w:rPr>
                          <w:rFonts w:ascii="Times New Roman" w:eastAsia="Times New Roman" w:hAnsi="Times New Roman" w:cs="Times New Roman"/>
                          <w:sz w:val="20"/>
                          <w:szCs w:val="28"/>
                          <w:lang w:eastAsia="pl-PL"/>
                        </w:rPr>
                        <w:t>r.</w:t>
                      </w:r>
                    </w:p>
                  </w:txbxContent>
                </v:textbox>
              </v:shape>
            </w:pict>
          </mc:Fallback>
        </mc:AlternateContent>
      </w:r>
    </w:p>
    <w:p w:rsidR="006F2880" w:rsidRPr="00E65EDC" w:rsidRDefault="006F2880" w:rsidP="006F2880">
      <w:pPr>
        <w:spacing w:after="0"/>
        <w:jc w:val="center"/>
      </w:pPr>
    </w:p>
    <w:p w:rsidR="00A83D1A" w:rsidRPr="00E65EDC" w:rsidRDefault="00272B0F" w:rsidP="006F2880">
      <w:pPr>
        <w:spacing w:after="0"/>
        <w:jc w:val="center"/>
      </w:pPr>
      <w:r>
        <w:rPr>
          <w:noProof/>
          <w:lang w:eastAsia="pl-PL"/>
        </w:rPr>
        <w:drawing>
          <wp:inline distT="0" distB="0" distL="0" distR="0">
            <wp:extent cx="2292632" cy="2777706"/>
            <wp:effectExtent l="0" t="0" r="0" b="3810"/>
            <wp:docPr id="5" name="Obraz 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91646" cy="2776512"/>
                    </a:xfrm>
                    <a:prstGeom prst="rect">
                      <a:avLst/>
                    </a:prstGeom>
                    <a:noFill/>
                    <a:ln>
                      <a:noFill/>
                    </a:ln>
                  </pic:spPr>
                </pic:pic>
              </a:graphicData>
            </a:graphic>
          </wp:inline>
        </w:drawing>
      </w:r>
    </w:p>
    <w:p w:rsidR="003E642F" w:rsidRPr="00E65EDC" w:rsidRDefault="003E642F" w:rsidP="003E642F">
      <w:pPr>
        <w:spacing w:after="0"/>
        <w:jc w:val="center"/>
      </w:pPr>
    </w:p>
    <w:p w:rsidR="00FE7E17" w:rsidRPr="009834B8" w:rsidRDefault="00FE0D72" w:rsidP="00E65EDC">
      <w:pPr>
        <w:pStyle w:val="Tytu"/>
        <w:jc w:val="center"/>
        <w:rPr>
          <w:rFonts w:asciiTheme="minorHAnsi" w:hAnsiTheme="minorHAnsi"/>
          <w:b/>
          <w:sz w:val="56"/>
        </w:rPr>
      </w:pPr>
      <w:r>
        <w:rPr>
          <w:rFonts w:asciiTheme="minorHAnsi" w:hAnsiTheme="minorHAnsi"/>
          <w:b/>
          <w:sz w:val="56"/>
        </w:rPr>
        <w:t xml:space="preserve">Gmina </w:t>
      </w:r>
      <w:r w:rsidR="00272B0F">
        <w:rPr>
          <w:rFonts w:asciiTheme="minorHAnsi" w:hAnsiTheme="minorHAnsi"/>
          <w:b/>
          <w:sz w:val="56"/>
        </w:rPr>
        <w:t>Złotów</w:t>
      </w:r>
    </w:p>
    <w:p w:rsidR="00E973C3" w:rsidRPr="00E65EDC" w:rsidRDefault="00E973C3" w:rsidP="00DF7EBF">
      <w:pPr>
        <w:spacing w:after="60"/>
        <w:jc w:val="center"/>
        <w:rPr>
          <w:b/>
          <w:color w:val="0D0D0D" w:themeColor="text1" w:themeTint="F2"/>
          <w:sz w:val="56"/>
        </w:rPr>
      </w:pPr>
    </w:p>
    <w:p w:rsidR="00035807" w:rsidRDefault="00035807" w:rsidP="00E65EDC">
      <w:pPr>
        <w:spacing w:after="60" w:line="276" w:lineRule="auto"/>
        <w:jc w:val="center"/>
        <w:rPr>
          <w:b/>
          <w:color w:val="0D0D0D" w:themeColor="text1" w:themeTint="F2"/>
          <w:sz w:val="56"/>
        </w:rPr>
      </w:pPr>
    </w:p>
    <w:p w:rsidR="009201A6" w:rsidRDefault="009201A6" w:rsidP="00E65EDC">
      <w:pPr>
        <w:spacing w:after="60" w:line="276" w:lineRule="auto"/>
        <w:jc w:val="center"/>
        <w:rPr>
          <w:b/>
          <w:color w:val="0D0D0D" w:themeColor="text1" w:themeTint="F2"/>
          <w:sz w:val="56"/>
        </w:rPr>
      </w:pPr>
    </w:p>
    <w:p w:rsidR="00272B0F" w:rsidRDefault="00272B0F" w:rsidP="00E65EDC">
      <w:pPr>
        <w:spacing w:after="60" w:line="276" w:lineRule="auto"/>
        <w:jc w:val="center"/>
        <w:rPr>
          <w:b/>
          <w:color w:val="0D0D0D" w:themeColor="text1" w:themeTint="F2"/>
          <w:sz w:val="56"/>
        </w:rPr>
      </w:pPr>
    </w:p>
    <w:p w:rsidR="00272B0F" w:rsidRDefault="00272B0F" w:rsidP="00E65EDC">
      <w:pPr>
        <w:spacing w:after="60" w:line="276" w:lineRule="auto"/>
        <w:jc w:val="center"/>
        <w:rPr>
          <w:b/>
          <w:color w:val="0D0D0D" w:themeColor="text1" w:themeTint="F2"/>
          <w:sz w:val="56"/>
        </w:rPr>
      </w:pPr>
    </w:p>
    <w:p w:rsidR="00E47A23" w:rsidRDefault="00035807" w:rsidP="00272B0F">
      <w:pPr>
        <w:spacing w:after="60" w:line="276" w:lineRule="auto"/>
        <w:jc w:val="center"/>
        <w:rPr>
          <w:b/>
          <w:color w:val="0D0D0D" w:themeColor="text1" w:themeTint="F2"/>
          <w:sz w:val="56"/>
        </w:rPr>
      </w:pPr>
      <w:r>
        <w:rPr>
          <w:b/>
          <w:color w:val="0D0D0D" w:themeColor="text1" w:themeTint="F2"/>
          <w:sz w:val="56"/>
        </w:rPr>
        <w:t xml:space="preserve">Program </w:t>
      </w:r>
      <w:r w:rsidR="00C840C9">
        <w:rPr>
          <w:b/>
          <w:color w:val="0D0D0D" w:themeColor="text1" w:themeTint="F2"/>
          <w:sz w:val="56"/>
        </w:rPr>
        <w:t>R</w:t>
      </w:r>
      <w:r>
        <w:rPr>
          <w:b/>
          <w:color w:val="0D0D0D" w:themeColor="text1" w:themeTint="F2"/>
          <w:sz w:val="56"/>
        </w:rPr>
        <w:t>ewitalizacji</w:t>
      </w:r>
      <w:r w:rsidR="00E47A23" w:rsidRPr="00E65EDC">
        <w:rPr>
          <w:b/>
          <w:color w:val="0D0D0D" w:themeColor="text1" w:themeTint="F2"/>
          <w:sz w:val="56"/>
        </w:rPr>
        <w:t xml:space="preserve"> </w:t>
      </w:r>
      <w:r w:rsidR="00272B0F">
        <w:rPr>
          <w:b/>
          <w:color w:val="0D0D0D" w:themeColor="text1" w:themeTint="F2"/>
          <w:sz w:val="56"/>
        </w:rPr>
        <w:t>dla obszarów zdegradowanych w Gminie Złotów na lata 2017-202</w:t>
      </w:r>
      <w:r w:rsidR="00F15995">
        <w:rPr>
          <w:b/>
          <w:color w:val="0D0D0D" w:themeColor="text1" w:themeTint="F2"/>
          <w:sz w:val="56"/>
        </w:rPr>
        <w:t>3</w:t>
      </w:r>
    </w:p>
    <w:p w:rsidR="003E642F" w:rsidRPr="00E65EDC" w:rsidRDefault="003E642F" w:rsidP="00E65EDC">
      <w:pPr>
        <w:pStyle w:val="Tekstpodstawowy"/>
        <w:spacing w:line="276" w:lineRule="auto"/>
        <w:jc w:val="center"/>
        <w:rPr>
          <w:rFonts w:asciiTheme="minorHAnsi" w:eastAsiaTheme="minorHAnsi" w:hAnsiTheme="minorHAnsi" w:cstheme="minorBidi"/>
          <w:b/>
          <w:color w:val="0D0D0D" w:themeColor="text1" w:themeTint="F2"/>
          <w:sz w:val="56"/>
          <w:szCs w:val="22"/>
          <w:lang w:eastAsia="en-U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3E642F" w:rsidRPr="00E65EDC" w:rsidRDefault="003E642F" w:rsidP="003E642F">
      <w:pPr>
        <w:autoSpaceDE w:val="0"/>
        <w:autoSpaceDN w:val="0"/>
        <w:adjustRightInd w:val="0"/>
        <w:spacing w:after="0" w:line="240" w:lineRule="auto"/>
        <w:jc w:val="center"/>
        <w:rPr>
          <w:rFonts w:eastAsia="Calibri" w:cs="Tahoma-Bold"/>
          <w:b/>
          <w:bCs/>
        </w:rPr>
      </w:pPr>
    </w:p>
    <w:p w:rsidR="00E65EDC" w:rsidRDefault="00E65EDC" w:rsidP="003E642F">
      <w:pPr>
        <w:autoSpaceDE w:val="0"/>
        <w:autoSpaceDN w:val="0"/>
        <w:adjustRightInd w:val="0"/>
        <w:spacing w:after="0" w:line="240" w:lineRule="auto"/>
        <w:jc w:val="center"/>
        <w:rPr>
          <w:rFonts w:eastAsia="Calibri" w:cs="Tahoma-Bold"/>
          <w:b/>
          <w:bCs/>
        </w:rPr>
      </w:pPr>
    </w:p>
    <w:p w:rsidR="00503801" w:rsidRPr="00E65EDC" w:rsidRDefault="00503801" w:rsidP="003E642F">
      <w:pPr>
        <w:autoSpaceDE w:val="0"/>
        <w:autoSpaceDN w:val="0"/>
        <w:adjustRightInd w:val="0"/>
        <w:spacing w:after="0" w:line="240" w:lineRule="auto"/>
        <w:jc w:val="center"/>
        <w:rPr>
          <w:rFonts w:eastAsia="Calibri" w:cs="Tahoma-Bold"/>
          <w:b/>
          <w:bCs/>
        </w:rPr>
      </w:pPr>
    </w:p>
    <w:p w:rsidR="00946AA2" w:rsidRPr="00E65EDC" w:rsidRDefault="00946AA2" w:rsidP="003E642F">
      <w:pPr>
        <w:autoSpaceDE w:val="0"/>
        <w:autoSpaceDN w:val="0"/>
        <w:adjustRightInd w:val="0"/>
        <w:spacing w:after="0" w:line="240" w:lineRule="auto"/>
        <w:jc w:val="center"/>
        <w:rPr>
          <w:rFonts w:eastAsia="Calibri" w:cs="Tahoma-Bold"/>
          <w:b/>
          <w:bCs/>
        </w:rPr>
      </w:pPr>
    </w:p>
    <w:p w:rsidR="00946AA2" w:rsidRDefault="00946AA2" w:rsidP="003E642F">
      <w:pPr>
        <w:autoSpaceDE w:val="0"/>
        <w:autoSpaceDN w:val="0"/>
        <w:adjustRightInd w:val="0"/>
        <w:spacing w:after="0" w:line="240" w:lineRule="auto"/>
        <w:jc w:val="center"/>
        <w:rPr>
          <w:rFonts w:eastAsia="Calibri" w:cs="Tahoma-Bold"/>
          <w:b/>
          <w:bCs/>
        </w:rPr>
      </w:pPr>
    </w:p>
    <w:p w:rsidR="00FE0D72" w:rsidRDefault="00FE0D72" w:rsidP="003E642F">
      <w:pPr>
        <w:autoSpaceDE w:val="0"/>
        <w:autoSpaceDN w:val="0"/>
        <w:adjustRightInd w:val="0"/>
        <w:spacing w:after="0" w:line="240" w:lineRule="auto"/>
        <w:jc w:val="center"/>
        <w:rPr>
          <w:rFonts w:eastAsia="Calibri" w:cs="Tahoma-Bold"/>
          <w:b/>
          <w:bCs/>
        </w:rPr>
      </w:pPr>
    </w:p>
    <w:p w:rsidR="00FE0D72" w:rsidRDefault="00FE0D72" w:rsidP="003E642F">
      <w:pPr>
        <w:autoSpaceDE w:val="0"/>
        <w:autoSpaceDN w:val="0"/>
        <w:adjustRightInd w:val="0"/>
        <w:spacing w:after="0" w:line="240" w:lineRule="auto"/>
        <w:jc w:val="center"/>
        <w:rPr>
          <w:rFonts w:eastAsia="Calibri" w:cs="Tahoma-Bold"/>
          <w:b/>
          <w:bCs/>
        </w:rPr>
      </w:pPr>
    </w:p>
    <w:p w:rsidR="00FE0D72" w:rsidRPr="00E65EDC" w:rsidRDefault="00FE0D72" w:rsidP="003E642F">
      <w:pPr>
        <w:autoSpaceDE w:val="0"/>
        <w:autoSpaceDN w:val="0"/>
        <w:adjustRightInd w:val="0"/>
        <w:spacing w:after="0" w:line="240" w:lineRule="auto"/>
        <w:jc w:val="center"/>
        <w:rPr>
          <w:rFonts w:eastAsia="Calibri" w:cs="Tahoma-Bold"/>
          <w:b/>
          <w:bCs/>
        </w:rPr>
      </w:pPr>
    </w:p>
    <w:p w:rsidR="00946AA2" w:rsidRPr="00E65EDC" w:rsidRDefault="00946AA2" w:rsidP="003E642F">
      <w:pPr>
        <w:autoSpaceDE w:val="0"/>
        <w:autoSpaceDN w:val="0"/>
        <w:adjustRightInd w:val="0"/>
        <w:spacing w:after="0" w:line="240" w:lineRule="auto"/>
        <w:jc w:val="center"/>
        <w:rPr>
          <w:rFonts w:eastAsia="Calibri" w:cs="Tahoma-Bold"/>
          <w:b/>
          <w:bCs/>
        </w:rPr>
      </w:pPr>
    </w:p>
    <w:p w:rsidR="003E642F" w:rsidRPr="00E65EDC" w:rsidRDefault="00F80D69" w:rsidP="008F1F3B">
      <w:pPr>
        <w:pStyle w:val="Tekstpodstawowy"/>
        <w:jc w:val="center"/>
        <w:rPr>
          <w:rFonts w:asciiTheme="minorHAnsi" w:eastAsia="Calibri" w:hAnsiTheme="minorHAnsi"/>
          <w:b/>
        </w:rPr>
      </w:pPr>
      <w:r w:rsidRPr="00E65EDC">
        <w:rPr>
          <w:rFonts w:asciiTheme="minorHAnsi" w:eastAsia="Calibri" w:hAnsiTheme="minorHAnsi"/>
          <w:b/>
        </w:rPr>
        <w:t>przygotowan</w:t>
      </w:r>
      <w:r w:rsidR="00FE0D72">
        <w:rPr>
          <w:rFonts w:asciiTheme="minorHAnsi" w:eastAsia="Calibri" w:hAnsiTheme="minorHAnsi"/>
          <w:b/>
        </w:rPr>
        <w:t>y</w:t>
      </w:r>
      <w:r w:rsidRPr="00E65EDC">
        <w:rPr>
          <w:rFonts w:asciiTheme="minorHAnsi" w:eastAsia="Calibri" w:hAnsiTheme="minorHAnsi"/>
          <w:b/>
        </w:rPr>
        <w:t xml:space="preserve"> przez</w:t>
      </w:r>
    </w:p>
    <w:p w:rsidR="003E642F" w:rsidRPr="00E65EDC" w:rsidRDefault="003E642F" w:rsidP="003E642F">
      <w:pPr>
        <w:autoSpaceDE w:val="0"/>
        <w:autoSpaceDN w:val="0"/>
        <w:adjustRightInd w:val="0"/>
        <w:spacing w:after="0" w:line="240" w:lineRule="auto"/>
        <w:rPr>
          <w:rFonts w:eastAsia="Calibri" w:cs="Tahoma-Bold"/>
          <w:b/>
          <w:bCs/>
          <w:sz w:val="28"/>
          <w:szCs w:val="28"/>
        </w:rPr>
      </w:pPr>
      <w:r w:rsidRPr="00E65EDC">
        <w:rPr>
          <w:rFonts w:eastAsia="Calibri" w:cs="Times New Roman"/>
          <w:noProof/>
          <w:szCs w:val="20"/>
          <w:lang w:eastAsia="pl-PL"/>
        </w:rPr>
        <w:drawing>
          <wp:anchor distT="0" distB="0" distL="114300" distR="114300" simplePos="0" relativeHeight="251658240" behindDoc="0" locked="0" layoutInCell="1" allowOverlap="1" wp14:anchorId="084F9214" wp14:editId="6FA3ABE1">
            <wp:simplePos x="0" y="0"/>
            <wp:positionH relativeFrom="column">
              <wp:posOffset>1260475</wp:posOffset>
            </wp:positionH>
            <wp:positionV relativeFrom="paragraph">
              <wp:posOffset>149225</wp:posOffset>
            </wp:positionV>
            <wp:extent cx="3419475" cy="403860"/>
            <wp:effectExtent l="0" t="0" r="9525" b="0"/>
            <wp:wrapNone/>
            <wp:docPr id="4" name="Obraz 10" descr="T:\REMEDIS\Aleksandra Olejniczak\Remedis - nazwa\remedis_logo C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T:\REMEDIS\Aleksandra Olejniczak\Remedis - nazwa\remedis_logo CDR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19475" cy="403860"/>
                    </a:xfrm>
                    <a:prstGeom prst="rect">
                      <a:avLst/>
                    </a:prstGeom>
                    <a:noFill/>
                    <a:ln>
                      <a:noFill/>
                    </a:ln>
                  </pic:spPr>
                </pic:pic>
              </a:graphicData>
            </a:graphic>
          </wp:anchor>
        </w:drawing>
      </w:r>
    </w:p>
    <w:p w:rsidR="003E642F" w:rsidRPr="00E65EDC" w:rsidRDefault="003E642F" w:rsidP="003E642F">
      <w:pPr>
        <w:autoSpaceDE w:val="0"/>
        <w:autoSpaceDN w:val="0"/>
        <w:adjustRightInd w:val="0"/>
        <w:spacing w:after="0" w:line="240" w:lineRule="auto"/>
        <w:rPr>
          <w:rFonts w:eastAsia="Calibri" w:cs="Tahoma-Bold"/>
          <w:b/>
          <w:bCs/>
          <w:sz w:val="28"/>
          <w:szCs w:val="28"/>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sz w:val="6"/>
          <w:szCs w:val="16"/>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p>
    <w:p w:rsidR="003E642F" w:rsidRPr="00E65EDC" w:rsidRDefault="0068648E" w:rsidP="003E642F">
      <w:pPr>
        <w:tabs>
          <w:tab w:val="center" w:pos="-284"/>
          <w:tab w:val="left" w:pos="2268"/>
          <w:tab w:val="left" w:pos="3969"/>
          <w:tab w:val="right" w:pos="9072"/>
        </w:tabs>
        <w:spacing w:after="0" w:line="240" w:lineRule="auto"/>
        <w:ind w:left="-142"/>
        <w:jc w:val="both"/>
        <w:rPr>
          <w:rFonts w:eastAsia="Calibri" w:cs="Calibri"/>
          <w:b/>
          <w:color w:val="808080"/>
          <w:sz w:val="6"/>
          <w:szCs w:val="16"/>
        </w:rPr>
      </w:pPr>
      <w:r w:rsidRPr="00E65EDC">
        <w:rPr>
          <w:rFonts w:eastAsia="Calibri" w:cs="Times New Roman"/>
          <w:b/>
          <w:noProof/>
          <w:szCs w:val="20"/>
          <w:lang w:eastAsia="pl-PL"/>
        </w:rPr>
        <mc:AlternateContent>
          <mc:Choice Requires="wps">
            <w:drawing>
              <wp:anchor distT="4294967293" distB="4294967293" distL="114300" distR="114300" simplePos="0" relativeHeight="251657216" behindDoc="0" locked="0" layoutInCell="1" allowOverlap="1" wp14:anchorId="7505D3CA" wp14:editId="7B9AF2BA">
                <wp:simplePos x="0" y="0"/>
                <wp:positionH relativeFrom="column">
                  <wp:posOffset>-153670</wp:posOffset>
                </wp:positionH>
                <wp:positionV relativeFrom="paragraph">
                  <wp:posOffset>18414</wp:posOffset>
                </wp:positionV>
                <wp:extent cx="5991860" cy="0"/>
                <wp:effectExtent l="0" t="0" r="27940" b="19050"/>
                <wp:wrapNone/>
                <wp:docPr id="22" name="Łącznik prosty ze strzałką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1860" cy="0"/>
                        </a:xfrm>
                        <a:prstGeom prst="straightConnector1">
                          <a:avLst/>
                        </a:prstGeom>
                        <a:noFill/>
                        <a:ln w="22225">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0A4D8C8" id="_x0000_t32" coordsize="21600,21600" o:spt="32" o:oned="t" path="m,l21600,21600e" filled="f">
                <v:path arrowok="t" fillok="f" o:connecttype="none"/>
                <o:lock v:ext="edit" shapetype="t"/>
              </v:shapetype>
              <v:shape id="Łącznik prosty ze strzałką 1" o:spid="_x0000_s1026" type="#_x0000_t32" style="position:absolute;margin-left:-12.1pt;margin-top:1.45pt;width:471.8pt;height:0;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" strokecolor="#943634" strokeweight="1.75pt"/>
            </w:pict>
          </mc:Fallback>
        </mc:AlternateContent>
      </w:r>
    </w:p>
    <w:p w:rsidR="003E642F" w:rsidRPr="00E65EDC" w:rsidRDefault="003E642F" w:rsidP="003E642F">
      <w:pPr>
        <w:tabs>
          <w:tab w:val="center" w:pos="-284"/>
          <w:tab w:val="left" w:pos="2268"/>
          <w:tab w:val="left" w:pos="3969"/>
          <w:tab w:val="right" w:pos="9072"/>
        </w:tabs>
        <w:spacing w:after="0" w:line="240" w:lineRule="auto"/>
        <w:ind w:left="-142"/>
        <w:jc w:val="both"/>
        <w:rPr>
          <w:rFonts w:eastAsia="Calibri" w:cs="Calibri"/>
          <w:color w:val="808080"/>
          <w:sz w:val="6"/>
          <w:szCs w:val="16"/>
        </w:rPr>
      </w:pPr>
    </w:p>
    <w:p w:rsidR="003E642F" w:rsidRPr="00E65EDC" w:rsidRDefault="003E642F" w:rsidP="003E642F">
      <w:pPr>
        <w:tabs>
          <w:tab w:val="center" w:pos="-284"/>
          <w:tab w:val="left" w:pos="1701"/>
          <w:tab w:val="left" w:pos="5245"/>
          <w:tab w:val="right" w:pos="9072"/>
        </w:tabs>
        <w:spacing w:after="0" w:line="240" w:lineRule="auto"/>
        <w:ind w:left="2268"/>
        <w:jc w:val="both"/>
        <w:rPr>
          <w:rFonts w:eastAsia="Calibri" w:cs="Calibri"/>
          <w:sz w:val="18"/>
          <w:szCs w:val="16"/>
        </w:rPr>
      </w:pPr>
      <w:r w:rsidRPr="00E65EDC">
        <w:rPr>
          <w:rFonts w:eastAsia="Calibri" w:cs="Calibri"/>
          <w:sz w:val="18"/>
          <w:szCs w:val="16"/>
        </w:rPr>
        <w:t>ul. Petera Mansfelda 4</w:t>
      </w:r>
      <w:r w:rsidRPr="00E65EDC">
        <w:rPr>
          <w:rFonts w:eastAsia="Calibri" w:cs="Calibri"/>
          <w:sz w:val="18"/>
          <w:szCs w:val="16"/>
        </w:rPr>
        <w:tab/>
        <w:t>NIP: 781-179-27-48</w:t>
      </w:r>
    </w:p>
    <w:p w:rsidR="003E642F" w:rsidRPr="00E65EDC" w:rsidRDefault="00824BE6" w:rsidP="003E642F">
      <w:pPr>
        <w:tabs>
          <w:tab w:val="center" w:pos="-284"/>
          <w:tab w:val="left" w:pos="1701"/>
          <w:tab w:val="left" w:pos="5245"/>
          <w:tab w:val="right" w:pos="9072"/>
        </w:tabs>
        <w:spacing w:after="0" w:line="240" w:lineRule="auto"/>
        <w:ind w:left="2268"/>
        <w:jc w:val="both"/>
        <w:rPr>
          <w:rFonts w:eastAsia="Calibri" w:cs="Calibri"/>
          <w:sz w:val="18"/>
          <w:szCs w:val="16"/>
        </w:rPr>
      </w:pPr>
      <w:r w:rsidRPr="00E65EDC">
        <w:rPr>
          <w:rFonts w:eastAsia="Calibri" w:cs="Calibri"/>
          <w:sz w:val="18"/>
          <w:szCs w:val="16"/>
        </w:rPr>
        <w:t>60-855</w:t>
      </w:r>
      <w:r w:rsidR="003E642F" w:rsidRPr="00E65EDC">
        <w:rPr>
          <w:rFonts w:eastAsia="Calibri" w:cs="Calibri"/>
          <w:sz w:val="18"/>
          <w:szCs w:val="16"/>
        </w:rPr>
        <w:t xml:space="preserve"> Pozna</w:t>
      </w:r>
      <w:r w:rsidR="003E642F" w:rsidRPr="00E65EDC">
        <w:rPr>
          <w:rFonts w:eastAsia="Calibri" w:cs="Arial"/>
          <w:sz w:val="18"/>
          <w:szCs w:val="16"/>
        </w:rPr>
        <w:t>ń</w:t>
      </w:r>
      <w:r w:rsidR="003E642F" w:rsidRPr="00E65EDC">
        <w:rPr>
          <w:rFonts w:eastAsia="Calibri" w:cs="Calibri"/>
          <w:sz w:val="18"/>
          <w:szCs w:val="16"/>
        </w:rPr>
        <w:tab/>
        <w:t>REGON: 300464078</w:t>
      </w:r>
    </w:p>
    <w:p w:rsidR="003E642F" w:rsidRPr="00E65EDC" w:rsidRDefault="003E642F" w:rsidP="003E642F">
      <w:pPr>
        <w:tabs>
          <w:tab w:val="center" w:pos="-284"/>
          <w:tab w:val="left" w:pos="1701"/>
          <w:tab w:val="left" w:pos="4253"/>
          <w:tab w:val="left" w:pos="5245"/>
          <w:tab w:val="right" w:pos="9356"/>
        </w:tabs>
        <w:spacing w:after="0" w:line="240" w:lineRule="auto"/>
        <w:ind w:left="2268" w:right="-567"/>
        <w:jc w:val="both"/>
        <w:rPr>
          <w:rFonts w:eastAsia="Calibri" w:cs="Calibri"/>
          <w:sz w:val="18"/>
          <w:szCs w:val="16"/>
        </w:rPr>
      </w:pPr>
      <w:r w:rsidRPr="00E65EDC">
        <w:rPr>
          <w:rFonts w:eastAsia="Calibri" w:cs="Calibri"/>
          <w:sz w:val="18"/>
          <w:szCs w:val="16"/>
        </w:rPr>
        <w:t>tel. +48 61 665 78 00</w:t>
      </w:r>
      <w:r w:rsidRPr="00E65EDC">
        <w:rPr>
          <w:rFonts w:eastAsia="Calibri" w:cs="Calibri"/>
          <w:sz w:val="18"/>
          <w:szCs w:val="16"/>
        </w:rPr>
        <w:tab/>
      </w:r>
      <w:r w:rsidRPr="00E65EDC">
        <w:rPr>
          <w:rFonts w:eastAsia="Calibri" w:cs="Calibri"/>
          <w:sz w:val="18"/>
          <w:szCs w:val="16"/>
        </w:rPr>
        <w:tab/>
        <w:t>KRS: 0000270485</w:t>
      </w:r>
    </w:p>
    <w:p w:rsidR="003E642F" w:rsidRPr="00E65EDC" w:rsidRDefault="003E642F" w:rsidP="003E642F">
      <w:pPr>
        <w:tabs>
          <w:tab w:val="center" w:pos="-284"/>
          <w:tab w:val="left" w:pos="1701"/>
          <w:tab w:val="center" w:pos="4253"/>
          <w:tab w:val="left" w:pos="5245"/>
          <w:tab w:val="right" w:pos="9356"/>
        </w:tabs>
        <w:spacing w:after="0" w:line="240" w:lineRule="auto"/>
        <w:ind w:left="2268" w:right="-567"/>
        <w:jc w:val="both"/>
        <w:rPr>
          <w:rFonts w:eastAsia="Calibri" w:cs="Calibri"/>
          <w:sz w:val="18"/>
          <w:szCs w:val="16"/>
        </w:rPr>
      </w:pPr>
      <w:r w:rsidRPr="00E65EDC">
        <w:rPr>
          <w:rFonts w:eastAsia="Calibri" w:cs="Calibri"/>
          <w:sz w:val="18"/>
          <w:szCs w:val="16"/>
        </w:rPr>
        <w:t>fax +48 61 665 78 09</w:t>
      </w:r>
      <w:r w:rsidRPr="00E65EDC">
        <w:rPr>
          <w:rFonts w:eastAsia="Calibri" w:cs="Calibri"/>
          <w:sz w:val="18"/>
          <w:szCs w:val="16"/>
        </w:rPr>
        <w:tab/>
      </w:r>
      <w:r w:rsidRPr="00E65EDC">
        <w:rPr>
          <w:rFonts w:eastAsia="Calibri" w:cs="Calibri"/>
          <w:sz w:val="18"/>
          <w:szCs w:val="16"/>
        </w:rPr>
        <w:tab/>
        <w:t>Kapitał zakładowy: 6.330.010,20 zł</w:t>
      </w:r>
    </w:p>
    <w:p w:rsidR="00CD1682" w:rsidRPr="00E65EDC" w:rsidRDefault="00A872E2" w:rsidP="00E65EDC">
      <w:pPr>
        <w:pStyle w:val="Tekstpodstawowyzwciciem2"/>
        <w:ind w:left="2124" w:firstLine="144"/>
        <w:rPr>
          <w:rFonts w:eastAsia="Calibri" w:cs="Times New Roman"/>
          <w:sz w:val="18"/>
          <w:szCs w:val="16"/>
        </w:rPr>
        <w:sectPr w:rsidR="00CD1682" w:rsidRPr="00E65EDC" w:rsidSect="00634C79">
          <w:headerReference w:type="even" r:id="rId11"/>
          <w:footerReference w:type="even" r:id="rId12"/>
          <w:footerReference w:type="default" r:id="rId13"/>
          <w:footerReference w:type="first" r:id="rId14"/>
          <w:pgSz w:w="11906" w:h="16838"/>
          <w:pgMar w:top="993" w:right="1417" w:bottom="1417" w:left="1417" w:header="142" w:footer="708" w:gutter="0"/>
          <w:pgBorders w:offsetFrom="page">
            <w:top w:val="cornerTriangles" w:sz="10" w:space="24" w:color="auto"/>
            <w:left w:val="cornerTriangles" w:sz="10" w:space="24" w:color="auto"/>
            <w:bottom w:val="cornerTriangles" w:sz="10" w:space="24" w:color="auto"/>
            <w:right w:val="cornerTriangles" w:sz="10" w:space="24" w:color="auto"/>
          </w:pgBorders>
          <w:cols w:space="708"/>
          <w:titlePg/>
          <w:docGrid w:linePitch="360"/>
        </w:sectPr>
      </w:pPr>
      <w:hyperlink r:id="rId15" w:history="1">
        <w:r w:rsidR="003E642F" w:rsidRPr="00E65EDC">
          <w:rPr>
            <w:rFonts w:eastAsia="Calibri" w:cs="Times New Roman"/>
            <w:sz w:val="18"/>
            <w:szCs w:val="16"/>
          </w:rPr>
          <w:t>remedis@remedis.eu</w:t>
        </w:r>
      </w:hyperlink>
    </w:p>
    <w:bookmarkStart w:id="2" w:name="_Toc451237685"/>
    <w:p w:rsidR="00923C2B" w:rsidRDefault="00462A68">
      <w:pPr>
        <w:pStyle w:val="Spistreci1"/>
        <w:rPr>
          <w:rFonts w:eastAsiaTheme="minorEastAsia"/>
          <w:noProof/>
          <w:sz w:val="22"/>
          <w:lang w:eastAsia="pl-PL"/>
        </w:rPr>
      </w:pPr>
      <w:r>
        <w:lastRenderedPageBreak/>
        <w:fldChar w:fldCharType="begin"/>
      </w:r>
      <w:r>
        <w:instrText xml:space="preserve"> TOC \o "1-3" \h \z \u </w:instrText>
      </w:r>
      <w:r>
        <w:fldChar w:fldCharType="separate"/>
      </w:r>
      <w:hyperlink w:anchor="_Toc495927493" w:history="1">
        <w:r w:rsidR="00923C2B" w:rsidRPr="00A16426">
          <w:rPr>
            <w:rStyle w:val="Hipercze"/>
            <w:noProof/>
          </w:rPr>
          <w:t>1</w:t>
        </w:r>
        <w:r w:rsidR="00923C2B">
          <w:rPr>
            <w:rFonts w:eastAsiaTheme="minorEastAsia"/>
            <w:noProof/>
            <w:sz w:val="22"/>
            <w:lang w:eastAsia="pl-PL"/>
          </w:rPr>
          <w:tab/>
        </w:r>
        <w:r w:rsidR="00923C2B" w:rsidRPr="00A16426">
          <w:rPr>
            <w:rStyle w:val="Hipercze"/>
            <w:noProof/>
          </w:rPr>
          <w:t>WSTĘP</w:t>
        </w:r>
        <w:r w:rsidR="00923C2B">
          <w:rPr>
            <w:noProof/>
            <w:webHidden/>
          </w:rPr>
          <w:tab/>
        </w:r>
        <w:r w:rsidR="00923C2B">
          <w:rPr>
            <w:noProof/>
            <w:webHidden/>
          </w:rPr>
          <w:fldChar w:fldCharType="begin"/>
        </w:r>
        <w:r w:rsidR="00923C2B">
          <w:rPr>
            <w:noProof/>
            <w:webHidden/>
          </w:rPr>
          <w:instrText xml:space="preserve"> PAGEREF _Toc495927493 \h </w:instrText>
        </w:r>
        <w:r w:rsidR="00923C2B">
          <w:rPr>
            <w:noProof/>
            <w:webHidden/>
          </w:rPr>
        </w:r>
        <w:r w:rsidR="00923C2B">
          <w:rPr>
            <w:noProof/>
            <w:webHidden/>
          </w:rPr>
          <w:fldChar w:fldCharType="separate"/>
        </w:r>
        <w:r w:rsidR="006E7913">
          <w:rPr>
            <w:noProof/>
            <w:webHidden/>
          </w:rPr>
          <w:t>6</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494" w:history="1">
        <w:r w:rsidR="00923C2B" w:rsidRPr="00A16426">
          <w:rPr>
            <w:rStyle w:val="Hipercze"/>
            <w:noProof/>
          </w:rPr>
          <w:t>1.1</w:t>
        </w:r>
        <w:r w:rsidR="00923C2B">
          <w:rPr>
            <w:rFonts w:eastAsiaTheme="minorEastAsia"/>
            <w:noProof/>
            <w:sz w:val="22"/>
            <w:lang w:eastAsia="pl-PL"/>
          </w:rPr>
          <w:tab/>
        </w:r>
        <w:r w:rsidR="00923C2B" w:rsidRPr="00A16426">
          <w:rPr>
            <w:rStyle w:val="Hipercze"/>
            <w:noProof/>
          </w:rPr>
          <w:t>WPROWADZENIE</w:t>
        </w:r>
        <w:r w:rsidR="00923C2B">
          <w:rPr>
            <w:noProof/>
            <w:webHidden/>
          </w:rPr>
          <w:tab/>
        </w:r>
        <w:r w:rsidR="00923C2B">
          <w:rPr>
            <w:noProof/>
            <w:webHidden/>
          </w:rPr>
          <w:fldChar w:fldCharType="begin"/>
        </w:r>
        <w:r w:rsidR="00923C2B">
          <w:rPr>
            <w:noProof/>
            <w:webHidden/>
          </w:rPr>
          <w:instrText xml:space="preserve"> PAGEREF _Toc495927494 \h </w:instrText>
        </w:r>
        <w:r w:rsidR="00923C2B">
          <w:rPr>
            <w:noProof/>
            <w:webHidden/>
          </w:rPr>
        </w:r>
        <w:r w:rsidR="00923C2B">
          <w:rPr>
            <w:noProof/>
            <w:webHidden/>
          </w:rPr>
          <w:fldChar w:fldCharType="separate"/>
        </w:r>
        <w:r w:rsidR="006E7913">
          <w:rPr>
            <w:noProof/>
            <w:webHidden/>
          </w:rPr>
          <w:t>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495" w:history="1">
        <w:r w:rsidR="00923C2B" w:rsidRPr="00A16426">
          <w:rPr>
            <w:rStyle w:val="Hipercze"/>
            <w:noProof/>
          </w:rPr>
          <w:t>1.2</w:t>
        </w:r>
        <w:r w:rsidR="00923C2B">
          <w:rPr>
            <w:rFonts w:eastAsiaTheme="minorEastAsia"/>
            <w:noProof/>
            <w:sz w:val="22"/>
            <w:lang w:eastAsia="pl-PL"/>
          </w:rPr>
          <w:tab/>
        </w:r>
        <w:r w:rsidR="00923C2B" w:rsidRPr="00A16426">
          <w:rPr>
            <w:rStyle w:val="Hipercze"/>
            <w:noProof/>
          </w:rPr>
          <w:t>PODSTAWOWE POJĘCIA ZWIĄZANE Z REWITALIZACJĄ</w:t>
        </w:r>
        <w:r w:rsidR="00923C2B">
          <w:rPr>
            <w:noProof/>
            <w:webHidden/>
          </w:rPr>
          <w:tab/>
        </w:r>
        <w:r w:rsidR="00923C2B">
          <w:rPr>
            <w:noProof/>
            <w:webHidden/>
          </w:rPr>
          <w:fldChar w:fldCharType="begin"/>
        </w:r>
        <w:r w:rsidR="00923C2B">
          <w:rPr>
            <w:noProof/>
            <w:webHidden/>
          </w:rPr>
          <w:instrText xml:space="preserve"> PAGEREF _Toc495927495 \h </w:instrText>
        </w:r>
        <w:r w:rsidR="00923C2B">
          <w:rPr>
            <w:noProof/>
            <w:webHidden/>
          </w:rPr>
        </w:r>
        <w:r w:rsidR="00923C2B">
          <w:rPr>
            <w:noProof/>
            <w:webHidden/>
          </w:rPr>
          <w:fldChar w:fldCharType="separate"/>
        </w:r>
        <w:r w:rsidR="006E7913">
          <w:rPr>
            <w:noProof/>
            <w:webHidden/>
          </w:rPr>
          <w:t>9</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496" w:history="1">
        <w:r w:rsidR="00923C2B" w:rsidRPr="00A16426">
          <w:rPr>
            <w:rStyle w:val="Hipercze"/>
            <w:noProof/>
          </w:rPr>
          <w:t>2</w:t>
        </w:r>
        <w:r w:rsidR="00923C2B">
          <w:rPr>
            <w:rFonts w:eastAsiaTheme="minorEastAsia"/>
            <w:noProof/>
            <w:sz w:val="22"/>
            <w:lang w:eastAsia="pl-PL"/>
          </w:rPr>
          <w:tab/>
        </w:r>
        <w:r w:rsidR="00923C2B" w:rsidRPr="00A16426">
          <w:rPr>
            <w:rStyle w:val="Hipercze"/>
            <w:noProof/>
          </w:rPr>
          <w:t>ANALIZA STANU AKTUALNEGO</w:t>
        </w:r>
        <w:r w:rsidR="00923C2B">
          <w:rPr>
            <w:noProof/>
            <w:webHidden/>
          </w:rPr>
          <w:tab/>
        </w:r>
        <w:r w:rsidR="00923C2B">
          <w:rPr>
            <w:noProof/>
            <w:webHidden/>
          </w:rPr>
          <w:fldChar w:fldCharType="begin"/>
        </w:r>
        <w:r w:rsidR="00923C2B">
          <w:rPr>
            <w:noProof/>
            <w:webHidden/>
          </w:rPr>
          <w:instrText xml:space="preserve"> PAGEREF _Toc495927496 \h </w:instrText>
        </w:r>
        <w:r w:rsidR="00923C2B">
          <w:rPr>
            <w:noProof/>
            <w:webHidden/>
          </w:rPr>
        </w:r>
        <w:r w:rsidR="00923C2B">
          <w:rPr>
            <w:noProof/>
            <w:webHidden/>
          </w:rPr>
          <w:fldChar w:fldCharType="separate"/>
        </w:r>
        <w:r w:rsidR="006E7913">
          <w:rPr>
            <w:noProof/>
            <w:webHidden/>
          </w:rPr>
          <w:t>12</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497" w:history="1">
        <w:r w:rsidR="00923C2B" w:rsidRPr="00A16426">
          <w:rPr>
            <w:rStyle w:val="Hipercze"/>
            <w:noProof/>
          </w:rPr>
          <w:t>2.1</w:t>
        </w:r>
        <w:r w:rsidR="00923C2B">
          <w:rPr>
            <w:rFonts w:eastAsiaTheme="minorEastAsia"/>
            <w:noProof/>
            <w:sz w:val="22"/>
            <w:lang w:eastAsia="pl-PL"/>
          </w:rPr>
          <w:tab/>
        </w:r>
        <w:r w:rsidR="00923C2B" w:rsidRPr="00A16426">
          <w:rPr>
            <w:rStyle w:val="Hipercze"/>
            <w:noProof/>
          </w:rPr>
          <w:t>INFORMACJE OGÓLNE</w:t>
        </w:r>
        <w:r w:rsidR="00923C2B">
          <w:rPr>
            <w:noProof/>
            <w:webHidden/>
          </w:rPr>
          <w:tab/>
        </w:r>
        <w:r w:rsidR="00923C2B">
          <w:rPr>
            <w:noProof/>
            <w:webHidden/>
          </w:rPr>
          <w:fldChar w:fldCharType="begin"/>
        </w:r>
        <w:r w:rsidR="00923C2B">
          <w:rPr>
            <w:noProof/>
            <w:webHidden/>
          </w:rPr>
          <w:instrText xml:space="preserve"> PAGEREF _Toc495927497 \h </w:instrText>
        </w:r>
        <w:r w:rsidR="00923C2B">
          <w:rPr>
            <w:noProof/>
            <w:webHidden/>
          </w:rPr>
        </w:r>
        <w:r w:rsidR="00923C2B">
          <w:rPr>
            <w:noProof/>
            <w:webHidden/>
          </w:rPr>
          <w:fldChar w:fldCharType="separate"/>
        </w:r>
        <w:r w:rsidR="006E7913">
          <w:rPr>
            <w:noProof/>
            <w:webHidden/>
          </w:rPr>
          <w:t>13</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498" w:history="1">
        <w:r w:rsidR="00923C2B" w:rsidRPr="00A16426">
          <w:rPr>
            <w:rStyle w:val="Hipercze"/>
            <w:noProof/>
          </w:rPr>
          <w:t>2.2</w:t>
        </w:r>
        <w:r w:rsidR="00923C2B">
          <w:rPr>
            <w:rFonts w:eastAsiaTheme="minorEastAsia"/>
            <w:noProof/>
            <w:sz w:val="22"/>
            <w:lang w:eastAsia="pl-PL"/>
          </w:rPr>
          <w:tab/>
        </w:r>
        <w:r w:rsidR="00923C2B" w:rsidRPr="00A16426">
          <w:rPr>
            <w:rStyle w:val="Hipercze"/>
            <w:noProof/>
          </w:rPr>
          <w:t>DEMOGRAFIA</w:t>
        </w:r>
        <w:r w:rsidR="00923C2B">
          <w:rPr>
            <w:noProof/>
            <w:webHidden/>
          </w:rPr>
          <w:tab/>
        </w:r>
        <w:r w:rsidR="00923C2B">
          <w:rPr>
            <w:noProof/>
            <w:webHidden/>
          </w:rPr>
          <w:fldChar w:fldCharType="begin"/>
        </w:r>
        <w:r w:rsidR="00923C2B">
          <w:rPr>
            <w:noProof/>
            <w:webHidden/>
          </w:rPr>
          <w:instrText xml:space="preserve"> PAGEREF _Toc495927498 \h </w:instrText>
        </w:r>
        <w:r w:rsidR="00923C2B">
          <w:rPr>
            <w:noProof/>
            <w:webHidden/>
          </w:rPr>
        </w:r>
        <w:r w:rsidR="00923C2B">
          <w:rPr>
            <w:noProof/>
            <w:webHidden/>
          </w:rPr>
          <w:fldChar w:fldCharType="separate"/>
        </w:r>
        <w:r w:rsidR="006E7913">
          <w:rPr>
            <w:noProof/>
            <w:webHidden/>
          </w:rPr>
          <w:t>13</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499" w:history="1">
        <w:r w:rsidR="00923C2B" w:rsidRPr="00A16426">
          <w:rPr>
            <w:rStyle w:val="Hipercze"/>
            <w:noProof/>
          </w:rPr>
          <w:t>2.3</w:t>
        </w:r>
        <w:r w:rsidR="00923C2B">
          <w:rPr>
            <w:rFonts w:eastAsiaTheme="minorEastAsia"/>
            <w:noProof/>
            <w:sz w:val="22"/>
            <w:lang w:eastAsia="pl-PL"/>
          </w:rPr>
          <w:tab/>
        </w:r>
        <w:r w:rsidR="00923C2B" w:rsidRPr="00A16426">
          <w:rPr>
            <w:rStyle w:val="Hipercze"/>
            <w:noProof/>
          </w:rPr>
          <w:t>BEZROBOCIE</w:t>
        </w:r>
        <w:r w:rsidR="00923C2B">
          <w:rPr>
            <w:noProof/>
            <w:webHidden/>
          </w:rPr>
          <w:tab/>
        </w:r>
        <w:r w:rsidR="00923C2B">
          <w:rPr>
            <w:noProof/>
            <w:webHidden/>
          </w:rPr>
          <w:fldChar w:fldCharType="begin"/>
        </w:r>
        <w:r w:rsidR="00923C2B">
          <w:rPr>
            <w:noProof/>
            <w:webHidden/>
          </w:rPr>
          <w:instrText xml:space="preserve"> PAGEREF _Toc495927499 \h </w:instrText>
        </w:r>
        <w:r w:rsidR="00923C2B">
          <w:rPr>
            <w:noProof/>
            <w:webHidden/>
          </w:rPr>
        </w:r>
        <w:r w:rsidR="00923C2B">
          <w:rPr>
            <w:noProof/>
            <w:webHidden/>
          </w:rPr>
          <w:fldChar w:fldCharType="separate"/>
        </w:r>
        <w:r w:rsidR="006E7913">
          <w:rPr>
            <w:noProof/>
            <w:webHidden/>
          </w:rPr>
          <w:t>17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0" w:history="1">
        <w:r w:rsidR="00923C2B" w:rsidRPr="00A16426">
          <w:rPr>
            <w:rStyle w:val="Hipercze"/>
            <w:noProof/>
          </w:rPr>
          <w:t>2.4</w:t>
        </w:r>
        <w:r w:rsidR="00923C2B">
          <w:rPr>
            <w:rFonts w:eastAsiaTheme="minorEastAsia"/>
            <w:noProof/>
            <w:sz w:val="22"/>
            <w:lang w:eastAsia="pl-PL"/>
          </w:rPr>
          <w:tab/>
        </w:r>
        <w:r w:rsidR="00923C2B" w:rsidRPr="00A16426">
          <w:rPr>
            <w:rStyle w:val="Hipercze"/>
            <w:noProof/>
          </w:rPr>
          <w:t>POMOC SPOŁECZNA</w:t>
        </w:r>
        <w:r w:rsidR="00923C2B">
          <w:rPr>
            <w:noProof/>
            <w:webHidden/>
          </w:rPr>
          <w:tab/>
        </w:r>
        <w:r w:rsidR="00923C2B">
          <w:rPr>
            <w:noProof/>
            <w:webHidden/>
          </w:rPr>
          <w:fldChar w:fldCharType="begin"/>
        </w:r>
        <w:r w:rsidR="00923C2B">
          <w:rPr>
            <w:noProof/>
            <w:webHidden/>
          </w:rPr>
          <w:instrText xml:space="preserve"> PAGEREF _Toc495927500 \h </w:instrText>
        </w:r>
        <w:r w:rsidR="00923C2B">
          <w:rPr>
            <w:noProof/>
            <w:webHidden/>
          </w:rPr>
        </w:r>
        <w:r w:rsidR="00923C2B">
          <w:rPr>
            <w:noProof/>
            <w:webHidden/>
          </w:rPr>
          <w:fldChar w:fldCharType="separate"/>
        </w:r>
        <w:r w:rsidR="006E7913">
          <w:rPr>
            <w:noProof/>
            <w:webHidden/>
          </w:rPr>
          <w:t>19</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1" w:history="1">
        <w:r w:rsidR="00923C2B" w:rsidRPr="00A16426">
          <w:rPr>
            <w:rStyle w:val="Hipercze"/>
            <w:noProof/>
          </w:rPr>
          <w:t>2.5</w:t>
        </w:r>
        <w:r w:rsidR="00923C2B">
          <w:rPr>
            <w:rFonts w:eastAsiaTheme="minorEastAsia"/>
            <w:noProof/>
            <w:sz w:val="22"/>
            <w:lang w:eastAsia="pl-PL"/>
          </w:rPr>
          <w:tab/>
        </w:r>
        <w:r w:rsidR="00923C2B" w:rsidRPr="00A16426">
          <w:rPr>
            <w:rStyle w:val="Hipercze"/>
            <w:noProof/>
          </w:rPr>
          <w:t>BEZPIECZEŃSTWO</w:t>
        </w:r>
        <w:r w:rsidR="00923C2B">
          <w:rPr>
            <w:noProof/>
            <w:webHidden/>
          </w:rPr>
          <w:tab/>
        </w:r>
        <w:r w:rsidR="00923C2B">
          <w:rPr>
            <w:noProof/>
            <w:webHidden/>
          </w:rPr>
          <w:fldChar w:fldCharType="begin"/>
        </w:r>
        <w:r w:rsidR="00923C2B">
          <w:rPr>
            <w:noProof/>
            <w:webHidden/>
          </w:rPr>
          <w:instrText xml:space="preserve"> PAGEREF _Toc495927501 \h </w:instrText>
        </w:r>
        <w:r w:rsidR="00923C2B">
          <w:rPr>
            <w:noProof/>
            <w:webHidden/>
          </w:rPr>
        </w:r>
        <w:r w:rsidR="00923C2B">
          <w:rPr>
            <w:noProof/>
            <w:webHidden/>
          </w:rPr>
          <w:fldChar w:fldCharType="separate"/>
        </w:r>
        <w:r w:rsidR="006E7913">
          <w:rPr>
            <w:noProof/>
            <w:webHidden/>
          </w:rPr>
          <w:t>20</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2" w:history="1">
        <w:r w:rsidR="00923C2B" w:rsidRPr="00A16426">
          <w:rPr>
            <w:rStyle w:val="Hipercze"/>
            <w:noProof/>
          </w:rPr>
          <w:t>2.6</w:t>
        </w:r>
        <w:r w:rsidR="00923C2B">
          <w:rPr>
            <w:rFonts w:eastAsiaTheme="minorEastAsia"/>
            <w:noProof/>
            <w:sz w:val="22"/>
            <w:lang w:eastAsia="pl-PL"/>
          </w:rPr>
          <w:tab/>
        </w:r>
        <w:r w:rsidR="00923C2B" w:rsidRPr="00A16426">
          <w:rPr>
            <w:rStyle w:val="Hipercze"/>
            <w:noProof/>
          </w:rPr>
          <w:t>EDUKACJA</w:t>
        </w:r>
        <w:r w:rsidR="00923C2B">
          <w:rPr>
            <w:noProof/>
            <w:webHidden/>
          </w:rPr>
          <w:tab/>
        </w:r>
        <w:r w:rsidR="00923C2B">
          <w:rPr>
            <w:noProof/>
            <w:webHidden/>
          </w:rPr>
          <w:fldChar w:fldCharType="begin"/>
        </w:r>
        <w:r w:rsidR="00923C2B">
          <w:rPr>
            <w:noProof/>
            <w:webHidden/>
          </w:rPr>
          <w:instrText xml:space="preserve"> PAGEREF _Toc495927502 \h </w:instrText>
        </w:r>
        <w:r w:rsidR="00923C2B">
          <w:rPr>
            <w:noProof/>
            <w:webHidden/>
          </w:rPr>
        </w:r>
        <w:r w:rsidR="00923C2B">
          <w:rPr>
            <w:noProof/>
            <w:webHidden/>
          </w:rPr>
          <w:fldChar w:fldCharType="separate"/>
        </w:r>
        <w:r w:rsidR="006E7913">
          <w:rPr>
            <w:noProof/>
            <w:webHidden/>
          </w:rPr>
          <w:t>20</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3" w:history="1">
        <w:r w:rsidR="00923C2B" w:rsidRPr="00A16426">
          <w:rPr>
            <w:rStyle w:val="Hipercze"/>
            <w:noProof/>
          </w:rPr>
          <w:t>2.7</w:t>
        </w:r>
        <w:r w:rsidR="00923C2B">
          <w:rPr>
            <w:rFonts w:eastAsiaTheme="minorEastAsia"/>
            <w:noProof/>
            <w:sz w:val="22"/>
            <w:lang w:eastAsia="pl-PL"/>
          </w:rPr>
          <w:tab/>
        </w:r>
        <w:r w:rsidR="00923C2B" w:rsidRPr="00A16426">
          <w:rPr>
            <w:rStyle w:val="Hipercze"/>
            <w:noProof/>
          </w:rPr>
          <w:t>GOSPODARKA</w:t>
        </w:r>
        <w:r w:rsidR="00923C2B">
          <w:rPr>
            <w:noProof/>
            <w:webHidden/>
          </w:rPr>
          <w:tab/>
        </w:r>
        <w:r w:rsidR="00923C2B">
          <w:rPr>
            <w:noProof/>
            <w:webHidden/>
          </w:rPr>
          <w:fldChar w:fldCharType="begin"/>
        </w:r>
        <w:r w:rsidR="00923C2B">
          <w:rPr>
            <w:noProof/>
            <w:webHidden/>
          </w:rPr>
          <w:instrText xml:space="preserve"> PAGEREF _Toc495927503 \h </w:instrText>
        </w:r>
        <w:r w:rsidR="00923C2B">
          <w:rPr>
            <w:noProof/>
            <w:webHidden/>
          </w:rPr>
        </w:r>
        <w:r w:rsidR="00923C2B">
          <w:rPr>
            <w:noProof/>
            <w:webHidden/>
          </w:rPr>
          <w:fldChar w:fldCharType="separate"/>
        </w:r>
        <w:r w:rsidR="006E7913">
          <w:rPr>
            <w:noProof/>
            <w:webHidden/>
          </w:rPr>
          <w:t>22</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4" w:history="1">
        <w:r w:rsidR="00923C2B" w:rsidRPr="00A16426">
          <w:rPr>
            <w:rStyle w:val="Hipercze"/>
            <w:noProof/>
          </w:rPr>
          <w:t>2.8</w:t>
        </w:r>
        <w:r w:rsidR="00923C2B">
          <w:rPr>
            <w:rFonts w:eastAsiaTheme="minorEastAsia"/>
            <w:noProof/>
            <w:sz w:val="22"/>
            <w:lang w:eastAsia="pl-PL"/>
          </w:rPr>
          <w:tab/>
        </w:r>
        <w:r w:rsidR="00923C2B" w:rsidRPr="00A16426">
          <w:rPr>
            <w:rStyle w:val="Hipercze"/>
            <w:noProof/>
          </w:rPr>
          <w:t>TRANSPORT</w:t>
        </w:r>
        <w:r w:rsidR="00923C2B">
          <w:rPr>
            <w:noProof/>
            <w:webHidden/>
          </w:rPr>
          <w:tab/>
        </w:r>
        <w:r w:rsidR="00923C2B">
          <w:rPr>
            <w:noProof/>
            <w:webHidden/>
          </w:rPr>
          <w:fldChar w:fldCharType="begin"/>
        </w:r>
        <w:r w:rsidR="00923C2B">
          <w:rPr>
            <w:noProof/>
            <w:webHidden/>
          </w:rPr>
          <w:instrText xml:space="preserve"> PAGEREF _Toc495927504 \h </w:instrText>
        </w:r>
        <w:r w:rsidR="00923C2B">
          <w:rPr>
            <w:noProof/>
            <w:webHidden/>
          </w:rPr>
        </w:r>
        <w:r w:rsidR="00923C2B">
          <w:rPr>
            <w:noProof/>
            <w:webHidden/>
          </w:rPr>
          <w:fldChar w:fldCharType="separate"/>
        </w:r>
        <w:r w:rsidR="006E7913">
          <w:rPr>
            <w:noProof/>
            <w:webHidden/>
          </w:rPr>
          <w:t>24</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5" w:history="1">
        <w:r w:rsidR="00923C2B" w:rsidRPr="00A16426">
          <w:rPr>
            <w:rStyle w:val="Hipercze"/>
            <w:noProof/>
          </w:rPr>
          <w:t>2.9</w:t>
        </w:r>
        <w:r w:rsidR="00923C2B">
          <w:rPr>
            <w:rFonts w:eastAsiaTheme="minorEastAsia"/>
            <w:noProof/>
            <w:sz w:val="22"/>
            <w:lang w:eastAsia="pl-PL"/>
          </w:rPr>
          <w:tab/>
        </w:r>
        <w:r w:rsidR="00923C2B" w:rsidRPr="00A16426">
          <w:rPr>
            <w:rStyle w:val="Hipercze"/>
            <w:noProof/>
          </w:rPr>
          <w:t>OPIEKA ZDROWOTNA</w:t>
        </w:r>
        <w:r w:rsidR="00923C2B">
          <w:rPr>
            <w:noProof/>
            <w:webHidden/>
          </w:rPr>
          <w:tab/>
        </w:r>
        <w:r w:rsidR="00923C2B">
          <w:rPr>
            <w:noProof/>
            <w:webHidden/>
          </w:rPr>
          <w:fldChar w:fldCharType="begin"/>
        </w:r>
        <w:r w:rsidR="00923C2B">
          <w:rPr>
            <w:noProof/>
            <w:webHidden/>
          </w:rPr>
          <w:instrText xml:space="preserve"> PAGEREF _Toc495927505 \h </w:instrText>
        </w:r>
        <w:r w:rsidR="00923C2B">
          <w:rPr>
            <w:noProof/>
            <w:webHidden/>
          </w:rPr>
        </w:r>
        <w:r w:rsidR="00923C2B">
          <w:rPr>
            <w:noProof/>
            <w:webHidden/>
          </w:rPr>
          <w:fldChar w:fldCharType="separate"/>
        </w:r>
        <w:r w:rsidR="006E7913">
          <w:rPr>
            <w:noProof/>
            <w:webHidden/>
          </w:rPr>
          <w:t>24</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6" w:history="1">
        <w:r w:rsidR="00923C2B" w:rsidRPr="00A16426">
          <w:rPr>
            <w:rStyle w:val="Hipercze"/>
            <w:noProof/>
          </w:rPr>
          <w:t>2.10</w:t>
        </w:r>
        <w:r w:rsidR="00923C2B">
          <w:rPr>
            <w:rFonts w:eastAsiaTheme="minorEastAsia"/>
            <w:noProof/>
            <w:sz w:val="22"/>
            <w:lang w:eastAsia="pl-PL"/>
          </w:rPr>
          <w:tab/>
        </w:r>
        <w:r w:rsidR="00923C2B" w:rsidRPr="00A16426">
          <w:rPr>
            <w:rStyle w:val="Hipercze"/>
            <w:noProof/>
          </w:rPr>
          <w:t>KULTURA I ZABYTKI</w:t>
        </w:r>
        <w:r w:rsidR="00923C2B">
          <w:rPr>
            <w:noProof/>
            <w:webHidden/>
          </w:rPr>
          <w:tab/>
        </w:r>
        <w:r w:rsidR="00923C2B">
          <w:rPr>
            <w:noProof/>
            <w:webHidden/>
          </w:rPr>
          <w:fldChar w:fldCharType="begin"/>
        </w:r>
        <w:r w:rsidR="00923C2B">
          <w:rPr>
            <w:noProof/>
            <w:webHidden/>
          </w:rPr>
          <w:instrText xml:space="preserve"> PAGEREF _Toc495927506 \h </w:instrText>
        </w:r>
        <w:r w:rsidR="00923C2B">
          <w:rPr>
            <w:noProof/>
            <w:webHidden/>
          </w:rPr>
        </w:r>
        <w:r w:rsidR="00923C2B">
          <w:rPr>
            <w:noProof/>
            <w:webHidden/>
          </w:rPr>
          <w:fldChar w:fldCharType="separate"/>
        </w:r>
        <w:r w:rsidR="006E7913">
          <w:rPr>
            <w:noProof/>
            <w:webHidden/>
          </w:rPr>
          <w:t>25</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7" w:history="1">
        <w:r w:rsidR="00923C2B" w:rsidRPr="00A16426">
          <w:rPr>
            <w:rStyle w:val="Hipercze"/>
            <w:noProof/>
          </w:rPr>
          <w:t>2.11</w:t>
        </w:r>
        <w:r w:rsidR="00923C2B">
          <w:rPr>
            <w:rFonts w:eastAsiaTheme="minorEastAsia"/>
            <w:noProof/>
            <w:sz w:val="22"/>
            <w:lang w:eastAsia="pl-PL"/>
          </w:rPr>
          <w:tab/>
        </w:r>
        <w:r w:rsidR="00923C2B" w:rsidRPr="00A16426">
          <w:rPr>
            <w:rStyle w:val="Hipercze"/>
            <w:noProof/>
          </w:rPr>
          <w:t>SPORT</w:t>
        </w:r>
        <w:r w:rsidR="00923C2B">
          <w:rPr>
            <w:noProof/>
            <w:webHidden/>
          </w:rPr>
          <w:tab/>
        </w:r>
        <w:r w:rsidR="00923C2B">
          <w:rPr>
            <w:noProof/>
            <w:webHidden/>
          </w:rPr>
          <w:fldChar w:fldCharType="begin"/>
        </w:r>
        <w:r w:rsidR="00923C2B">
          <w:rPr>
            <w:noProof/>
            <w:webHidden/>
          </w:rPr>
          <w:instrText xml:space="preserve"> PAGEREF _Toc495927507 \h </w:instrText>
        </w:r>
        <w:r w:rsidR="00923C2B">
          <w:rPr>
            <w:noProof/>
            <w:webHidden/>
          </w:rPr>
        </w:r>
        <w:r w:rsidR="00923C2B">
          <w:rPr>
            <w:noProof/>
            <w:webHidden/>
          </w:rPr>
          <w:fldChar w:fldCharType="separate"/>
        </w:r>
        <w:r w:rsidR="006E7913">
          <w:rPr>
            <w:noProof/>
            <w:webHidden/>
          </w:rPr>
          <w:t>26</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8" w:history="1">
        <w:r w:rsidR="00923C2B" w:rsidRPr="00A16426">
          <w:rPr>
            <w:rStyle w:val="Hipercze"/>
            <w:noProof/>
          </w:rPr>
          <w:t>2.12</w:t>
        </w:r>
        <w:r w:rsidR="00923C2B">
          <w:rPr>
            <w:rFonts w:eastAsiaTheme="minorEastAsia"/>
            <w:noProof/>
            <w:sz w:val="22"/>
            <w:lang w:eastAsia="pl-PL"/>
          </w:rPr>
          <w:tab/>
        </w:r>
        <w:r w:rsidR="00923C2B" w:rsidRPr="00A16426">
          <w:rPr>
            <w:rStyle w:val="Hipercze"/>
            <w:noProof/>
          </w:rPr>
          <w:t>TURYSTYKA, REKREACJA I WALORY PRZYRODNICZE</w:t>
        </w:r>
        <w:r w:rsidR="00923C2B">
          <w:rPr>
            <w:noProof/>
            <w:webHidden/>
          </w:rPr>
          <w:tab/>
        </w:r>
        <w:r w:rsidR="00923C2B">
          <w:rPr>
            <w:noProof/>
            <w:webHidden/>
          </w:rPr>
          <w:fldChar w:fldCharType="begin"/>
        </w:r>
        <w:r w:rsidR="00923C2B">
          <w:rPr>
            <w:noProof/>
            <w:webHidden/>
          </w:rPr>
          <w:instrText xml:space="preserve"> PAGEREF _Toc495927508 \h </w:instrText>
        </w:r>
        <w:r w:rsidR="00923C2B">
          <w:rPr>
            <w:noProof/>
            <w:webHidden/>
          </w:rPr>
        </w:r>
        <w:r w:rsidR="00923C2B">
          <w:rPr>
            <w:noProof/>
            <w:webHidden/>
          </w:rPr>
          <w:fldChar w:fldCharType="separate"/>
        </w:r>
        <w:r w:rsidR="006E7913">
          <w:rPr>
            <w:noProof/>
            <w:webHidden/>
          </w:rPr>
          <w:t>27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09" w:history="1">
        <w:r w:rsidR="00923C2B" w:rsidRPr="00A16426">
          <w:rPr>
            <w:rStyle w:val="Hipercze"/>
            <w:noProof/>
          </w:rPr>
          <w:t>2.13</w:t>
        </w:r>
        <w:r w:rsidR="00923C2B">
          <w:rPr>
            <w:rFonts w:eastAsiaTheme="minorEastAsia"/>
            <w:noProof/>
            <w:sz w:val="22"/>
            <w:lang w:eastAsia="pl-PL"/>
          </w:rPr>
          <w:tab/>
        </w:r>
        <w:r w:rsidR="00923C2B" w:rsidRPr="00A16426">
          <w:rPr>
            <w:rStyle w:val="Hipercze"/>
            <w:noProof/>
          </w:rPr>
          <w:t>INFRASTRUKTURA TECHNICZNA</w:t>
        </w:r>
        <w:r w:rsidR="00923C2B">
          <w:rPr>
            <w:noProof/>
            <w:webHidden/>
          </w:rPr>
          <w:tab/>
        </w:r>
        <w:r w:rsidR="00923C2B">
          <w:rPr>
            <w:noProof/>
            <w:webHidden/>
          </w:rPr>
          <w:fldChar w:fldCharType="begin"/>
        </w:r>
        <w:r w:rsidR="00923C2B">
          <w:rPr>
            <w:noProof/>
            <w:webHidden/>
          </w:rPr>
          <w:instrText xml:space="preserve"> PAGEREF _Toc495927509 \h </w:instrText>
        </w:r>
        <w:r w:rsidR="00923C2B">
          <w:rPr>
            <w:noProof/>
            <w:webHidden/>
          </w:rPr>
        </w:r>
        <w:r w:rsidR="00923C2B">
          <w:rPr>
            <w:noProof/>
            <w:webHidden/>
          </w:rPr>
          <w:fldChar w:fldCharType="separate"/>
        </w:r>
        <w:r w:rsidR="006E7913">
          <w:rPr>
            <w:noProof/>
            <w:webHidden/>
          </w:rPr>
          <w:t>28</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10" w:history="1">
        <w:r w:rsidR="00923C2B" w:rsidRPr="00A16426">
          <w:rPr>
            <w:rStyle w:val="Hipercze"/>
            <w:noProof/>
          </w:rPr>
          <w:t>2.14</w:t>
        </w:r>
        <w:r w:rsidR="00923C2B">
          <w:rPr>
            <w:rFonts w:eastAsiaTheme="minorEastAsia"/>
            <w:noProof/>
            <w:sz w:val="22"/>
            <w:lang w:eastAsia="pl-PL"/>
          </w:rPr>
          <w:tab/>
        </w:r>
        <w:r w:rsidR="00923C2B" w:rsidRPr="00A16426">
          <w:rPr>
            <w:rStyle w:val="Hipercze"/>
            <w:noProof/>
          </w:rPr>
          <w:t>STAN ŚRODOWISKA</w:t>
        </w:r>
        <w:r w:rsidR="00923C2B">
          <w:rPr>
            <w:noProof/>
            <w:webHidden/>
          </w:rPr>
          <w:tab/>
        </w:r>
        <w:r w:rsidR="00923C2B">
          <w:rPr>
            <w:noProof/>
            <w:webHidden/>
          </w:rPr>
          <w:fldChar w:fldCharType="begin"/>
        </w:r>
        <w:r w:rsidR="00923C2B">
          <w:rPr>
            <w:noProof/>
            <w:webHidden/>
          </w:rPr>
          <w:instrText xml:space="preserve"> PAGEREF _Toc495927510 \h </w:instrText>
        </w:r>
        <w:r w:rsidR="00923C2B">
          <w:rPr>
            <w:noProof/>
            <w:webHidden/>
          </w:rPr>
        </w:r>
        <w:r w:rsidR="00923C2B">
          <w:rPr>
            <w:noProof/>
            <w:webHidden/>
          </w:rPr>
          <w:fldChar w:fldCharType="separate"/>
        </w:r>
        <w:r w:rsidR="006E7913">
          <w:rPr>
            <w:noProof/>
            <w:webHidden/>
          </w:rPr>
          <w:t>30</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11" w:history="1">
        <w:r w:rsidR="00923C2B" w:rsidRPr="00A16426">
          <w:rPr>
            <w:rStyle w:val="Hipercze"/>
            <w:noProof/>
          </w:rPr>
          <w:t>3</w:t>
        </w:r>
        <w:r w:rsidR="00923C2B">
          <w:rPr>
            <w:rFonts w:eastAsiaTheme="minorEastAsia"/>
            <w:noProof/>
            <w:sz w:val="22"/>
            <w:lang w:eastAsia="pl-PL"/>
          </w:rPr>
          <w:tab/>
        </w:r>
        <w:r w:rsidR="00923C2B" w:rsidRPr="00A16426">
          <w:rPr>
            <w:rStyle w:val="Hipercze"/>
            <w:noProof/>
          </w:rPr>
          <w:t>DIAGNOZA CZYNNIKÓW I ZJAWISK KRYZYSOWYCH</w:t>
        </w:r>
        <w:r w:rsidR="00923C2B">
          <w:rPr>
            <w:noProof/>
            <w:webHidden/>
          </w:rPr>
          <w:tab/>
        </w:r>
        <w:r w:rsidR="00923C2B">
          <w:rPr>
            <w:noProof/>
            <w:webHidden/>
          </w:rPr>
          <w:fldChar w:fldCharType="begin"/>
        </w:r>
        <w:r w:rsidR="00923C2B">
          <w:rPr>
            <w:noProof/>
            <w:webHidden/>
          </w:rPr>
          <w:instrText xml:space="preserve"> PAGEREF _Toc495927511 \h </w:instrText>
        </w:r>
        <w:r w:rsidR="00923C2B">
          <w:rPr>
            <w:noProof/>
            <w:webHidden/>
          </w:rPr>
        </w:r>
        <w:r w:rsidR="00923C2B">
          <w:rPr>
            <w:noProof/>
            <w:webHidden/>
          </w:rPr>
          <w:fldChar w:fldCharType="separate"/>
        </w:r>
        <w:r w:rsidR="006E7913">
          <w:rPr>
            <w:noProof/>
            <w:webHidden/>
          </w:rPr>
          <w:t>33</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12" w:history="1">
        <w:r w:rsidR="00923C2B" w:rsidRPr="00A16426">
          <w:rPr>
            <w:rStyle w:val="Hipercze"/>
            <w:noProof/>
          </w:rPr>
          <w:t>3.1</w:t>
        </w:r>
        <w:r w:rsidR="00923C2B">
          <w:rPr>
            <w:rFonts w:eastAsiaTheme="minorEastAsia"/>
            <w:noProof/>
            <w:sz w:val="22"/>
            <w:lang w:eastAsia="pl-PL"/>
          </w:rPr>
          <w:tab/>
        </w:r>
        <w:r w:rsidR="00923C2B" w:rsidRPr="00A16426">
          <w:rPr>
            <w:rStyle w:val="Hipercze"/>
            <w:noProof/>
          </w:rPr>
          <w:t>METODYKA</w:t>
        </w:r>
        <w:r w:rsidR="00923C2B">
          <w:rPr>
            <w:noProof/>
            <w:webHidden/>
          </w:rPr>
          <w:tab/>
        </w:r>
        <w:r w:rsidR="00923C2B">
          <w:rPr>
            <w:noProof/>
            <w:webHidden/>
          </w:rPr>
          <w:fldChar w:fldCharType="begin"/>
        </w:r>
        <w:r w:rsidR="00923C2B">
          <w:rPr>
            <w:noProof/>
            <w:webHidden/>
          </w:rPr>
          <w:instrText xml:space="preserve"> PAGEREF _Toc495927512 \h </w:instrText>
        </w:r>
        <w:r w:rsidR="00923C2B">
          <w:rPr>
            <w:noProof/>
            <w:webHidden/>
          </w:rPr>
        </w:r>
        <w:r w:rsidR="00923C2B">
          <w:rPr>
            <w:noProof/>
            <w:webHidden/>
          </w:rPr>
          <w:fldChar w:fldCharType="separate"/>
        </w:r>
        <w:r w:rsidR="006E7913">
          <w:rPr>
            <w:noProof/>
            <w:webHidden/>
          </w:rPr>
          <w:t>34</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13" w:history="1">
        <w:r w:rsidR="00923C2B" w:rsidRPr="00A16426">
          <w:rPr>
            <w:rStyle w:val="Hipercze"/>
            <w:rFonts w:eastAsia="Calibri"/>
            <w:noProof/>
          </w:rPr>
          <w:t>3.1.1</w:t>
        </w:r>
        <w:r w:rsidR="00923C2B">
          <w:rPr>
            <w:rFonts w:eastAsiaTheme="minorEastAsia"/>
            <w:noProof/>
            <w:sz w:val="22"/>
            <w:lang w:eastAsia="pl-PL"/>
          </w:rPr>
          <w:tab/>
        </w:r>
        <w:r w:rsidR="00923C2B" w:rsidRPr="00A16426">
          <w:rPr>
            <w:rStyle w:val="Hipercze"/>
            <w:rFonts w:eastAsia="Calibri"/>
            <w:noProof/>
          </w:rPr>
          <w:t>CEL DIAGNOZY</w:t>
        </w:r>
        <w:r w:rsidR="00923C2B">
          <w:rPr>
            <w:noProof/>
            <w:webHidden/>
          </w:rPr>
          <w:tab/>
        </w:r>
        <w:r w:rsidR="00923C2B">
          <w:rPr>
            <w:noProof/>
            <w:webHidden/>
          </w:rPr>
          <w:fldChar w:fldCharType="begin"/>
        </w:r>
        <w:r w:rsidR="00923C2B">
          <w:rPr>
            <w:noProof/>
            <w:webHidden/>
          </w:rPr>
          <w:instrText xml:space="preserve"> PAGEREF _Toc495927513 \h </w:instrText>
        </w:r>
        <w:r w:rsidR="00923C2B">
          <w:rPr>
            <w:noProof/>
            <w:webHidden/>
          </w:rPr>
        </w:r>
        <w:r w:rsidR="00923C2B">
          <w:rPr>
            <w:noProof/>
            <w:webHidden/>
          </w:rPr>
          <w:fldChar w:fldCharType="separate"/>
        </w:r>
        <w:r w:rsidR="006E7913">
          <w:rPr>
            <w:noProof/>
            <w:webHidden/>
          </w:rPr>
          <w:t>34</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14" w:history="1">
        <w:r w:rsidR="00923C2B" w:rsidRPr="00A16426">
          <w:rPr>
            <w:rStyle w:val="Hipercze"/>
            <w:rFonts w:eastAsia="Calibri"/>
            <w:noProof/>
          </w:rPr>
          <w:t>3.1.2</w:t>
        </w:r>
        <w:r w:rsidR="00923C2B">
          <w:rPr>
            <w:rFonts w:eastAsiaTheme="minorEastAsia"/>
            <w:noProof/>
            <w:sz w:val="22"/>
            <w:lang w:eastAsia="pl-PL"/>
          </w:rPr>
          <w:tab/>
        </w:r>
        <w:r w:rsidR="00923C2B" w:rsidRPr="00A16426">
          <w:rPr>
            <w:rStyle w:val="Hipercze"/>
            <w:rFonts w:eastAsia="Calibri"/>
            <w:noProof/>
          </w:rPr>
          <w:t>PRZYJĘTA METODYKA DIAGNOZY</w:t>
        </w:r>
        <w:r w:rsidR="00923C2B">
          <w:rPr>
            <w:noProof/>
            <w:webHidden/>
          </w:rPr>
          <w:tab/>
        </w:r>
        <w:r w:rsidR="00923C2B">
          <w:rPr>
            <w:noProof/>
            <w:webHidden/>
          </w:rPr>
          <w:fldChar w:fldCharType="begin"/>
        </w:r>
        <w:r w:rsidR="00923C2B">
          <w:rPr>
            <w:noProof/>
            <w:webHidden/>
          </w:rPr>
          <w:instrText xml:space="preserve"> PAGEREF _Toc495927514 \h </w:instrText>
        </w:r>
        <w:r w:rsidR="00923C2B">
          <w:rPr>
            <w:noProof/>
            <w:webHidden/>
          </w:rPr>
        </w:r>
        <w:r w:rsidR="00923C2B">
          <w:rPr>
            <w:noProof/>
            <w:webHidden/>
          </w:rPr>
          <w:fldChar w:fldCharType="separate"/>
        </w:r>
        <w:r w:rsidR="006E7913">
          <w:rPr>
            <w:noProof/>
            <w:webHidden/>
          </w:rPr>
          <w:t>34</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15" w:history="1">
        <w:r w:rsidR="00923C2B" w:rsidRPr="00A16426">
          <w:rPr>
            <w:rStyle w:val="Hipercze"/>
            <w:noProof/>
          </w:rPr>
          <w:t>3.2</w:t>
        </w:r>
        <w:r w:rsidR="00923C2B">
          <w:rPr>
            <w:rFonts w:eastAsiaTheme="minorEastAsia"/>
            <w:noProof/>
            <w:sz w:val="22"/>
            <w:lang w:eastAsia="pl-PL"/>
          </w:rPr>
          <w:tab/>
        </w:r>
        <w:r w:rsidR="00923C2B" w:rsidRPr="00A16426">
          <w:rPr>
            <w:rStyle w:val="Hipercze"/>
            <w:noProof/>
          </w:rPr>
          <w:t>SFERA SPOŁECZNA</w:t>
        </w:r>
        <w:r w:rsidR="00923C2B">
          <w:rPr>
            <w:noProof/>
            <w:webHidden/>
          </w:rPr>
          <w:tab/>
        </w:r>
        <w:r w:rsidR="00923C2B">
          <w:rPr>
            <w:noProof/>
            <w:webHidden/>
          </w:rPr>
          <w:fldChar w:fldCharType="begin"/>
        </w:r>
        <w:r w:rsidR="00923C2B">
          <w:rPr>
            <w:noProof/>
            <w:webHidden/>
          </w:rPr>
          <w:instrText xml:space="preserve"> PAGEREF _Toc495927515 \h </w:instrText>
        </w:r>
        <w:r w:rsidR="00923C2B">
          <w:rPr>
            <w:noProof/>
            <w:webHidden/>
          </w:rPr>
        </w:r>
        <w:r w:rsidR="00923C2B">
          <w:rPr>
            <w:noProof/>
            <w:webHidden/>
          </w:rPr>
          <w:fldChar w:fldCharType="separate"/>
        </w:r>
        <w:r w:rsidR="006E7913">
          <w:rPr>
            <w:noProof/>
            <w:webHidden/>
          </w:rPr>
          <w:t>38</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16" w:history="1">
        <w:r w:rsidR="00923C2B" w:rsidRPr="00A16426">
          <w:rPr>
            <w:rStyle w:val="Hipercze"/>
            <w:noProof/>
          </w:rPr>
          <w:t>3.3</w:t>
        </w:r>
        <w:r w:rsidR="00923C2B">
          <w:rPr>
            <w:rFonts w:eastAsiaTheme="minorEastAsia"/>
            <w:noProof/>
            <w:sz w:val="22"/>
            <w:lang w:eastAsia="pl-PL"/>
          </w:rPr>
          <w:tab/>
        </w:r>
        <w:r w:rsidR="00923C2B" w:rsidRPr="00A16426">
          <w:rPr>
            <w:rStyle w:val="Hipercze"/>
            <w:noProof/>
          </w:rPr>
          <w:t>IDENTYFIKACJA OBSZARÓW W STANIE KRYZYSOWYM W SFERZE SPOŁECZNEJ</w:t>
        </w:r>
        <w:r w:rsidR="00923C2B">
          <w:rPr>
            <w:noProof/>
            <w:webHidden/>
          </w:rPr>
          <w:tab/>
        </w:r>
        <w:r w:rsidR="00923C2B">
          <w:rPr>
            <w:noProof/>
            <w:webHidden/>
          </w:rPr>
          <w:fldChar w:fldCharType="begin"/>
        </w:r>
        <w:r w:rsidR="00923C2B">
          <w:rPr>
            <w:noProof/>
            <w:webHidden/>
          </w:rPr>
          <w:instrText xml:space="preserve"> PAGEREF _Toc495927516 \h </w:instrText>
        </w:r>
        <w:r w:rsidR="00923C2B">
          <w:rPr>
            <w:noProof/>
            <w:webHidden/>
          </w:rPr>
        </w:r>
        <w:r w:rsidR="00923C2B">
          <w:rPr>
            <w:noProof/>
            <w:webHidden/>
          </w:rPr>
          <w:fldChar w:fldCharType="separate"/>
        </w:r>
        <w:r w:rsidR="006E7913">
          <w:rPr>
            <w:noProof/>
            <w:webHidden/>
          </w:rPr>
          <w:t>51</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17" w:history="1">
        <w:r w:rsidR="00923C2B" w:rsidRPr="00A16426">
          <w:rPr>
            <w:rStyle w:val="Hipercze"/>
            <w:noProof/>
          </w:rPr>
          <w:t>3.4</w:t>
        </w:r>
        <w:r w:rsidR="00923C2B">
          <w:rPr>
            <w:rFonts w:eastAsiaTheme="minorEastAsia"/>
            <w:noProof/>
            <w:sz w:val="22"/>
            <w:lang w:eastAsia="pl-PL"/>
          </w:rPr>
          <w:tab/>
        </w:r>
        <w:r w:rsidR="00923C2B" w:rsidRPr="00A16426">
          <w:rPr>
            <w:rStyle w:val="Hipercze"/>
            <w:noProof/>
          </w:rPr>
          <w:t>ZASIĘGI PRZESTRZENNE OBSZARÓW REWITALIZACJI</w:t>
        </w:r>
        <w:r w:rsidR="00923C2B">
          <w:rPr>
            <w:noProof/>
            <w:webHidden/>
          </w:rPr>
          <w:tab/>
        </w:r>
        <w:r w:rsidR="00923C2B">
          <w:rPr>
            <w:noProof/>
            <w:webHidden/>
          </w:rPr>
          <w:fldChar w:fldCharType="begin"/>
        </w:r>
        <w:r w:rsidR="00923C2B">
          <w:rPr>
            <w:noProof/>
            <w:webHidden/>
          </w:rPr>
          <w:instrText xml:space="preserve"> PAGEREF _Toc495927517 \h </w:instrText>
        </w:r>
        <w:r w:rsidR="00923C2B">
          <w:rPr>
            <w:noProof/>
            <w:webHidden/>
          </w:rPr>
        </w:r>
        <w:r w:rsidR="00923C2B">
          <w:rPr>
            <w:noProof/>
            <w:webHidden/>
          </w:rPr>
          <w:fldChar w:fldCharType="separate"/>
        </w:r>
        <w:r w:rsidR="006E7913">
          <w:rPr>
            <w:noProof/>
            <w:webHidden/>
          </w:rPr>
          <w:t>55</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18" w:history="1">
        <w:r w:rsidR="00923C2B" w:rsidRPr="00A16426">
          <w:rPr>
            <w:rStyle w:val="Hipercze"/>
            <w:rFonts w:eastAsia="Calibri"/>
            <w:noProof/>
          </w:rPr>
          <w:t>3.4.1</w:t>
        </w:r>
        <w:r w:rsidR="00923C2B">
          <w:rPr>
            <w:rFonts w:eastAsiaTheme="minorEastAsia"/>
            <w:noProof/>
            <w:sz w:val="22"/>
            <w:lang w:eastAsia="pl-PL"/>
          </w:rPr>
          <w:tab/>
        </w:r>
        <w:r w:rsidR="00923C2B" w:rsidRPr="00A16426">
          <w:rPr>
            <w:rStyle w:val="Hipercze"/>
            <w:rFonts w:eastAsia="Calibri"/>
            <w:noProof/>
          </w:rPr>
          <w:t>SFERA GOSPODARCZA</w:t>
        </w:r>
        <w:r w:rsidR="00923C2B">
          <w:rPr>
            <w:noProof/>
            <w:webHidden/>
          </w:rPr>
          <w:tab/>
        </w:r>
        <w:r w:rsidR="00923C2B">
          <w:rPr>
            <w:noProof/>
            <w:webHidden/>
          </w:rPr>
          <w:fldChar w:fldCharType="begin"/>
        </w:r>
        <w:r w:rsidR="00923C2B">
          <w:rPr>
            <w:noProof/>
            <w:webHidden/>
          </w:rPr>
          <w:instrText xml:space="preserve"> PAGEREF _Toc495927518 \h </w:instrText>
        </w:r>
        <w:r w:rsidR="00923C2B">
          <w:rPr>
            <w:noProof/>
            <w:webHidden/>
          </w:rPr>
        </w:r>
        <w:r w:rsidR="00923C2B">
          <w:rPr>
            <w:noProof/>
            <w:webHidden/>
          </w:rPr>
          <w:fldChar w:fldCharType="separate"/>
        </w:r>
        <w:r w:rsidR="006E7913">
          <w:rPr>
            <w:noProof/>
            <w:webHidden/>
          </w:rPr>
          <w:t>56</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19" w:history="1">
        <w:r w:rsidR="00923C2B" w:rsidRPr="00A16426">
          <w:rPr>
            <w:rStyle w:val="Hipercze"/>
            <w:rFonts w:eastAsia="Calibri"/>
            <w:noProof/>
          </w:rPr>
          <w:t>3.4.2</w:t>
        </w:r>
        <w:r w:rsidR="00923C2B">
          <w:rPr>
            <w:rFonts w:eastAsiaTheme="minorEastAsia"/>
            <w:noProof/>
            <w:sz w:val="22"/>
            <w:lang w:eastAsia="pl-PL"/>
          </w:rPr>
          <w:tab/>
        </w:r>
        <w:r w:rsidR="00923C2B" w:rsidRPr="00A16426">
          <w:rPr>
            <w:rStyle w:val="Hipercze"/>
            <w:rFonts w:eastAsia="Calibri"/>
            <w:noProof/>
          </w:rPr>
          <w:t>SFERA ŚRODOWISKOWA</w:t>
        </w:r>
        <w:r w:rsidR="00923C2B">
          <w:rPr>
            <w:noProof/>
            <w:webHidden/>
          </w:rPr>
          <w:tab/>
        </w:r>
        <w:r w:rsidR="00923C2B">
          <w:rPr>
            <w:noProof/>
            <w:webHidden/>
          </w:rPr>
          <w:fldChar w:fldCharType="begin"/>
        </w:r>
        <w:r w:rsidR="00923C2B">
          <w:rPr>
            <w:noProof/>
            <w:webHidden/>
          </w:rPr>
          <w:instrText xml:space="preserve"> PAGEREF _Toc495927519 \h </w:instrText>
        </w:r>
        <w:r w:rsidR="00923C2B">
          <w:rPr>
            <w:noProof/>
            <w:webHidden/>
          </w:rPr>
        </w:r>
        <w:r w:rsidR="00923C2B">
          <w:rPr>
            <w:noProof/>
            <w:webHidden/>
          </w:rPr>
          <w:fldChar w:fldCharType="separate"/>
        </w:r>
        <w:r w:rsidR="006E7913">
          <w:rPr>
            <w:noProof/>
            <w:webHidden/>
          </w:rPr>
          <w:t>59</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20" w:history="1">
        <w:r w:rsidR="00923C2B" w:rsidRPr="00A16426">
          <w:rPr>
            <w:rStyle w:val="Hipercze"/>
            <w:rFonts w:eastAsia="Calibri"/>
            <w:noProof/>
          </w:rPr>
          <w:t>3.4.3</w:t>
        </w:r>
        <w:r w:rsidR="00923C2B">
          <w:rPr>
            <w:rFonts w:eastAsiaTheme="minorEastAsia"/>
            <w:noProof/>
            <w:sz w:val="22"/>
            <w:lang w:eastAsia="pl-PL"/>
          </w:rPr>
          <w:tab/>
        </w:r>
        <w:r w:rsidR="00923C2B" w:rsidRPr="00A16426">
          <w:rPr>
            <w:rStyle w:val="Hipercze"/>
            <w:rFonts w:eastAsia="Calibri"/>
            <w:noProof/>
          </w:rPr>
          <w:t>SFERA PRZESTRZENNO-FUNKCJONALNA</w:t>
        </w:r>
        <w:r w:rsidR="00923C2B">
          <w:rPr>
            <w:noProof/>
            <w:webHidden/>
          </w:rPr>
          <w:tab/>
        </w:r>
        <w:r w:rsidR="00923C2B">
          <w:rPr>
            <w:noProof/>
            <w:webHidden/>
          </w:rPr>
          <w:fldChar w:fldCharType="begin"/>
        </w:r>
        <w:r w:rsidR="00923C2B">
          <w:rPr>
            <w:noProof/>
            <w:webHidden/>
          </w:rPr>
          <w:instrText xml:space="preserve"> PAGEREF _Toc495927520 \h </w:instrText>
        </w:r>
        <w:r w:rsidR="00923C2B">
          <w:rPr>
            <w:noProof/>
            <w:webHidden/>
          </w:rPr>
        </w:r>
        <w:r w:rsidR="00923C2B">
          <w:rPr>
            <w:noProof/>
            <w:webHidden/>
          </w:rPr>
          <w:fldChar w:fldCharType="separate"/>
        </w:r>
        <w:r w:rsidR="006E7913">
          <w:rPr>
            <w:noProof/>
            <w:webHidden/>
          </w:rPr>
          <w:t>62</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21" w:history="1">
        <w:r w:rsidR="00923C2B" w:rsidRPr="00A16426">
          <w:rPr>
            <w:rStyle w:val="Hipercze"/>
            <w:rFonts w:eastAsia="Calibri"/>
            <w:noProof/>
          </w:rPr>
          <w:t>3.4.4</w:t>
        </w:r>
        <w:r w:rsidR="00923C2B">
          <w:rPr>
            <w:rFonts w:eastAsiaTheme="minorEastAsia"/>
            <w:noProof/>
            <w:sz w:val="22"/>
            <w:lang w:eastAsia="pl-PL"/>
          </w:rPr>
          <w:tab/>
        </w:r>
        <w:r w:rsidR="00923C2B" w:rsidRPr="00A16426">
          <w:rPr>
            <w:rStyle w:val="Hipercze"/>
            <w:rFonts w:eastAsia="Calibri"/>
            <w:noProof/>
          </w:rPr>
          <w:t>SFERA TECHNICZNA</w:t>
        </w:r>
        <w:r w:rsidR="00923C2B">
          <w:rPr>
            <w:noProof/>
            <w:webHidden/>
          </w:rPr>
          <w:tab/>
        </w:r>
        <w:r w:rsidR="00923C2B">
          <w:rPr>
            <w:noProof/>
            <w:webHidden/>
          </w:rPr>
          <w:fldChar w:fldCharType="begin"/>
        </w:r>
        <w:r w:rsidR="00923C2B">
          <w:rPr>
            <w:noProof/>
            <w:webHidden/>
          </w:rPr>
          <w:instrText xml:space="preserve"> PAGEREF _Toc495927521 \h </w:instrText>
        </w:r>
        <w:r w:rsidR="00923C2B">
          <w:rPr>
            <w:noProof/>
            <w:webHidden/>
          </w:rPr>
        </w:r>
        <w:r w:rsidR="00923C2B">
          <w:rPr>
            <w:noProof/>
            <w:webHidden/>
          </w:rPr>
          <w:fldChar w:fldCharType="separate"/>
        </w:r>
        <w:r w:rsidR="006E7913">
          <w:rPr>
            <w:noProof/>
            <w:webHidden/>
          </w:rPr>
          <w:t>65</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2" w:history="1">
        <w:r w:rsidR="00923C2B" w:rsidRPr="00A16426">
          <w:rPr>
            <w:rStyle w:val="Hipercze"/>
            <w:noProof/>
          </w:rPr>
          <w:t>3.5</w:t>
        </w:r>
        <w:r w:rsidR="00923C2B">
          <w:rPr>
            <w:rFonts w:eastAsiaTheme="minorEastAsia"/>
            <w:noProof/>
            <w:sz w:val="22"/>
            <w:lang w:eastAsia="pl-PL"/>
          </w:rPr>
          <w:tab/>
        </w:r>
        <w:r w:rsidR="00923C2B" w:rsidRPr="00A16426">
          <w:rPr>
            <w:rStyle w:val="Hipercze"/>
            <w:noProof/>
          </w:rPr>
          <w:t>DELIMITACJA OBSZARÓW ZDEGRADOWANYCH</w:t>
        </w:r>
        <w:r w:rsidR="00923C2B">
          <w:rPr>
            <w:noProof/>
            <w:webHidden/>
          </w:rPr>
          <w:tab/>
        </w:r>
        <w:r w:rsidR="00923C2B">
          <w:rPr>
            <w:noProof/>
            <w:webHidden/>
          </w:rPr>
          <w:fldChar w:fldCharType="begin"/>
        </w:r>
        <w:r w:rsidR="00923C2B">
          <w:rPr>
            <w:noProof/>
            <w:webHidden/>
          </w:rPr>
          <w:instrText xml:space="preserve"> PAGEREF _Toc495927522 \h </w:instrText>
        </w:r>
        <w:r w:rsidR="00923C2B">
          <w:rPr>
            <w:noProof/>
            <w:webHidden/>
          </w:rPr>
        </w:r>
        <w:r w:rsidR="00923C2B">
          <w:rPr>
            <w:noProof/>
            <w:webHidden/>
          </w:rPr>
          <w:fldChar w:fldCharType="separate"/>
        </w:r>
        <w:r w:rsidR="006E7913">
          <w:rPr>
            <w:noProof/>
            <w:webHidden/>
          </w:rPr>
          <w:t>67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3" w:history="1">
        <w:r w:rsidR="00923C2B" w:rsidRPr="00A16426">
          <w:rPr>
            <w:rStyle w:val="Hipercze"/>
            <w:noProof/>
          </w:rPr>
          <w:t>3.6</w:t>
        </w:r>
        <w:r w:rsidR="00923C2B">
          <w:rPr>
            <w:rFonts w:eastAsiaTheme="minorEastAsia"/>
            <w:noProof/>
            <w:sz w:val="22"/>
            <w:lang w:eastAsia="pl-PL"/>
          </w:rPr>
          <w:tab/>
        </w:r>
        <w:r w:rsidR="00923C2B" w:rsidRPr="00A16426">
          <w:rPr>
            <w:rStyle w:val="Hipercze"/>
            <w:noProof/>
          </w:rPr>
          <w:t>OBSZARY REWITALIZACJI</w:t>
        </w:r>
        <w:r w:rsidR="00923C2B">
          <w:rPr>
            <w:noProof/>
            <w:webHidden/>
          </w:rPr>
          <w:tab/>
        </w:r>
        <w:r w:rsidR="00923C2B">
          <w:rPr>
            <w:noProof/>
            <w:webHidden/>
          </w:rPr>
          <w:fldChar w:fldCharType="begin"/>
        </w:r>
        <w:r w:rsidR="00923C2B">
          <w:rPr>
            <w:noProof/>
            <w:webHidden/>
          </w:rPr>
          <w:instrText xml:space="preserve"> PAGEREF _Toc495927523 \h </w:instrText>
        </w:r>
        <w:r w:rsidR="00923C2B">
          <w:rPr>
            <w:noProof/>
            <w:webHidden/>
          </w:rPr>
        </w:r>
        <w:r w:rsidR="00923C2B">
          <w:rPr>
            <w:noProof/>
            <w:webHidden/>
          </w:rPr>
          <w:fldChar w:fldCharType="separate"/>
        </w:r>
        <w:r w:rsidR="006E7913">
          <w:rPr>
            <w:noProof/>
            <w:webHidden/>
          </w:rPr>
          <w:t>70</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4" w:history="1">
        <w:r w:rsidR="00923C2B" w:rsidRPr="00A16426">
          <w:rPr>
            <w:rStyle w:val="Hipercze"/>
            <w:noProof/>
          </w:rPr>
          <w:t>3.7</w:t>
        </w:r>
        <w:r w:rsidR="00923C2B">
          <w:rPr>
            <w:rFonts w:eastAsiaTheme="minorEastAsia"/>
            <w:noProof/>
            <w:sz w:val="22"/>
            <w:lang w:eastAsia="pl-PL"/>
          </w:rPr>
          <w:tab/>
        </w:r>
        <w:r w:rsidR="00923C2B" w:rsidRPr="00A16426">
          <w:rPr>
            <w:rStyle w:val="Hipercze"/>
            <w:noProof/>
          </w:rPr>
          <w:t>POGŁĘBIONA DIAGNOZA OBSZARU REWITALIZACJI</w:t>
        </w:r>
        <w:r w:rsidR="00923C2B">
          <w:rPr>
            <w:noProof/>
            <w:webHidden/>
          </w:rPr>
          <w:tab/>
        </w:r>
        <w:r w:rsidR="00923C2B">
          <w:rPr>
            <w:noProof/>
            <w:webHidden/>
          </w:rPr>
          <w:fldChar w:fldCharType="begin"/>
        </w:r>
        <w:r w:rsidR="00923C2B">
          <w:rPr>
            <w:noProof/>
            <w:webHidden/>
          </w:rPr>
          <w:instrText xml:space="preserve"> PAGEREF _Toc495927524 \h </w:instrText>
        </w:r>
        <w:r w:rsidR="00923C2B">
          <w:rPr>
            <w:noProof/>
            <w:webHidden/>
          </w:rPr>
        </w:r>
        <w:r w:rsidR="00923C2B">
          <w:rPr>
            <w:noProof/>
            <w:webHidden/>
          </w:rPr>
          <w:fldChar w:fldCharType="separate"/>
        </w:r>
        <w:r w:rsidR="006E7913">
          <w:rPr>
            <w:noProof/>
            <w:webHidden/>
          </w:rPr>
          <w:t>77</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25" w:history="1">
        <w:r w:rsidR="00923C2B" w:rsidRPr="00A16426">
          <w:rPr>
            <w:rStyle w:val="Hipercze"/>
            <w:noProof/>
          </w:rPr>
          <w:t>4</w:t>
        </w:r>
        <w:r w:rsidR="00923C2B">
          <w:rPr>
            <w:rFonts w:eastAsiaTheme="minorEastAsia"/>
            <w:noProof/>
            <w:sz w:val="22"/>
            <w:lang w:eastAsia="pl-PL"/>
          </w:rPr>
          <w:tab/>
        </w:r>
        <w:r w:rsidR="00923C2B" w:rsidRPr="00A16426">
          <w:rPr>
            <w:rStyle w:val="Hipercze"/>
            <w:noProof/>
          </w:rPr>
          <w:t>WIZJA I CELE PROGRAMU REWITALIZACJI</w:t>
        </w:r>
        <w:r w:rsidR="00923C2B">
          <w:rPr>
            <w:noProof/>
            <w:webHidden/>
          </w:rPr>
          <w:tab/>
        </w:r>
        <w:r w:rsidR="00923C2B">
          <w:rPr>
            <w:noProof/>
            <w:webHidden/>
          </w:rPr>
          <w:fldChar w:fldCharType="begin"/>
        </w:r>
        <w:r w:rsidR="00923C2B">
          <w:rPr>
            <w:noProof/>
            <w:webHidden/>
          </w:rPr>
          <w:instrText xml:space="preserve"> PAGEREF _Toc495927525 \h </w:instrText>
        </w:r>
        <w:r w:rsidR="00923C2B">
          <w:rPr>
            <w:noProof/>
            <w:webHidden/>
          </w:rPr>
        </w:r>
        <w:r w:rsidR="00923C2B">
          <w:rPr>
            <w:noProof/>
            <w:webHidden/>
          </w:rPr>
          <w:fldChar w:fldCharType="separate"/>
        </w:r>
        <w:r w:rsidR="006E7913">
          <w:rPr>
            <w:noProof/>
            <w:webHidden/>
          </w:rPr>
          <w:t>81</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6" w:history="1">
        <w:r w:rsidR="00923C2B" w:rsidRPr="00A16426">
          <w:rPr>
            <w:rStyle w:val="Hipercze"/>
            <w:noProof/>
          </w:rPr>
          <w:t>4.1</w:t>
        </w:r>
        <w:r w:rsidR="00923C2B">
          <w:rPr>
            <w:rFonts w:eastAsiaTheme="minorEastAsia"/>
            <w:noProof/>
            <w:sz w:val="22"/>
            <w:lang w:eastAsia="pl-PL"/>
          </w:rPr>
          <w:tab/>
        </w:r>
        <w:r w:rsidR="00923C2B" w:rsidRPr="00A16426">
          <w:rPr>
            <w:rStyle w:val="Hipercze"/>
            <w:noProof/>
          </w:rPr>
          <w:t>WIZJA STANU OBSZARU PO PRZEPROWADZENIU REWITALIZACJI</w:t>
        </w:r>
        <w:r w:rsidR="00923C2B">
          <w:rPr>
            <w:noProof/>
            <w:webHidden/>
          </w:rPr>
          <w:tab/>
        </w:r>
        <w:r w:rsidR="00923C2B">
          <w:rPr>
            <w:noProof/>
            <w:webHidden/>
          </w:rPr>
          <w:fldChar w:fldCharType="begin"/>
        </w:r>
        <w:r w:rsidR="00923C2B">
          <w:rPr>
            <w:noProof/>
            <w:webHidden/>
          </w:rPr>
          <w:instrText xml:space="preserve"> PAGEREF _Toc495927526 \h </w:instrText>
        </w:r>
        <w:r w:rsidR="00923C2B">
          <w:rPr>
            <w:noProof/>
            <w:webHidden/>
          </w:rPr>
        </w:r>
        <w:r w:rsidR="00923C2B">
          <w:rPr>
            <w:noProof/>
            <w:webHidden/>
          </w:rPr>
          <w:fldChar w:fldCharType="separate"/>
        </w:r>
        <w:r w:rsidR="006E7913">
          <w:rPr>
            <w:noProof/>
            <w:webHidden/>
          </w:rPr>
          <w:t>82</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7" w:history="1">
        <w:r w:rsidR="00923C2B" w:rsidRPr="00A16426">
          <w:rPr>
            <w:rStyle w:val="Hipercze"/>
            <w:noProof/>
          </w:rPr>
          <w:t>4.2</w:t>
        </w:r>
        <w:r w:rsidR="00923C2B">
          <w:rPr>
            <w:rFonts w:eastAsiaTheme="minorEastAsia"/>
            <w:noProof/>
            <w:sz w:val="22"/>
            <w:lang w:eastAsia="pl-PL"/>
          </w:rPr>
          <w:tab/>
        </w:r>
        <w:r w:rsidR="00923C2B" w:rsidRPr="00A16426">
          <w:rPr>
            <w:rStyle w:val="Hipercze"/>
            <w:noProof/>
          </w:rPr>
          <w:t>CELE PROGRAMU REWITALIZACJI I WYZNACZONE KIERUNKI DZIAŁAŃ</w:t>
        </w:r>
        <w:r w:rsidR="00923C2B">
          <w:rPr>
            <w:noProof/>
            <w:webHidden/>
          </w:rPr>
          <w:tab/>
        </w:r>
        <w:r w:rsidR="00923C2B">
          <w:rPr>
            <w:noProof/>
            <w:webHidden/>
          </w:rPr>
          <w:fldChar w:fldCharType="begin"/>
        </w:r>
        <w:r w:rsidR="00923C2B">
          <w:rPr>
            <w:noProof/>
            <w:webHidden/>
          </w:rPr>
          <w:instrText xml:space="preserve"> PAGEREF _Toc495927527 \h </w:instrText>
        </w:r>
        <w:r w:rsidR="00923C2B">
          <w:rPr>
            <w:noProof/>
            <w:webHidden/>
          </w:rPr>
        </w:r>
        <w:r w:rsidR="00923C2B">
          <w:rPr>
            <w:noProof/>
            <w:webHidden/>
          </w:rPr>
          <w:fldChar w:fldCharType="separate"/>
        </w:r>
        <w:r w:rsidR="006E7913">
          <w:rPr>
            <w:noProof/>
            <w:webHidden/>
          </w:rPr>
          <w:t>83</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28" w:history="1">
        <w:r w:rsidR="00923C2B" w:rsidRPr="00A16426">
          <w:rPr>
            <w:rStyle w:val="Hipercze"/>
            <w:noProof/>
          </w:rPr>
          <w:t>5</w:t>
        </w:r>
        <w:r w:rsidR="00923C2B">
          <w:rPr>
            <w:rFonts w:eastAsiaTheme="minorEastAsia"/>
            <w:noProof/>
            <w:sz w:val="22"/>
            <w:lang w:eastAsia="pl-PL"/>
          </w:rPr>
          <w:tab/>
        </w:r>
        <w:r w:rsidR="00923C2B" w:rsidRPr="00A16426">
          <w:rPr>
            <w:rStyle w:val="Hipercze"/>
            <w:noProof/>
          </w:rPr>
          <w:t>PRZEDSIĘWZIĘCIA</w:t>
        </w:r>
        <w:r w:rsidR="00923C2B">
          <w:rPr>
            <w:noProof/>
            <w:webHidden/>
          </w:rPr>
          <w:tab/>
        </w:r>
        <w:r w:rsidR="00923C2B">
          <w:rPr>
            <w:noProof/>
            <w:webHidden/>
          </w:rPr>
          <w:fldChar w:fldCharType="begin"/>
        </w:r>
        <w:r w:rsidR="00923C2B">
          <w:rPr>
            <w:noProof/>
            <w:webHidden/>
          </w:rPr>
          <w:instrText xml:space="preserve"> PAGEREF _Toc495927528 \h </w:instrText>
        </w:r>
        <w:r w:rsidR="00923C2B">
          <w:rPr>
            <w:noProof/>
            <w:webHidden/>
          </w:rPr>
        </w:r>
        <w:r w:rsidR="00923C2B">
          <w:rPr>
            <w:noProof/>
            <w:webHidden/>
          </w:rPr>
          <w:fldChar w:fldCharType="separate"/>
        </w:r>
        <w:r w:rsidR="006E7913">
          <w:rPr>
            <w:noProof/>
            <w:webHidden/>
          </w:rPr>
          <w:t>87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29" w:history="1">
        <w:r w:rsidR="00923C2B" w:rsidRPr="00A16426">
          <w:rPr>
            <w:rStyle w:val="Hipercze"/>
            <w:noProof/>
          </w:rPr>
          <w:t>5.1</w:t>
        </w:r>
        <w:r w:rsidR="00923C2B">
          <w:rPr>
            <w:rFonts w:eastAsiaTheme="minorEastAsia"/>
            <w:noProof/>
            <w:sz w:val="22"/>
            <w:lang w:eastAsia="pl-PL"/>
          </w:rPr>
          <w:tab/>
        </w:r>
        <w:r w:rsidR="00923C2B" w:rsidRPr="00A16426">
          <w:rPr>
            <w:rStyle w:val="Hipercze"/>
            <w:noProof/>
          </w:rPr>
          <w:t>LISTA PLANOWANYCH PRZEDSIĘWZIĘĆ SŁUŻĄCYCH REALIZACJI CELÓW REWITALIZACJI</w:t>
        </w:r>
        <w:r w:rsidR="00923C2B">
          <w:rPr>
            <w:noProof/>
            <w:webHidden/>
          </w:rPr>
          <w:tab/>
        </w:r>
        <w:r w:rsidR="00923C2B">
          <w:rPr>
            <w:noProof/>
            <w:webHidden/>
          </w:rPr>
          <w:fldChar w:fldCharType="begin"/>
        </w:r>
        <w:r w:rsidR="00923C2B">
          <w:rPr>
            <w:noProof/>
            <w:webHidden/>
          </w:rPr>
          <w:instrText xml:space="preserve"> PAGEREF _Toc495927529 \h </w:instrText>
        </w:r>
        <w:r w:rsidR="00923C2B">
          <w:rPr>
            <w:noProof/>
            <w:webHidden/>
          </w:rPr>
        </w:r>
        <w:r w:rsidR="00923C2B">
          <w:rPr>
            <w:noProof/>
            <w:webHidden/>
          </w:rPr>
          <w:fldChar w:fldCharType="separate"/>
        </w:r>
        <w:r w:rsidR="006E7913">
          <w:rPr>
            <w:noProof/>
            <w:webHidden/>
          </w:rPr>
          <w:t>88</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30" w:history="1">
        <w:r w:rsidR="00923C2B" w:rsidRPr="00A16426">
          <w:rPr>
            <w:rStyle w:val="Hipercze"/>
            <w:noProof/>
          </w:rPr>
          <w:t>6</w:t>
        </w:r>
        <w:r w:rsidR="00923C2B">
          <w:rPr>
            <w:rFonts w:eastAsiaTheme="minorEastAsia"/>
            <w:noProof/>
            <w:sz w:val="22"/>
            <w:lang w:eastAsia="pl-PL"/>
          </w:rPr>
          <w:tab/>
        </w:r>
        <w:r w:rsidR="00923C2B" w:rsidRPr="00A16426">
          <w:rPr>
            <w:rStyle w:val="Hipercze"/>
            <w:noProof/>
          </w:rPr>
          <w:t>MECHANIZMY ZAPEWNIENIA KOMPLEMENTARNOŚCI DZIAŁAŃ REWITALIZACYJNYCH</w:t>
        </w:r>
        <w:r w:rsidR="00923C2B">
          <w:rPr>
            <w:noProof/>
            <w:webHidden/>
          </w:rPr>
          <w:tab/>
        </w:r>
        <w:r w:rsidR="00923C2B">
          <w:rPr>
            <w:noProof/>
            <w:webHidden/>
          </w:rPr>
          <w:fldChar w:fldCharType="begin"/>
        </w:r>
        <w:r w:rsidR="00923C2B">
          <w:rPr>
            <w:noProof/>
            <w:webHidden/>
          </w:rPr>
          <w:instrText xml:space="preserve"> PAGEREF _Toc495927530 \h </w:instrText>
        </w:r>
        <w:r w:rsidR="00923C2B">
          <w:rPr>
            <w:noProof/>
            <w:webHidden/>
          </w:rPr>
        </w:r>
        <w:r w:rsidR="00923C2B">
          <w:rPr>
            <w:noProof/>
            <w:webHidden/>
          </w:rPr>
          <w:fldChar w:fldCharType="separate"/>
        </w:r>
        <w:r w:rsidR="006E7913">
          <w:rPr>
            <w:noProof/>
            <w:webHidden/>
          </w:rPr>
          <w:t>100</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31" w:history="1">
        <w:r w:rsidR="00923C2B" w:rsidRPr="00A16426">
          <w:rPr>
            <w:rStyle w:val="Hipercze"/>
            <w:noProof/>
          </w:rPr>
          <w:t>6.1</w:t>
        </w:r>
        <w:r w:rsidR="00923C2B">
          <w:rPr>
            <w:rFonts w:eastAsiaTheme="minorEastAsia"/>
            <w:noProof/>
            <w:sz w:val="22"/>
            <w:lang w:eastAsia="pl-PL"/>
          </w:rPr>
          <w:tab/>
        </w:r>
        <w:r w:rsidR="00923C2B" w:rsidRPr="00A16426">
          <w:rPr>
            <w:rStyle w:val="Hipercze"/>
            <w:noProof/>
          </w:rPr>
          <w:t>MECHANIZMY ZAPEWNIENIA KOMPLEMENTARNOŚCI MIĘDZY POSZCZEGÓLNYMI PROJEKTAMI REWITALIZACYJNYMI ORAZ POMIĘDZY DZIAŁANIAMI RÓŻNYCH PODMIOTÓW I FUNDUSZY NA OBSZARZE OBJĘTYM PROGRAMEM REWITALIZACJI</w:t>
        </w:r>
        <w:r w:rsidR="00923C2B">
          <w:rPr>
            <w:noProof/>
            <w:webHidden/>
          </w:rPr>
          <w:tab/>
        </w:r>
        <w:r w:rsidR="00923C2B">
          <w:rPr>
            <w:noProof/>
            <w:webHidden/>
          </w:rPr>
          <w:fldChar w:fldCharType="begin"/>
        </w:r>
        <w:r w:rsidR="00923C2B">
          <w:rPr>
            <w:noProof/>
            <w:webHidden/>
          </w:rPr>
          <w:instrText xml:space="preserve"> PAGEREF _Toc495927531 \h </w:instrText>
        </w:r>
        <w:r w:rsidR="00923C2B">
          <w:rPr>
            <w:noProof/>
            <w:webHidden/>
          </w:rPr>
        </w:r>
        <w:r w:rsidR="00923C2B">
          <w:rPr>
            <w:noProof/>
            <w:webHidden/>
          </w:rPr>
          <w:fldChar w:fldCharType="separate"/>
        </w:r>
        <w:r w:rsidR="006E7913">
          <w:rPr>
            <w:noProof/>
            <w:webHidden/>
          </w:rPr>
          <w:t>101</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32" w:history="1">
        <w:r w:rsidR="00923C2B" w:rsidRPr="00A16426">
          <w:rPr>
            <w:rStyle w:val="Hipercze"/>
            <w:rFonts w:eastAsia="Calibri"/>
            <w:noProof/>
          </w:rPr>
          <w:t>6.1.1</w:t>
        </w:r>
        <w:r w:rsidR="00923C2B">
          <w:rPr>
            <w:rFonts w:eastAsiaTheme="minorEastAsia"/>
            <w:noProof/>
            <w:sz w:val="22"/>
            <w:lang w:eastAsia="pl-PL"/>
          </w:rPr>
          <w:tab/>
        </w:r>
        <w:r w:rsidR="00923C2B" w:rsidRPr="00A16426">
          <w:rPr>
            <w:rStyle w:val="Hipercze"/>
            <w:rFonts w:eastAsia="Calibri"/>
            <w:noProof/>
          </w:rPr>
          <w:t>KOMPLEMENTARNOŚĆ PRZESTRZENNA</w:t>
        </w:r>
        <w:r w:rsidR="00923C2B">
          <w:rPr>
            <w:noProof/>
            <w:webHidden/>
          </w:rPr>
          <w:tab/>
        </w:r>
        <w:r w:rsidR="00923C2B">
          <w:rPr>
            <w:noProof/>
            <w:webHidden/>
          </w:rPr>
          <w:fldChar w:fldCharType="begin"/>
        </w:r>
        <w:r w:rsidR="00923C2B">
          <w:rPr>
            <w:noProof/>
            <w:webHidden/>
          </w:rPr>
          <w:instrText xml:space="preserve"> PAGEREF _Toc495927532 \h </w:instrText>
        </w:r>
        <w:r w:rsidR="00923C2B">
          <w:rPr>
            <w:noProof/>
            <w:webHidden/>
          </w:rPr>
        </w:r>
        <w:r w:rsidR="00923C2B">
          <w:rPr>
            <w:noProof/>
            <w:webHidden/>
          </w:rPr>
          <w:fldChar w:fldCharType="separate"/>
        </w:r>
        <w:r w:rsidR="006E7913">
          <w:rPr>
            <w:noProof/>
            <w:webHidden/>
          </w:rPr>
          <w:t>101</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33" w:history="1">
        <w:r w:rsidR="00923C2B" w:rsidRPr="00A16426">
          <w:rPr>
            <w:rStyle w:val="Hipercze"/>
            <w:rFonts w:eastAsia="Calibri"/>
            <w:noProof/>
          </w:rPr>
          <w:t>6.1.2</w:t>
        </w:r>
        <w:r w:rsidR="00923C2B">
          <w:rPr>
            <w:rFonts w:eastAsiaTheme="minorEastAsia"/>
            <w:noProof/>
            <w:sz w:val="22"/>
            <w:lang w:eastAsia="pl-PL"/>
          </w:rPr>
          <w:tab/>
        </w:r>
        <w:r w:rsidR="00923C2B" w:rsidRPr="00A16426">
          <w:rPr>
            <w:rStyle w:val="Hipercze"/>
            <w:rFonts w:eastAsia="Calibri"/>
            <w:noProof/>
          </w:rPr>
          <w:t>KOMPLEMENTARNOŚĆ PROBLEMOWA</w:t>
        </w:r>
        <w:r w:rsidR="00923C2B">
          <w:rPr>
            <w:noProof/>
            <w:webHidden/>
          </w:rPr>
          <w:tab/>
        </w:r>
        <w:r w:rsidR="00923C2B">
          <w:rPr>
            <w:noProof/>
            <w:webHidden/>
          </w:rPr>
          <w:fldChar w:fldCharType="begin"/>
        </w:r>
        <w:r w:rsidR="00923C2B">
          <w:rPr>
            <w:noProof/>
            <w:webHidden/>
          </w:rPr>
          <w:instrText xml:space="preserve"> PAGEREF _Toc495927533 \h </w:instrText>
        </w:r>
        <w:r w:rsidR="00923C2B">
          <w:rPr>
            <w:noProof/>
            <w:webHidden/>
          </w:rPr>
        </w:r>
        <w:r w:rsidR="00923C2B">
          <w:rPr>
            <w:noProof/>
            <w:webHidden/>
          </w:rPr>
          <w:fldChar w:fldCharType="separate"/>
        </w:r>
        <w:r w:rsidR="006E7913">
          <w:rPr>
            <w:noProof/>
            <w:webHidden/>
          </w:rPr>
          <w:t>105</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34" w:history="1">
        <w:r w:rsidR="00923C2B" w:rsidRPr="00A16426">
          <w:rPr>
            <w:rStyle w:val="Hipercze"/>
            <w:rFonts w:eastAsia="Calibri"/>
            <w:noProof/>
          </w:rPr>
          <w:t>6.1.3</w:t>
        </w:r>
        <w:r w:rsidR="00923C2B">
          <w:rPr>
            <w:rFonts w:eastAsiaTheme="minorEastAsia"/>
            <w:noProof/>
            <w:sz w:val="22"/>
            <w:lang w:eastAsia="pl-PL"/>
          </w:rPr>
          <w:tab/>
        </w:r>
        <w:r w:rsidR="00923C2B" w:rsidRPr="00A16426">
          <w:rPr>
            <w:rStyle w:val="Hipercze"/>
            <w:rFonts w:eastAsia="Calibri"/>
            <w:noProof/>
          </w:rPr>
          <w:t>KOMPLEMENTARNOŚĆ PROCEDURALNO-INSTYTUCJONALNA</w:t>
        </w:r>
        <w:r w:rsidR="00923C2B">
          <w:rPr>
            <w:noProof/>
            <w:webHidden/>
          </w:rPr>
          <w:tab/>
        </w:r>
        <w:r w:rsidR="00923C2B">
          <w:rPr>
            <w:noProof/>
            <w:webHidden/>
          </w:rPr>
          <w:fldChar w:fldCharType="begin"/>
        </w:r>
        <w:r w:rsidR="00923C2B">
          <w:rPr>
            <w:noProof/>
            <w:webHidden/>
          </w:rPr>
          <w:instrText xml:space="preserve"> PAGEREF _Toc495927534 \h </w:instrText>
        </w:r>
        <w:r w:rsidR="00923C2B">
          <w:rPr>
            <w:noProof/>
            <w:webHidden/>
          </w:rPr>
        </w:r>
        <w:r w:rsidR="00923C2B">
          <w:rPr>
            <w:noProof/>
            <w:webHidden/>
          </w:rPr>
          <w:fldChar w:fldCharType="separate"/>
        </w:r>
        <w:r w:rsidR="006E7913">
          <w:rPr>
            <w:noProof/>
            <w:webHidden/>
          </w:rPr>
          <w:t>107</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35" w:history="1">
        <w:r w:rsidR="00923C2B" w:rsidRPr="00A16426">
          <w:rPr>
            <w:rStyle w:val="Hipercze"/>
            <w:rFonts w:eastAsia="Calibri"/>
            <w:noProof/>
          </w:rPr>
          <w:t>6.1.4</w:t>
        </w:r>
        <w:r w:rsidR="00923C2B">
          <w:rPr>
            <w:rFonts w:eastAsiaTheme="minorEastAsia"/>
            <w:noProof/>
            <w:sz w:val="22"/>
            <w:lang w:eastAsia="pl-PL"/>
          </w:rPr>
          <w:tab/>
        </w:r>
        <w:r w:rsidR="00923C2B" w:rsidRPr="00A16426">
          <w:rPr>
            <w:rStyle w:val="Hipercze"/>
            <w:rFonts w:eastAsia="Calibri"/>
            <w:noProof/>
          </w:rPr>
          <w:t>KOMPLEMENTARTNOŚĆ MIĘDZYOKRESOWA</w:t>
        </w:r>
        <w:r w:rsidR="00923C2B">
          <w:rPr>
            <w:noProof/>
            <w:webHidden/>
          </w:rPr>
          <w:tab/>
        </w:r>
        <w:r w:rsidR="00923C2B">
          <w:rPr>
            <w:noProof/>
            <w:webHidden/>
          </w:rPr>
          <w:fldChar w:fldCharType="begin"/>
        </w:r>
        <w:r w:rsidR="00923C2B">
          <w:rPr>
            <w:noProof/>
            <w:webHidden/>
          </w:rPr>
          <w:instrText xml:space="preserve"> PAGEREF _Toc495927535 \h </w:instrText>
        </w:r>
        <w:r w:rsidR="00923C2B">
          <w:rPr>
            <w:noProof/>
            <w:webHidden/>
          </w:rPr>
        </w:r>
        <w:r w:rsidR="00923C2B">
          <w:rPr>
            <w:noProof/>
            <w:webHidden/>
          </w:rPr>
          <w:fldChar w:fldCharType="separate"/>
        </w:r>
        <w:r w:rsidR="006E7913">
          <w:rPr>
            <w:noProof/>
            <w:webHidden/>
          </w:rPr>
          <w:t>108</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36" w:history="1">
        <w:r w:rsidR="00923C2B" w:rsidRPr="00A16426">
          <w:rPr>
            <w:rStyle w:val="Hipercze"/>
            <w:rFonts w:eastAsia="Calibri"/>
            <w:noProof/>
          </w:rPr>
          <w:t>6.1.5</w:t>
        </w:r>
        <w:r w:rsidR="00923C2B">
          <w:rPr>
            <w:rFonts w:eastAsiaTheme="minorEastAsia"/>
            <w:noProof/>
            <w:sz w:val="22"/>
            <w:lang w:eastAsia="pl-PL"/>
          </w:rPr>
          <w:tab/>
        </w:r>
        <w:r w:rsidR="00923C2B" w:rsidRPr="00A16426">
          <w:rPr>
            <w:rStyle w:val="Hipercze"/>
            <w:rFonts w:eastAsia="Calibri"/>
            <w:noProof/>
          </w:rPr>
          <w:t>KOMPLEMENTARNOŚĆ ŹRÓDEŁ FINANSOWANIA</w:t>
        </w:r>
        <w:r w:rsidR="00923C2B">
          <w:rPr>
            <w:noProof/>
            <w:webHidden/>
          </w:rPr>
          <w:tab/>
        </w:r>
        <w:r w:rsidR="00923C2B">
          <w:rPr>
            <w:noProof/>
            <w:webHidden/>
          </w:rPr>
          <w:fldChar w:fldCharType="begin"/>
        </w:r>
        <w:r w:rsidR="00923C2B">
          <w:rPr>
            <w:noProof/>
            <w:webHidden/>
          </w:rPr>
          <w:instrText xml:space="preserve"> PAGEREF _Toc495927536 \h </w:instrText>
        </w:r>
        <w:r w:rsidR="00923C2B">
          <w:rPr>
            <w:noProof/>
            <w:webHidden/>
          </w:rPr>
        </w:r>
        <w:r w:rsidR="00923C2B">
          <w:rPr>
            <w:noProof/>
            <w:webHidden/>
          </w:rPr>
          <w:fldChar w:fldCharType="separate"/>
        </w:r>
        <w:r w:rsidR="006E7913">
          <w:rPr>
            <w:noProof/>
            <w:webHidden/>
          </w:rPr>
          <w:t>112</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37" w:history="1">
        <w:r w:rsidR="00923C2B" w:rsidRPr="00A16426">
          <w:rPr>
            <w:rStyle w:val="Hipercze"/>
            <w:noProof/>
          </w:rPr>
          <w:t>7</w:t>
        </w:r>
        <w:r w:rsidR="00923C2B">
          <w:rPr>
            <w:rFonts w:eastAsiaTheme="minorEastAsia"/>
            <w:noProof/>
            <w:sz w:val="22"/>
            <w:lang w:eastAsia="pl-PL"/>
          </w:rPr>
          <w:tab/>
        </w:r>
        <w:r w:rsidR="00923C2B" w:rsidRPr="00A16426">
          <w:rPr>
            <w:rStyle w:val="Hipercze"/>
            <w:noProof/>
          </w:rPr>
          <w:t>INDYKATYWNE RAMY FINANSOWE</w:t>
        </w:r>
        <w:r w:rsidR="00923C2B">
          <w:rPr>
            <w:noProof/>
            <w:webHidden/>
          </w:rPr>
          <w:tab/>
        </w:r>
        <w:r w:rsidR="00923C2B">
          <w:rPr>
            <w:noProof/>
            <w:webHidden/>
          </w:rPr>
          <w:fldChar w:fldCharType="begin"/>
        </w:r>
        <w:r w:rsidR="00923C2B">
          <w:rPr>
            <w:noProof/>
            <w:webHidden/>
          </w:rPr>
          <w:instrText xml:space="preserve"> PAGEREF _Toc495927537 \h </w:instrText>
        </w:r>
        <w:r w:rsidR="00923C2B">
          <w:rPr>
            <w:noProof/>
            <w:webHidden/>
          </w:rPr>
        </w:r>
        <w:r w:rsidR="00923C2B">
          <w:rPr>
            <w:noProof/>
            <w:webHidden/>
          </w:rPr>
          <w:fldChar w:fldCharType="separate"/>
        </w:r>
        <w:r w:rsidR="006E7913">
          <w:rPr>
            <w:noProof/>
            <w:webHidden/>
          </w:rPr>
          <w:t>113</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38" w:history="1">
        <w:r w:rsidR="00923C2B" w:rsidRPr="00A16426">
          <w:rPr>
            <w:rStyle w:val="Hipercze"/>
            <w:noProof/>
          </w:rPr>
          <w:t>7.1</w:t>
        </w:r>
        <w:r w:rsidR="00923C2B">
          <w:rPr>
            <w:rFonts w:eastAsiaTheme="minorEastAsia"/>
            <w:noProof/>
            <w:sz w:val="22"/>
            <w:lang w:eastAsia="pl-PL"/>
          </w:rPr>
          <w:tab/>
        </w:r>
        <w:r w:rsidR="00923C2B" w:rsidRPr="00A16426">
          <w:rPr>
            <w:rStyle w:val="Hipercze"/>
            <w:noProof/>
          </w:rPr>
          <w:t>RAMY FINANSOWE</w:t>
        </w:r>
        <w:r w:rsidR="00923C2B">
          <w:rPr>
            <w:noProof/>
            <w:webHidden/>
          </w:rPr>
          <w:tab/>
        </w:r>
        <w:r w:rsidR="00923C2B">
          <w:rPr>
            <w:noProof/>
            <w:webHidden/>
          </w:rPr>
          <w:fldChar w:fldCharType="begin"/>
        </w:r>
        <w:r w:rsidR="00923C2B">
          <w:rPr>
            <w:noProof/>
            <w:webHidden/>
          </w:rPr>
          <w:instrText xml:space="preserve"> PAGEREF _Toc495927538 \h </w:instrText>
        </w:r>
        <w:r w:rsidR="00923C2B">
          <w:rPr>
            <w:noProof/>
            <w:webHidden/>
          </w:rPr>
        </w:r>
        <w:r w:rsidR="00923C2B">
          <w:rPr>
            <w:noProof/>
            <w:webHidden/>
          </w:rPr>
          <w:fldChar w:fldCharType="separate"/>
        </w:r>
        <w:r w:rsidR="006E7913">
          <w:rPr>
            <w:noProof/>
            <w:webHidden/>
          </w:rPr>
          <w:t>114</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39" w:history="1">
        <w:r w:rsidR="00923C2B" w:rsidRPr="00A16426">
          <w:rPr>
            <w:rStyle w:val="Hipercze"/>
            <w:noProof/>
          </w:rPr>
          <w:t>8</w:t>
        </w:r>
        <w:r w:rsidR="00923C2B">
          <w:rPr>
            <w:rFonts w:eastAsiaTheme="minorEastAsia"/>
            <w:noProof/>
            <w:sz w:val="22"/>
            <w:lang w:eastAsia="pl-PL"/>
          </w:rPr>
          <w:tab/>
        </w:r>
        <w:r w:rsidR="00923C2B" w:rsidRPr="00A16426">
          <w:rPr>
            <w:rStyle w:val="Hipercze"/>
            <w:noProof/>
          </w:rPr>
          <w:t>OPIS POWIĄZAŃ PROGRAMU REWITALIZACJI Z DOKUMENTAMI STRATEGICZNYMI</w:t>
        </w:r>
        <w:r w:rsidR="00923C2B">
          <w:rPr>
            <w:noProof/>
            <w:webHidden/>
          </w:rPr>
          <w:tab/>
        </w:r>
        <w:r w:rsidR="00923C2B">
          <w:rPr>
            <w:noProof/>
            <w:webHidden/>
          </w:rPr>
          <w:fldChar w:fldCharType="begin"/>
        </w:r>
        <w:r w:rsidR="00923C2B">
          <w:rPr>
            <w:noProof/>
            <w:webHidden/>
          </w:rPr>
          <w:instrText xml:space="preserve"> PAGEREF _Toc495927539 \h </w:instrText>
        </w:r>
        <w:r w:rsidR="00923C2B">
          <w:rPr>
            <w:noProof/>
            <w:webHidden/>
          </w:rPr>
        </w:r>
        <w:r w:rsidR="00923C2B">
          <w:rPr>
            <w:noProof/>
            <w:webHidden/>
          </w:rPr>
          <w:fldChar w:fldCharType="separate"/>
        </w:r>
        <w:r w:rsidR="006E7913">
          <w:rPr>
            <w:noProof/>
            <w:webHidden/>
          </w:rPr>
          <w:t>116</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40" w:history="1">
        <w:r w:rsidR="00923C2B" w:rsidRPr="00A16426">
          <w:rPr>
            <w:rStyle w:val="Hipercze"/>
            <w:noProof/>
          </w:rPr>
          <w:t>8.1</w:t>
        </w:r>
        <w:r w:rsidR="00923C2B">
          <w:rPr>
            <w:rFonts w:eastAsiaTheme="minorEastAsia"/>
            <w:noProof/>
            <w:sz w:val="22"/>
            <w:lang w:eastAsia="pl-PL"/>
          </w:rPr>
          <w:tab/>
        </w:r>
        <w:r w:rsidR="00923C2B" w:rsidRPr="00A16426">
          <w:rPr>
            <w:rStyle w:val="Hipercze"/>
            <w:noProof/>
          </w:rPr>
          <w:t>OPIS POWIĄZAŃ PROGRAMU Z DOKUMENTAMI STRATEGICZNYMI I PLANISTYCZNYMI W TYM DOKUMENTAMI GMINY</w:t>
        </w:r>
        <w:r w:rsidR="00923C2B">
          <w:rPr>
            <w:noProof/>
            <w:webHidden/>
          </w:rPr>
          <w:tab/>
        </w:r>
        <w:r w:rsidR="00923C2B">
          <w:rPr>
            <w:noProof/>
            <w:webHidden/>
          </w:rPr>
          <w:fldChar w:fldCharType="begin"/>
        </w:r>
        <w:r w:rsidR="00923C2B">
          <w:rPr>
            <w:noProof/>
            <w:webHidden/>
          </w:rPr>
          <w:instrText xml:space="preserve"> PAGEREF _Toc495927540 \h </w:instrText>
        </w:r>
        <w:r w:rsidR="00923C2B">
          <w:rPr>
            <w:noProof/>
            <w:webHidden/>
          </w:rPr>
        </w:r>
        <w:r w:rsidR="00923C2B">
          <w:rPr>
            <w:noProof/>
            <w:webHidden/>
          </w:rPr>
          <w:fldChar w:fldCharType="separate"/>
        </w:r>
        <w:r w:rsidR="006E7913">
          <w:rPr>
            <w:noProof/>
            <w:webHidden/>
          </w:rPr>
          <w:t>117</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1" w:history="1">
        <w:r w:rsidR="00923C2B" w:rsidRPr="00A16426">
          <w:rPr>
            <w:rStyle w:val="Hipercze"/>
            <w:rFonts w:eastAsia="Calibri"/>
            <w:noProof/>
          </w:rPr>
          <w:t>8.1.1</w:t>
        </w:r>
        <w:r w:rsidR="00923C2B">
          <w:rPr>
            <w:rFonts w:eastAsiaTheme="minorEastAsia"/>
            <w:noProof/>
            <w:sz w:val="22"/>
            <w:lang w:eastAsia="pl-PL"/>
          </w:rPr>
          <w:tab/>
        </w:r>
        <w:r w:rsidR="00923C2B" w:rsidRPr="00A16426">
          <w:rPr>
            <w:rStyle w:val="Hipercze"/>
            <w:rFonts w:eastAsia="Calibri"/>
            <w:noProof/>
          </w:rPr>
          <w:t>POWIĄZANIA Z DOKUMENTAMI KRAJOWYMI</w:t>
        </w:r>
        <w:r w:rsidR="00923C2B">
          <w:rPr>
            <w:noProof/>
            <w:webHidden/>
          </w:rPr>
          <w:tab/>
        </w:r>
        <w:r w:rsidR="00923C2B">
          <w:rPr>
            <w:noProof/>
            <w:webHidden/>
          </w:rPr>
          <w:fldChar w:fldCharType="begin"/>
        </w:r>
        <w:r w:rsidR="00923C2B">
          <w:rPr>
            <w:noProof/>
            <w:webHidden/>
          </w:rPr>
          <w:instrText xml:space="preserve"> PAGEREF _Toc495927541 \h </w:instrText>
        </w:r>
        <w:r w:rsidR="00923C2B">
          <w:rPr>
            <w:noProof/>
            <w:webHidden/>
          </w:rPr>
        </w:r>
        <w:r w:rsidR="00923C2B">
          <w:rPr>
            <w:noProof/>
            <w:webHidden/>
          </w:rPr>
          <w:fldChar w:fldCharType="separate"/>
        </w:r>
        <w:r w:rsidR="006E7913">
          <w:rPr>
            <w:noProof/>
            <w:webHidden/>
          </w:rPr>
          <w:t>117</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2" w:history="1">
        <w:r w:rsidR="00923C2B" w:rsidRPr="00A16426">
          <w:rPr>
            <w:rStyle w:val="Hipercze"/>
            <w:rFonts w:eastAsia="Calibri"/>
            <w:noProof/>
          </w:rPr>
          <w:t>8.1.2</w:t>
        </w:r>
        <w:r w:rsidR="00923C2B">
          <w:rPr>
            <w:rFonts w:eastAsiaTheme="minorEastAsia"/>
            <w:noProof/>
            <w:sz w:val="22"/>
            <w:lang w:eastAsia="pl-PL"/>
          </w:rPr>
          <w:tab/>
        </w:r>
        <w:r w:rsidR="00923C2B" w:rsidRPr="00A16426">
          <w:rPr>
            <w:rStyle w:val="Hipercze"/>
            <w:rFonts w:eastAsia="Calibri"/>
            <w:noProof/>
          </w:rPr>
          <w:t>POWIĄZANIA Z DOKUMENTAMI WOJEWÓDZKIMI I POWIATOWYMI</w:t>
        </w:r>
        <w:r w:rsidR="00923C2B">
          <w:rPr>
            <w:noProof/>
            <w:webHidden/>
          </w:rPr>
          <w:tab/>
        </w:r>
        <w:r w:rsidR="00923C2B">
          <w:rPr>
            <w:noProof/>
            <w:webHidden/>
          </w:rPr>
          <w:fldChar w:fldCharType="begin"/>
        </w:r>
        <w:r w:rsidR="00923C2B">
          <w:rPr>
            <w:noProof/>
            <w:webHidden/>
          </w:rPr>
          <w:instrText xml:space="preserve"> PAGEREF _Toc495927542 \h </w:instrText>
        </w:r>
        <w:r w:rsidR="00923C2B">
          <w:rPr>
            <w:noProof/>
            <w:webHidden/>
          </w:rPr>
        </w:r>
        <w:r w:rsidR="00923C2B">
          <w:rPr>
            <w:noProof/>
            <w:webHidden/>
          </w:rPr>
          <w:fldChar w:fldCharType="separate"/>
        </w:r>
        <w:r w:rsidR="006E7913">
          <w:rPr>
            <w:noProof/>
            <w:webHidden/>
          </w:rPr>
          <w:t>120</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3" w:history="1">
        <w:r w:rsidR="00923C2B" w:rsidRPr="00A16426">
          <w:rPr>
            <w:rStyle w:val="Hipercze"/>
            <w:rFonts w:eastAsia="Calibri"/>
            <w:noProof/>
          </w:rPr>
          <w:t>8.1.3</w:t>
        </w:r>
        <w:r w:rsidR="00923C2B">
          <w:rPr>
            <w:rFonts w:eastAsiaTheme="minorEastAsia"/>
            <w:noProof/>
            <w:sz w:val="22"/>
            <w:lang w:eastAsia="pl-PL"/>
          </w:rPr>
          <w:tab/>
        </w:r>
        <w:r w:rsidR="00923C2B" w:rsidRPr="00A16426">
          <w:rPr>
            <w:rStyle w:val="Hipercze"/>
            <w:rFonts w:eastAsia="Calibri"/>
            <w:noProof/>
          </w:rPr>
          <w:t>POWIĄZANIA Z DOKUMENTAMI GMINY ZŁOTÓW</w:t>
        </w:r>
        <w:r w:rsidR="00923C2B">
          <w:rPr>
            <w:noProof/>
            <w:webHidden/>
          </w:rPr>
          <w:tab/>
        </w:r>
        <w:r w:rsidR="00923C2B">
          <w:rPr>
            <w:noProof/>
            <w:webHidden/>
          </w:rPr>
          <w:fldChar w:fldCharType="begin"/>
        </w:r>
        <w:r w:rsidR="00923C2B">
          <w:rPr>
            <w:noProof/>
            <w:webHidden/>
          </w:rPr>
          <w:instrText xml:space="preserve"> PAGEREF _Toc495927543 \h </w:instrText>
        </w:r>
        <w:r w:rsidR="00923C2B">
          <w:rPr>
            <w:noProof/>
            <w:webHidden/>
          </w:rPr>
        </w:r>
        <w:r w:rsidR="00923C2B">
          <w:rPr>
            <w:noProof/>
            <w:webHidden/>
          </w:rPr>
          <w:fldChar w:fldCharType="separate"/>
        </w:r>
        <w:r w:rsidR="006E7913">
          <w:rPr>
            <w:noProof/>
            <w:webHidden/>
          </w:rPr>
          <w:t>122</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44" w:history="1">
        <w:r w:rsidR="00923C2B" w:rsidRPr="00A16426">
          <w:rPr>
            <w:rStyle w:val="Hipercze"/>
            <w:noProof/>
          </w:rPr>
          <w:t>9</w:t>
        </w:r>
        <w:r w:rsidR="00923C2B">
          <w:rPr>
            <w:rFonts w:eastAsiaTheme="minorEastAsia"/>
            <w:noProof/>
            <w:sz w:val="22"/>
            <w:lang w:eastAsia="pl-PL"/>
          </w:rPr>
          <w:tab/>
        </w:r>
        <w:r w:rsidR="00923C2B" w:rsidRPr="00A16426">
          <w:rPr>
            <w:rStyle w:val="Hipercze"/>
            <w:noProof/>
          </w:rPr>
          <w:t>MECHANIZMY WŁĄCZENIA INTERESARIUSZY W PROCES REWITALIZACJI</w:t>
        </w:r>
        <w:r w:rsidR="00923C2B">
          <w:rPr>
            <w:noProof/>
            <w:webHidden/>
          </w:rPr>
          <w:tab/>
        </w:r>
        <w:r w:rsidR="00923C2B">
          <w:rPr>
            <w:noProof/>
            <w:webHidden/>
          </w:rPr>
          <w:fldChar w:fldCharType="begin"/>
        </w:r>
        <w:r w:rsidR="00923C2B">
          <w:rPr>
            <w:noProof/>
            <w:webHidden/>
          </w:rPr>
          <w:instrText xml:space="preserve"> PAGEREF _Toc495927544 \h </w:instrText>
        </w:r>
        <w:r w:rsidR="00923C2B">
          <w:rPr>
            <w:noProof/>
            <w:webHidden/>
          </w:rPr>
        </w:r>
        <w:r w:rsidR="00923C2B">
          <w:rPr>
            <w:noProof/>
            <w:webHidden/>
          </w:rPr>
          <w:fldChar w:fldCharType="separate"/>
        </w:r>
        <w:r w:rsidR="006E7913">
          <w:rPr>
            <w:noProof/>
            <w:webHidden/>
          </w:rPr>
          <w:t>127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45" w:history="1">
        <w:r w:rsidR="00923C2B" w:rsidRPr="00A16426">
          <w:rPr>
            <w:rStyle w:val="Hipercze"/>
            <w:noProof/>
          </w:rPr>
          <w:t>9.1</w:t>
        </w:r>
        <w:r w:rsidR="00923C2B">
          <w:rPr>
            <w:rFonts w:eastAsiaTheme="minorEastAsia"/>
            <w:noProof/>
            <w:sz w:val="22"/>
            <w:lang w:eastAsia="pl-PL"/>
          </w:rPr>
          <w:tab/>
        </w:r>
        <w:r w:rsidR="00923C2B" w:rsidRPr="00A16426">
          <w:rPr>
            <w:rStyle w:val="Hipercze"/>
            <w:noProof/>
          </w:rPr>
          <w:t>MECHANIZMY WŁĄCZENIA INTERESARIUSZY W PROCES REWITALIZACJI</w:t>
        </w:r>
        <w:r w:rsidR="00923C2B">
          <w:rPr>
            <w:noProof/>
            <w:webHidden/>
          </w:rPr>
          <w:tab/>
        </w:r>
        <w:r w:rsidR="00923C2B">
          <w:rPr>
            <w:noProof/>
            <w:webHidden/>
          </w:rPr>
          <w:fldChar w:fldCharType="begin"/>
        </w:r>
        <w:r w:rsidR="00923C2B">
          <w:rPr>
            <w:noProof/>
            <w:webHidden/>
          </w:rPr>
          <w:instrText xml:space="preserve"> PAGEREF _Toc495927545 \h </w:instrText>
        </w:r>
        <w:r w:rsidR="00923C2B">
          <w:rPr>
            <w:noProof/>
            <w:webHidden/>
          </w:rPr>
        </w:r>
        <w:r w:rsidR="00923C2B">
          <w:rPr>
            <w:noProof/>
            <w:webHidden/>
          </w:rPr>
          <w:fldChar w:fldCharType="separate"/>
        </w:r>
        <w:r w:rsidR="006E7913">
          <w:rPr>
            <w:noProof/>
            <w:webHidden/>
          </w:rPr>
          <w:t>128</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6" w:history="1">
        <w:r w:rsidR="00923C2B" w:rsidRPr="00A16426">
          <w:rPr>
            <w:rStyle w:val="Hipercze"/>
            <w:rFonts w:eastAsia="Calibri"/>
            <w:noProof/>
          </w:rPr>
          <w:t>9.1.1</w:t>
        </w:r>
        <w:r w:rsidR="00923C2B">
          <w:rPr>
            <w:rFonts w:eastAsiaTheme="minorEastAsia"/>
            <w:noProof/>
            <w:sz w:val="22"/>
            <w:lang w:eastAsia="pl-PL"/>
          </w:rPr>
          <w:tab/>
        </w:r>
        <w:r w:rsidR="00923C2B" w:rsidRPr="00A16426">
          <w:rPr>
            <w:rStyle w:val="Hipercze"/>
            <w:rFonts w:eastAsia="Calibri"/>
            <w:noProof/>
          </w:rPr>
          <w:t>PARTYCYPACJA SPOŁECZNA NA ETAPIE DIAGNOZOWANIA I WYZNACZANIA OBSZARU ZDEGRADOWANEGO I REWITALIZACJI ORAZ WYZNACZANIA CELÓW REWITALIZACJI</w:t>
        </w:r>
        <w:r w:rsidR="00923C2B">
          <w:rPr>
            <w:noProof/>
            <w:webHidden/>
          </w:rPr>
          <w:tab/>
        </w:r>
        <w:r w:rsidR="00923C2B">
          <w:rPr>
            <w:noProof/>
            <w:webHidden/>
          </w:rPr>
          <w:fldChar w:fldCharType="begin"/>
        </w:r>
        <w:r w:rsidR="00923C2B">
          <w:rPr>
            <w:noProof/>
            <w:webHidden/>
          </w:rPr>
          <w:instrText xml:space="preserve"> PAGEREF _Toc495927546 \h </w:instrText>
        </w:r>
        <w:r w:rsidR="00923C2B">
          <w:rPr>
            <w:noProof/>
            <w:webHidden/>
          </w:rPr>
        </w:r>
        <w:r w:rsidR="00923C2B">
          <w:rPr>
            <w:noProof/>
            <w:webHidden/>
          </w:rPr>
          <w:fldChar w:fldCharType="separate"/>
        </w:r>
        <w:r w:rsidR="006E7913">
          <w:rPr>
            <w:noProof/>
            <w:webHidden/>
          </w:rPr>
          <w:t>130</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7" w:history="1">
        <w:r w:rsidR="00923C2B" w:rsidRPr="00A16426">
          <w:rPr>
            <w:rStyle w:val="Hipercze"/>
            <w:rFonts w:eastAsia="Calibri"/>
            <w:noProof/>
          </w:rPr>
          <w:t>9.1.2</w:t>
        </w:r>
        <w:r w:rsidR="00923C2B">
          <w:rPr>
            <w:rFonts w:eastAsiaTheme="minorEastAsia"/>
            <w:noProof/>
            <w:sz w:val="22"/>
            <w:lang w:eastAsia="pl-PL"/>
          </w:rPr>
          <w:tab/>
        </w:r>
        <w:r w:rsidR="00923C2B" w:rsidRPr="00A16426">
          <w:rPr>
            <w:rStyle w:val="Hipercze"/>
            <w:rFonts w:eastAsia="Calibri"/>
            <w:noProof/>
          </w:rPr>
          <w:t>PARTYCYPACJA SPOŁECZNA NA ETAPIE KONSULTACJI PROJEKTU LOKALNEGO PROGRAMU REWITALIZACJI</w:t>
        </w:r>
        <w:r w:rsidR="00923C2B">
          <w:rPr>
            <w:noProof/>
            <w:webHidden/>
          </w:rPr>
          <w:tab/>
        </w:r>
        <w:r w:rsidR="00923C2B">
          <w:rPr>
            <w:noProof/>
            <w:webHidden/>
          </w:rPr>
          <w:fldChar w:fldCharType="begin"/>
        </w:r>
        <w:r w:rsidR="00923C2B">
          <w:rPr>
            <w:noProof/>
            <w:webHidden/>
          </w:rPr>
          <w:instrText xml:space="preserve"> PAGEREF _Toc495927547 \h </w:instrText>
        </w:r>
        <w:r w:rsidR="00923C2B">
          <w:rPr>
            <w:noProof/>
            <w:webHidden/>
          </w:rPr>
        </w:r>
        <w:r w:rsidR="00923C2B">
          <w:rPr>
            <w:noProof/>
            <w:webHidden/>
          </w:rPr>
          <w:fldChar w:fldCharType="separate"/>
        </w:r>
        <w:r w:rsidR="006E7913">
          <w:rPr>
            <w:noProof/>
            <w:webHidden/>
          </w:rPr>
          <w:t>141</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48" w:history="1">
        <w:r w:rsidR="00923C2B" w:rsidRPr="00A16426">
          <w:rPr>
            <w:rStyle w:val="Hipercze"/>
            <w:rFonts w:eastAsia="Calibri"/>
            <w:noProof/>
          </w:rPr>
          <w:t>9.1.3</w:t>
        </w:r>
        <w:r w:rsidR="00923C2B">
          <w:rPr>
            <w:rFonts w:eastAsiaTheme="minorEastAsia"/>
            <w:noProof/>
            <w:sz w:val="22"/>
            <w:lang w:eastAsia="pl-PL"/>
          </w:rPr>
          <w:tab/>
        </w:r>
        <w:r w:rsidR="00923C2B" w:rsidRPr="00A16426">
          <w:rPr>
            <w:rStyle w:val="Hipercze"/>
            <w:rFonts w:eastAsia="Calibri"/>
            <w:noProof/>
          </w:rPr>
          <w:t>PARTYCYPACJA SPOŁECZNA NA ETAPIE WDRAŻANIA I MONITOROWANIA</w:t>
        </w:r>
        <w:r w:rsidR="00923C2B">
          <w:rPr>
            <w:noProof/>
            <w:webHidden/>
          </w:rPr>
          <w:tab/>
        </w:r>
        <w:r w:rsidR="00923C2B">
          <w:rPr>
            <w:noProof/>
            <w:webHidden/>
          </w:rPr>
          <w:fldChar w:fldCharType="begin"/>
        </w:r>
        <w:r w:rsidR="00923C2B">
          <w:rPr>
            <w:noProof/>
            <w:webHidden/>
          </w:rPr>
          <w:instrText xml:space="preserve"> PAGEREF _Toc495927548 \h </w:instrText>
        </w:r>
        <w:r w:rsidR="00923C2B">
          <w:rPr>
            <w:noProof/>
            <w:webHidden/>
          </w:rPr>
        </w:r>
        <w:r w:rsidR="00923C2B">
          <w:rPr>
            <w:noProof/>
            <w:webHidden/>
          </w:rPr>
          <w:fldChar w:fldCharType="separate"/>
        </w:r>
        <w:r w:rsidR="006E7913">
          <w:rPr>
            <w:noProof/>
            <w:webHidden/>
          </w:rPr>
          <w:t>141</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49" w:history="1">
        <w:r w:rsidR="00923C2B" w:rsidRPr="00A16426">
          <w:rPr>
            <w:rStyle w:val="Hipercze"/>
            <w:noProof/>
          </w:rPr>
          <w:t>10</w:t>
        </w:r>
        <w:r w:rsidR="00923C2B">
          <w:rPr>
            <w:rFonts w:eastAsiaTheme="minorEastAsia"/>
            <w:noProof/>
            <w:sz w:val="22"/>
            <w:lang w:eastAsia="pl-PL"/>
          </w:rPr>
          <w:tab/>
        </w:r>
        <w:r w:rsidR="00923C2B" w:rsidRPr="00A16426">
          <w:rPr>
            <w:rStyle w:val="Hipercze"/>
            <w:noProof/>
          </w:rPr>
          <w:t>SYSTEM REALIZACJI, W TYM MONITORING I OCENA SKUTECZNOŚCI DZIAŁAŃ ORAZ SPOSOBY MODYFIKACJI PR</w:t>
        </w:r>
        <w:r w:rsidR="00923C2B">
          <w:rPr>
            <w:noProof/>
            <w:webHidden/>
          </w:rPr>
          <w:tab/>
        </w:r>
        <w:r w:rsidR="00923C2B">
          <w:rPr>
            <w:noProof/>
            <w:webHidden/>
          </w:rPr>
          <w:fldChar w:fldCharType="begin"/>
        </w:r>
        <w:r w:rsidR="00923C2B">
          <w:rPr>
            <w:noProof/>
            <w:webHidden/>
          </w:rPr>
          <w:instrText xml:space="preserve"> PAGEREF _Toc495927549 \h </w:instrText>
        </w:r>
        <w:r w:rsidR="00923C2B">
          <w:rPr>
            <w:noProof/>
            <w:webHidden/>
          </w:rPr>
        </w:r>
        <w:r w:rsidR="00923C2B">
          <w:rPr>
            <w:noProof/>
            <w:webHidden/>
          </w:rPr>
          <w:fldChar w:fldCharType="separate"/>
        </w:r>
        <w:r w:rsidR="006E7913">
          <w:rPr>
            <w:noProof/>
            <w:webHidden/>
          </w:rPr>
          <w:t>144</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50" w:history="1">
        <w:r w:rsidR="00923C2B" w:rsidRPr="00A16426">
          <w:rPr>
            <w:rStyle w:val="Hipercze"/>
            <w:noProof/>
          </w:rPr>
          <w:t>10.1</w:t>
        </w:r>
        <w:r w:rsidR="00923C2B">
          <w:rPr>
            <w:rFonts w:eastAsiaTheme="minorEastAsia"/>
            <w:noProof/>
            <w:sz w:val="22"/>
            <w:lang w:eastAsia="pl-PL"/>
          </w:rPr>
          <w:tab/>
        </w:r>
        <w:r w:rsidR="00923C2B" w:rsidRPr="00A16426">
          <w:rPr>
            <w:rStyle w:val="Hipercze"/>
            <w:noProof/>
          </w:rPr>
          <w:t>SYSTEM ZARZĄDZANIA REALIZACJĄ PROGRAMU REWITALIZACJI</w:t>
        </w:r>
        <w:r w:rsidR="00923C2B">
          <w:rPr>
            <w:noProof/>
            <w:webHidden/>
          </w:rPr>
          <w:tab/>
        </w:r>
        <w:r w:rsidR="00923C2B">
          <w:rPr>
            <w:noProof/>
            <w:webHidden/>
          </w:rPr>
          <w:fldChar w:fldCharType="begin"/>
        </w:r>
        <w:r w:rsidR="00923C2B">
          <w:rPr>
            <w:noProof/>
            <w:webHidden/>
          </w:rPr>
          <w:instrText xml:space="preserve"> PAGEREF _Toc495927550 \h </w:instrText>
        </w:r>
        <w:r w:rsidR="00923C2B">
          <w:rPr>
            <w:noProof/>
            <w:webHidden/>
          </w:rPr>
        </w:r>
        <w:r w:rsidR="00923C2B">
          <w:rPr>
            <w:noProof/>
            <w:webHidden/>
          </w:rPr>
          <w:fldChar w:fldCharType="separate"/>
        </w:r>
        <w:r w:rsidR="006E7913">
          <w:rPr>
            <w:noProof/>
            <w:webHidden/>
          </w:rPr>
          <w:t>145</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51" w:history="1">
        <w:r w:rsidR="00923C2B" w:rsidRPr="00A16426">
          <w:rPr>
            <w:rStyle w:val="Hipercze"/>
            <w:rFonts w:eastAsia="Calibri"/>
            <w:noProof/>
          </w:rPr>
          <w:t>10.1.1</w:t>
        </w:r>
        <w:r w:rsidR="00923C2B">
          <w:rPr>
            <w:rFonts w:eastAsiaTheme="minorEastAsia"/>
            <w:noProof/>
            <w:sz w:val="22"/>
            <w:lang w:eastAsia="pl-PL"/>
          </w:rPr>
          <w:tab/>
        </w:r>
        <w:r w:rsidR="00923C2B" w:rsidRPr="00A16426">
          <w:rPr>
            <w:rStyle w:val="Hipercze"/>
            <w:rFonts w:eastAsia="Calibri"/>
            <w:noProof/>
          </w:rPr>
          <w:t>STRUKTURA ZARZĄDZANIA</w:t>
        </w:r>
        <w:r w:rsidR="00923C2B">
          <w:rPr>
            <w:noProof/>
            <w:webHidden/>
          </w:rPr>
          <w:tab/>
        </w:r>
        <w:r w:rsidR="00923C2B">
          <w:rPr>
            <w:noProof/>
            <w:webHidden/>
          </w:rPr>
          <w:fldChar w:fldCharType="begin"/>
        </w:r>
        <w:r w:rsidR="00923C2B">
          <w:rPr>
            <w:noProof/>
            <w:webHidden/>
          </w:rPr>
          <w:instrText xml:space="preserve"> PAGEREF _Toc495927551 \h </w:instrText>
        </w:r>
        <w:r w:rsidR="00923C2B">
          <w:rPr>
            <w:noProof/>
            <w:webHidden/>
          </w:rPr>
        </w:r>
        <w:r w:rsidR="00923C2B">
          <w:rPr>
            <w:noProof/>
            <w:webHidden/>
          </w:rPr>
          <w:fldChar w:fldCharType="separate"/>
        </w:r>
        <w:r w:rsidR="006E7913">
          <w:rPr>
            <w:noProof/>
            <w:webHidden/>
          </w:rPr>
          <w:t>145</w:t>
        </w:r>
        <w:r w:rsidR="00923C2B">
          <w:rPr>
            <w:noProof/>
            <w:webHidden/>
          </w:rPr>
          <w:fldChar w:fldCharType="end"/>
        </w:r>
      </w:hyperlink>
    </w:p>
    <w:p w:rsidR="00923C2B" w:rsidRDefault="00A872E2">
      <w:pPr>
        <w:pStyle w:val="Spistreci3"/>
        <w:rPr>
          <w:rFonts w:eastAsiaTheme="minorEastAsia"/>
          <w:noProof/>
          <w:sz w:val="22"/>
          <w:lang w:eastAsia="pl-PL"/>
        </w:rPr>
      </w:pPr>
      <w:hyperlink w:anchor="_Toc495927552" w:history="1">
        <w:r w:rsidR="00923C2B" w:rsidRPr="00A16426">
          <w:rPr>
            <w:rStyle w:val="Hipercze"/>
            <w:rFonts w:eastAsia="Calibri"/>
            <w:noProof/>
          </w:rPr>
          <w:t>10.1.2</w:t>
        </w:r>
        <w:r w:rsidR="00923C2B">
          <w:rPr>
            <w:rFonts w:eastAsiaTheme="minorEastAsia"/>
            <w:noProof/>
            <w:sz w:val="22"/>
            <w:lang w:eastAsia="pl-PL"/>
          </w:rPr>
          <w:tab/>
        </w:r>
        <w:r w:rsidR="00923C2B" w:rsidRPr="00A16426">
          <w:rPr>
            <w:rStyle w:val="Hipercze"/>
            <w:rFonts w:eastAsia="Calibri"/>
            <w:noProof/>
          </w:rPr>
          <w:t>HARMONOGRAM REALIZACJI PROGRAMU REWITALIZACJI</w:t>
        </w:r>
        <w:r w:rsidR="00923C2B">
          <w:rPr>
            <w:noProof/>
            <w:webHidden/>
          </w:rPr>
          <w:tab/>
        </w:r>
        <w:r w:rsidR="00923C2B">
          <w:rPr>
            <w:noProof/>
            <w:webHidden/>
          </w:rPr>
          <w:fldChar w:fldCharType="begin"/>
        </w:r>
        <w:r w:rsidR="00923C2B">
          <w:rPr>
            <w:noProof/>
            <w:webHidden/>
          </w:rPr>
          <w:instrText xml:space="preserve"> PAGEREF _Toc495927552 \h </w:instrText>
        </w:r>
        <w:r w:rsidR="00923C2B">
          <w:rPr>
            <w:noProof/>
            <w:webHidden/>
          </w:rPr>
        </w:r>
        <w:r w:rsidR="00923C2B">
          <w:rPr>
            <w:noProof/>
            <w:webHidden/>
          </w:rPr>
          <w:fldChar w:fldCharType="separate"/>
        </w:r>
        <w:r w:rsidR="006E7913">
          <w:rPr>
            <w:noProof/>
            <w:webHidden/>
          </w:rPr>
          <w:t>147</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53" w:history="1">
        <w:r w:rsidR="00923C2B" w:rsidRPr="00A16426">
          <w:rPr>
            <w:rStyle w:val="Hipercze"/>
            <w:noProof/>
          </w:rPr>
          <w:t>10.2</w:t>
        </w:r>
        <w:r w:rsidR="00923C2B">
          <w:rPr>
            <w:rFonts w:eastAsiaTheme="minorEastAsia"/>
            <w:noProof/>
            <w:sz w:val="22"/>
            <w:lang w:eastAsia="pl-PL"/>
          </w:rPr>
          <w:tab/>
        </w:r>
        <w:r w:rsidR="00923C2B" w:rsidRPr="00A16426">
          <w:rPr>
            <w:rStyle w:val="Hipercze"/>
            <w:noProof/>
          </w:rPr>
          <w:t>SYSTEM MONITORINGU I OCENY SKUTECZNOŚCI DZIAŁAŃ</w:t>
        </w:r>
        <w:r w:rsidR="00923C2B">
          <w:rPr>
            <w:noProof/>
            <w:webHidden/>
          </w:rPr>
          <w:tab/>
        </w:r>
        <w:r w:rsidR="00923C2B">
          <w:rPr>
            <w:noProof/>
            <w:webHidden/>
          </w:rPr>
          <w:fldChar w:fldCharType="begin"/>
        </w:r>
        <w:r w:rsidR="00923C2B">
          <w:rPr>
            <w:noProof/>
            <w:webHidden/>
          </w:rPr>
          <w:instrText xml:space="preserve"> PAGEREF _Toc495927553 \h </w:instrText>
        </w:r>
        <w:r w:rsidR="00923C2B">
          <w:rPr>
            <w:noProof/>
            <w:webHidden/>
          </w:rPr>
        </w:r>
        <w:r w:rsidR="00923C2B">
          <w:rPr>
            <w:noProof/>
            <w:webHidden/>
          </w:rPr>
          <w:fldChar w:fldCharType="separate"/>
        </w:r>
        <w:r w:rsidR="006E7913">
          <w:rPr>
            <w:noProof/>
            <w:webHidden/>
          </w:rPr>
          <w:t>148</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54" w:history="1">
        <w:r w:rsidR="00923C2B" w:rsidRPr="00A16426">
          <w:rPr>
            <w:rStyle w:val="Hipercze"/>
            <w:noProof/>
          </w:rPr>
          <w:t>10.3</w:t>
        </w:r>
        <w:r w:rsidR="00923C2B">
          <w:rPr>
            <w:rFonts w:eastAsiaTheme="minorEastAsia"/>
            <w:noProof/>
            <w:sz w:val="22"/>
            <w:lang w:eastAsia="pl-PL"/>
          </w:rPr>
          <w:tab/>
        </w:r>
        <w:r w:rsidR="00923C2B" w:rsidRPr="00A16426">
          <w:rPr>
            <w:rStyle w:val="Hipercze"/>
            <w:noProof/>
          </w:rPr>
          <w:t>SYSTEM WPROWADZANIA ZMIAN</w:t>
        </w:r>
        <w:r w:rsidR="00923C2B">
          <w:rPr>
            <w:noProof/>
            <w:webHidden/>
          </w:rPr>
          <w:tab/>
        </w:r>
        <w:r w:rsidR="00923C2B">
          <w:rPr>
            <w:noProof/>
            <w:webHidden/>
          </w:rPr>
          <w:fldChar w:fldCharType="begin"/>
        </w:r>
        <w:r w:rsidR="00923C2B">
          <w:rPr>
            <w:noProof/>
            <w:webHidden/>
          </w:rPr>
          <w:instrText xml:space="preserve"> PAGEREF _Toc495927554 \h </w:instrText>
        </w:r>
        <w:r w:rsidR="00923C2B">
          <w:rPr>
            <w:noProof/>
            <w:webHidden/>
          </w:rPr>
        </w:r>
        <w:r w:rsidR="00923C2B">
          <w:rPr>
            <w:noProof/>
            <w:webHidden/>
          </w:rPr>
          <w:fldChar w:fldCharType="separate"/>
        </w:r>
        <w:r w:rsidR="006E7913">
          <w:rPr>
            <w:noProof/>
            <w:webHidden/>
          </w:rPr>
          <w:t>154</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55" w:history="1">
        <w:r w:rsidR="00923C2B" w:rsidRPr="00A16426">
          <w:rPr>
            <w:rStyle w:val="Hipercze"/>
            <w:noProof/>
          </w:rPr>
          <w:t>11</w:t>
        </w:r>
        <w:r w:rsidR="00923C2B">
          <w:rPr>
            <w:rFonts w:eastAsiaTheme="minorEastAsia"/>
            <w:noProof/>
            <w:sz w:val="22"/>
            <w:lang w:eastAsia="pl-PL"/>
          </w:rPr>
          <w:tab/>
        </w:r>
        <w:r w:rsidR="00923C2B" w:rsidRPr="00A16426">
          <w:rPr>
            <w:rStyle w:val="Hipercze"/>
            <w:noProof/>
          </w:rPr>
          <w:t>PODSUMOWANIE STRATEGICZNEJ OCENY ODDZIAŁYWANIA NA ŚRODOWISKO</w:t>
        </w:r>
        <w:r w:rsidR="00923C2B">
          <w:rPr>
            <w:noProof/>
            <w:webHidden/>
          </w:rPr>
          <w:tab/>
        </w:r>
        <w:r w:rsidR="00923C2B">
          <w:rPr>
            <w:noProof/>
            <w:webHidden/>
          </w:rPr>
          <w:fldChar w:fldCharType="begin"/>
        </w:r>
        <w:r w:rsidR="00923C2B">
          <w:rPr>
            <w:noProof/>
            <w:webHidden/>
          </w:rPr>
          <w:instrText xml:space="preserve"> PAGEREF _Toc495927555 \h </w:instrText>
        </w:r>
        <w:r w:rsidR="00923C2B">
          <w:rPr>
            <w:noProof/>
            <w:webHidden/>
          </w:rPr>
        </w:r>
        <w:r w:rsidR="00923C2B">
          <w:rPr>
            <w:noProof/>
            <w:webHidden/>
          </w:rPr>
          <w:fldChar w:fldCharType="separate"/>
        </w:r>
        <w:r w:rsidR="006E7913">
          <w:rPr>
            <w:noProof/>
            <w:webHidden/>
          </w:rPr>
          <w:t>156</w:t>
        </w:r>
        <w:r w:rsidR="00923C2B">
          <w:rPr>
            <w:noProof/>
            <w:webHidden/>
          </w:rPr>
          <w:fldChar w:fldCharType="end"/>
        </w:r>
      </w:hyperlink>
    </w:p>
    <w:p w:rsidR="00923C2B" w:rsidRDefault="00A872E2">
      <w:pPr>
        <w:pStyle w:val="Spistreci2"/>
        <w:rPr>
          <w:rFonts w:eastAsiaTheme="minorEastAsia"/>
          <w:noProof/>
          <w:sz w:val="22"/>
          <w:lang w:eastAsia="pl-PL"/>
        </w:rPr>
      </w:pPr>
      <w:hyperlink w:anchor="_Toc495927556" w:history="1">
        <w:r w:rsidR="00923C2B" w:rsidRPr="00A16426">
          <w:rPr>
            <w:rStyle w:val="Hipercze"/>
            <w:noProof/>
          </w:rPr>
          <w:t>11.1</w:t>
        </w:r>
        <w:r w:rsidR="00923C2B">
          <w:rPr>
            <w:rFonts w:eastAsiaTheme="minorEastAsia"/>
            <w:noProof/>
            <w:sz w:val="22"/>
            <w:lang w:eastAsia="pl-PL"/>
          </w:rPr>
          <w:tab/>
        </w:r>
        <w:r w:rsidR="00923C2B" w:rsidRPr="00A16426">
          <w:rPr>
            <w:rStyle w:val="Hipercze"/>
            <w:noProof/>
          </w:rPr>
          <w:t>OCENA ODDZIAŁYWANIA NA ŚRODOWISKO</w:t>
        </w:r>
        <w:r w:rsidR="00923C2B">
          <w:rPr>
            <w:noProof/>
            <w:webHidden/>
          </w:rPr>
          <w:tab/>
        </w:r>
        <w:r w:rsidR="00923C2B">
          <w:rPr>
            <w:noProof/>
            <w:webHidden/>
          </w:rPr>
          <w:fldChar w:fldCharType="begin"/>
        </w:r>
        <w:r w:rsidR="00923C2B">
          <w:rPr>
            <w:noProof/>
            <w:webHidden/>
          </w:rPr>
          <w:instrText xml:space="preserve"> PAGEREF _Toc495927556 \h </w:instrText>
        </w:r>
        <w:r w:rsidR="00923C2B">
          <w:rPr>
            <w:noProof/>
            <w:webHidden/>
          </w:rPr>
        </w:r>
        <w:r w:rsidR="00923C2B">
          <w:rPr>
            <w:noProof/>
            <w:webHidden/>
          </w:rPr>
          <w:fldChar w:fldCharType="separate"/>
        </w:r>
        <w:r w:rsidR="006E7913">
          <w:rPr>
            <w:noProof/>
            <w:webHidden/>
          </w:rPr>
          <w:t>157</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57" w:history="1">
        <w:r w:rsidR="00923C2B" w:rsidRPr="00A16426">
          <w:rPr>
            <w:rStyle w:val="Hipercze"/>
            <w:noProof/>
          </w:rPr>
          <w:t>12</w:t>
        </w:r>
        <w:r w:rsidR="00923C2B">
          <w:rPr>
            <w:rFonts w:eastAsiaTheme="minorEastAsia"/>
            <w:noProof/>
            <w:sz w:val="22"/>
            <w:lang w:eastAsia="pl-PL"/>
          </w:rPr>
          <w:tab/>
        </w:r>
        <w:r w:rsidR="00923C2B" w:rsidRPr="00A16426">
          <w:rPr>
            <w:rStyle w:val="Hipercze"/>
            <w:noProof/>
          </w:rPr>
          <w:t>ZAŁĄCZNIKI</w:t>
        </w:r>
        <w:r w:rsidR="00923C2B">
          <w:rPr>
            <w:noProof/>
            <w:webHidden/>
          </w:rPr>
          <w:tab/>
        </w:r>
        <w:r w:rsidR="00923C2B">
          <w:rPr>
            <w:noProof/>
            <w:webHidden/>
          </w:rPr>
          <w:fldChar w:fldCharType="begin"/>
        </w:r>
        <w:r w:rsidR="00923C2B">
          <w:rPr>
            <w:noProof/>
            <w:webHidden/>
          </w:rPr>
          <w:instrText xml:space="preserve"> PAGEREF _Toc495927557 \h </w:instrText>
        </w:r>
        <w:r w:rsidR="00923C2B">
          <w:rPr>
            <w:noProof/>
            <w:webHidden/>
          </w:rPr>
        </w:r>
        <w:r w:rsidR="00923C2B">
          <w:rPr>
            <w:noProof/>
            <w:webHidden/>
          </w:rPr>
          <w:fldChar w:fldCharType="separate"/>
        </w:r>
        <w:r w:rsidR="006E7913">
          <w:rPr>
            <w:noProof/>
            <w:webHidden/>
          </w:rPr>
          <w:t>158</w:t>
        </w:r>
        <w:r w:rsidR="00923C2B">
          <w:rPr>
            <w:noProof/>
            <w:webHidden/>
          </w:rPr>
          <w:fldChar w:fldCharType="end"/>
        </w:r>
      </w:hyperlink>
    </w:p>
    <w:p w:rsidR="00923C2B" w:rsidRDefault="00A872E2">
      <w:pPr>
        <w:pStyle w:val="Spistreci1"/>
        <w:rPr>
          <w:rFonts w:eastAsiaTheme="minorEastAsia"/>
          <w:noProof/>
          <w:sz w:val="22"/>
          <w:lang w:eastAsia="pl-PL"/>
        </w:rPr>
      </w:pPr>
      <w:hyperlink w:anchor="_Toc495927558" w:history="1">
        <w:r w:rsidR="00923C2B" w:rsidRPr="00A16426">
          <w:rPr>
            <w:rStyle w:val="Hipercze"/>
            <w:noProof/>
          </w:rPr>
          <w:t>13</w:t>
        </w:r>
        <w:r w:rsidR="00923C2B">
          <w:rPr>
            <w:rFonts w:eastAsiaTheme="minorEastAsia"/>
            <w:noProof/>
            <w:sz w:val="22"/>
            <w:lang w:eastAsia="pl-PL"/>
          </w:rPr>
          <w:tab/>
        </w:r>
        <w:r w:rsidR="00923C2B" w:rsidRPr="00A16426">
          <w:rPr>
            <w:rStyle w:val="Hipercze"/>
            <w:noProof/>
          </w:rPr>
          <w:t>SPISY TABEL, WYKRESÓW I RYSUNKÓW</w:t>
        </w:r>
        <w:r w:rsidR="00923C2B">
          <w:rPr>
            <w:noProof/>
            <w:webHidden/>
          </w:rPr>
          <w:tab/>
        </w:r>
        <w:r w:rsidR="00923C2B">
          <w:rPr>
            <w:noProof/>
            <w:webHidden/>
          </w:rPr>
          <w:fldChar w:fldCharType="begin"/>
        </w:r>
        <w:r w:rsidR="00923C2B">
          <w:rPr>
            <w:noProof/>
            <w:webHidden/>
          </w:rPr>
          <w:instrText xml:space="preserve"> PAGEREF _Toc495927558 \h </w:instrText>
        </w:r>
        <w:r w:rsidR="00923C2B">
          <w:rPr>
            <w:noProof/>
            <w:webHidden/>
          </w:rPr>
        </w:r>
        <w:r w:rsidR="00923C2B">
          <w:rPr>
            <w:noProof/>
            <w:webHidden/>
          </w:rPr>
          <w:fldChar w:fldCharType="separate"/>
        </w:r>
        <w:r w:rsidR="006E7913">
          <w:rPr>
            <w:noProof/>
            <w:webHidden/>
          </w:rPr>
          <w:t>170</w:t>
        </w:r>
        <w:r w:rsidR="00923C2B">
          <w:rPr>
            <w:noProof/>
            <w:webHidden/>
          </w:rPr>
          <w:fldChar w:fldCharType="end"/>
        </w:r>
      </w:hyperlink>
    </w:p>
    <w:p w:rsidR="00035807" w:rsidRDefault="00462A68">
      <w:pPr>
        <w:spacing w:line="276" w:lineRule="auto"/>
      </w:pPr>
      <w:r>
        <w:fldChar w:fldCharType="end"/>
      </w:r>
      <w:r w:rsidR="002C47C6">
        <w:br w:type="page"/>
      </w:r>
    </w:p>
    <w:p w:rsidR="00035807" w:rsidRDefault="00035807">
      <w:pPr>
        <w:spacing w:line="276" w:lineRule="auto"/>
      </w:pPr>
    </w:p>
    <w:p w:rsidR="00035807" w:rsidRDefault="00035807">
      <w:pPr>
        <w:spacing w:line="276" w:lineRule="auto"/>
      </w:pPr>
    </w:p>
    <w:p w:rsidR="00035807" w:rsidRDefault="00035807">
      <w:pPr>
        <w:spacing w:line="276" w:lineRule="auto"/>
      </w:pPr>
    </w:p>
    <w:p w:rsidR="00035807" w:rsidRDefault="00035807">
      <w:pPr>
        <w:spacing w:line="276" w:lineRule="auto"/>
      </w:pPr>
    </w:p>
    <w:p w:rsidR="00035807" w:rsidRDefault="00035807">
      <w:pPr>
        <w:spacing w:line="276" w:lineRule="auto"/>
      </w:pPr>
    </w:p>
    <w:p w:rsidR="00C840C9" w:rsidRDefault="00C840C9">
      <w:pPr>
        <w:spacing w:line="276" w:lineRule="auto"/>
      </w:pPr>
    </w:p>
    <w:p w:rsidR="00035807" w:rsidRDefault="00035807">
      <w:pPr>
        <w:spacing w:line="276" w:lineRule="auto"/>
      </w:pPr>
    </w:p>
    <w:p w:rsidR="00035807" w:rsidRDefault="00035807">
      <w:pPr>
        <w:spacing w:line="276" w:lineRule="auto"/>
      </w:pPr>
    </w:p>
    <w:p w:rsidR="00035807" w:rsidRDefault="00035807">
      <w:pPr>
        <w:spacing w:line="276" w:lineRule="auto"/>
      </w:pPr>
    </w:p>
    <w:p w:rsidR="00FE0C0D" w:rsidRDefault="00FE0C0D">
      <w:pPr>
        <w:spacing w:line="276" w:lineRule="auto"/>
      </w:pPr>
    </w:p>
    <w:p w:rsidR="00035807" w:rsidRDefault="00035807">
      <w:pPr>
        <w:spacing w:line="276" w:lineRule="auto"/>
      </w:pPr>
    </w:p>
    <w:p w:rsidR="00035807" w:rsidRDefault="00035807">
      <w:pPr>
        <w:spacing w:line="276" w:lineRule="auto"/>
      </w:pPr>
    </w:p>
    <w:p w:rsidR="00035807" w:rsidRPr="0044658A" w:rsidRDefault="00035807" w:rsidP="0044658A">
      <w:pPr>
        <w:pStyle w:val="Nagwek1"/>
        <w:rPr>
          <w:sz w:val="48"/>
        </w:rPr>
      </w:pPr>
      <w:bookmarkStart w:id="3" w:name="_Toc495927493"/>
      <w:r w:rsidRPr="0044658A">
        <w:t>WSTĘP</w:t>
      </w:r>
      <w:bookmarkEnd w:id="3"/>
    </w:p>
    <w:p w:rsidR="00035807" w:rsidRDefault="00420BA3">
      <w:pPr>
        <w:spacing w:line="276" w:lineRule="aut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5pt;height:20.25pt" o:hrpct="0" o:hralign="right" o:hr="t">
            <v:imagedata r:id="rId16" o:title="j0115876"/>
          </v:shape>
        </w:pict>
      </w:r>
    </w:p>
    <w:p w:rsidR="00035807" w:rsidRDefault="00035807">
      <w:pPr>
        <w:spacing w:line="276" w:lineRule="auto"/>
      </w:pPr>
      <w:r>
        <w:br w:type="page"/>
      </w:r>
    </w:p>
    <w:p w:rsidR="00FC6ECD" w:rsidRDefault="00FC6ECD" w:rsidP="002E129B">
      <w:pPr>
        <w:pStyle w:val="Nagwek2"/>
        <w:numPr>
          <w:ilvl w:val="1"/>
          <w:numId w:val="10"/>
        </w:numPr>
      </w:pPr>
      <w:bookmarkStart w:id="4" w:name="_Toc482611616"/>
      <w:bookmarkStart w:id="5" w:name="_Toc495927494"/>
      <w:r>
        <w:lastRenderedPageBreak/>
        <w:t>WPROWADZENIE</w:t>
      </w:r>
      <w:bookmarkEnd w:id="4"/>
      <w:bookmarkEnd w:id="5"/>
    </w:p>
    <w:p w:rsidR="00BE0046" w:rsidRDefault="00BE0046" w:rsidP="009917B7">
      <w:pPr>
        <w:autoSpaceDE w:val="0"/>
        <w:autoSpaceDN w:val="0"/>
        <w:adjustRightInd w:val="0"/>
        <w:spacing w:after="0"/>
        <w:jc w:val="both"/>
      </w:pPr>
      <w:r>
        <w:t xml:space="preserve">Gmina Złotów zdecydowała się opracować </w:t>
      </w:r>
      <w:r w:rsidRPr="00BE0046">
        <w:t>Program Rewitalizacji dla obszarów zdegradowanych w Gminie Złotów na lata 2017-2023</w:t>
      </w:r>
      <w:r>
        <w:t xml:space="preserve"> zwany także w dalszej części niniejszego opracowanie Programem Rewitalizacji Gminy Złotów</w:t>
      </w:r>
      <w:r w:rsidR="008356DE">
        <w:t>, Programem Rewitalizacji</w:t>
      </w:r>
      <w:r w:rsidR="00C21CB1">
        <w:t>, Programem</w:t>
      </w:r>
      <w:r w:rsidR="008356DE">
        <w:t xml:space="preserve"> </w:t>
      </w:r>
      <w:r>
        <w:t>lub PR.</w:t>
      </w:r>
    </w:p>
    <w:p w:rsidR="009917B7" w:rsidRDefault="009917B7" w:rsidP="009917B7">
      <w:pPr>
        <w:autoSpaceDE w:val="0"/>
        <w:autoSpaceDN w:val="0"/>
        <w:adjustRightInd w:val="0"/>
        <w:spacing w:after="0"/>
        <w:jc w:val="both"/>
      </w:pPr>
      <w:r w:rsidRPr="007D31C5">
        <w:t xml:space="preserve">Na mocy </w:t>
      </w:r>
      <w:r w:rsidR="00DF1FDC">
        <w:t>W</w:t>
      </w:r>
      <w:r>
        <w:t>ytycznych w zakresie rewitalizacji w programach operacyjnych na lata 2014-2020</w:t>
      </w:r>
      <w:r w:rsidRPr="007D31C5">
        <w:t xml:space="preserve"> przygotowanie, koordynowanie i tworzenie warunków do wdrożenia i prowadzenia procesu rewitalizacji stanowią zadania własne gminy. </w:t>
      </w:r>
      <w:r w:rsidR="00462A68">
        <w:t xml:space="preserve">Gmina </w:t>
      </w:r>
      <w:r w:rsidR="00503801">
        <w:t>Złotów</w:t>
      </w:r>
      <w:r w:rsidRPr="007D31C5">
        <w:t xml:space="preserve"> przystępując do przeprowadzenia rewitalizacji, zgodnie z wytycznymi, zobowiązana jest do wyznaczenia obszaru zdegradowanego i obszaru rewitalizacji. Proces wskazania tych terytoriów, jest obwarowany konkretnymi, opisanymi poniżej wymogami. </w:t>
      </w:r>
    </w:p>
    <w:p w:rsidR="009917B7" w:rsidRPr="007D31C5" w:rsidRDefault="009917B7" w:rsidP="009917B7">
      <w:pPr>
        <w:autoSpaceDE w:val="0"/>
        <w:autoSpaceDN w:val="0"/>
        <w:adjustRightInd w:val="0"/>
        <w:spacing w:after="0"/>
        <w:jc w:val="both"/>
      </w:pPr>
      <w:r w:rsidRPr="007D31C5">
        <w:t>Obszar może zostać wskazany jako obszar zdegradowany, jeśli znajduje się w stanie kryzysowym z powodu koncentracji negatywnych zjawisk społecznych, w szczególności bezrobocia, ubóstwa, przestępczości, niskiego poziomu eduka</w:t>
      </w:r>
      <w:r>
        <w:t xml:space="preserve">cji lub kapitału </w:t>
      </w:r>
      <w:r w:rsidR="00E34B8A">
        <w:t>społecznego, także</w:t>
      </w:r>
      <w:r w:rsidRPr="007D31C5">
        <w:t xml:space="preserve"> niewystarczającego poziomu uc</w:t>
      </w:r>
      <w:r>
        <w:t>zestnictwa w życiu publicznym i </w:t>
      </w:r>
      <w:r w:rsidRPr="007D31C5">
        <w:t xml:space="preserve">kulturalnym oraz gdy występuje na nim co najmniej jedno z następujących negatywnych zjawisk: </w:t>
      </w:r>
    </w:p>
    <w:p w:rsidR="009917B7" w:rsidRPr="007D31C5" w:rsidRDefault="009917B7" w:rsidP="002E129B">
      <w:pPr>
        <w:pStyle w:val="Akapitzlist"/>
        <w:numPr>
          <w:ilvl w:val="0"/>
          <w:numId w:val="9"/>
        </w:numPr>
        <w:autoSpaceDE w:val="0"/>
        <w:autoSpaceDN w:val="0"/>
        <w:adjustRightInd w:val="0"/>
        <w:spacing w:after="260"/>
        <w:jc w:val="both"/>
      </w:pPr>
      <w:r w:rsidRPr="007D31C5">
        <w:t>gospodarczych (w szczególności niski stopień przedsiębiorczości, słaba kondycja lokalnych przedsiębiorstw)</w:t>
      </w:r>
      <w:r>
        <w:t>,</w:t>
      </w:r>
      <w:r w:rsidRPr="007D31C5">
        <w:t xml:space="preserve"> </w:t>
      </w:r>
    </w:p>
    <w:p w:rsidR="009917B7" w:rsidRPr="007D31C5" w:rsidRDefault="009917B7" w:rsidP="002E129B">
      <w:pPr>
        <w:pStyle w:val="Akapitzlist"/>
        <w:numPr>
          <w:ilvl w:val="0"/>
          <w:numId w:val="9"/>
        </w:numPr>
        <w:autoSpaceDE w:val="0"/>
        <w:autoSpaceDN w:val="0"/>
        <w:adjustRightInd w:val="0"/>
        <w:spacing w:after="260"/>
        <w:jc w:val="both"/>
      </w:pPr>
      <w:r w:rsidRPr="007D31C5">
        <w:t>środowiskowych (w szczególności przekroczenie standardów jakości środowiska, obecność odpadów stwarzających zagrożenie dla życia, zdrowia ludzi lub stanu środowiska)</w:t>
      </w:r>
      <w:r>
        <w:t>,</w:t>
      </w:r>
      <w:r w:rsidRPr="007D31C5">
        <w:t xml:space="preserve"> </w:t>
      </w:r>
    </w:p>
    <w:p w:rsidR="009917B7" w:rsidRPr="007D31C5" w:rsidRDefault="009917B7" w:rsidP="002E129B">
      <w:pPr>
        <w:pStyle w:val="Akapitzlist"/>
        <w:numPr>
          <w:ilvl w:val="0"/>
          <w:numId w:val="9"/>
        </w:numPr>
        <w:autoSpaceDE w:val="0"/>
        <w:autoSpaceDN w:val="0"/>
        <w:adjustRightInd w:val="0"/>
        <w:spacing w:after="0"/>
        <w:jc w:val="both"/>
      </w:pPr>
      <w:r w:rsidRPr="007D31C5">
        <w:t>przestrzenno-funkcjonalnych (w szczególności</w:t>
      </w:r>
      <w:r>
        <w:t xml:space="preserve"> niewystarczające wyposażenie w </w:t>
      </w:r>
      <w:r w:rsidRPr="007D31C5">
        <w:t>infrastrukturę techniczną i społeczną lub jej zły stan techniczny, brak dostępu do podstawowych usług lub ich niska jakość, niedostosowanie rozwiązań urbanistycznych do zmieniających się funkcji obszaru, niski poziomu obsługi komunikacyjnej, niedobór lub niska jakość terenów publicznych)</w:t>
      </w:r>
      <w:r>
        <w:t>,</w:t>
      </w:r>
      <w:r w:rsidRPr="007D31C5">
        <w:t xml:space="preserve"> </w:t>
      </w:r>
    </w:p>
    <w:p w:rsidR="009917B7" w:rsidRDefault="009917B7" w:rsidP="002E129B">
      <w:pPr>
        <w:pStyle w:val="Akapitzlist"/>
        <w:numPr>
          <w:ilvl w:val="0"/>
          <w:numId w:val="9"/>
        </w:numPr>
        <w:autoSpaceDE w:val="0"/>
        <w:autoSpaceDN w:val="0"/>
        <w:adjustRightInd w:val="0"/>
        <w:spacing w:after="0"/>
        <w:jc w:val="both"/>
      </w:pPr>
      <w:r w:rsidRPr="007D31C5">
        <w:t xml:space="preserve">technicznych (w szczególności degradacja stanu technicznego obiektów budowlanych, w tym o przeznaczeniu mieszkaniowym, oraz niefunkcjonowanie rozwiązań technicznych umożliwiających efektywne korzystanie z obiektów budowlanych, w szczególności w zakresie energooszczędności i ochrony środowiska). </w:t>
      </w:r>
    </w:p>
    <w:p w:rsidR="009917B7" w:rsidRDefault="009917B7" w:rsidP="009917B7">
      <w:pPr>
        <w:jc w:val="both"/>
      </w:pPr>
      <w:r w:rsidRPr="007D31C5">
        <w:lastRenderedPageBreak/>
        <w:t xml:space="preserve">Obszar cechujący się szczególną koncentracją wyżej wymienionych zjawisk, na którym </w:t>
      </w:r>
      <w:r w:rsidR="00462A68">
        <w:t>Gmina</w:t>
      </w:r>
      <w:r>
        <w:t xml:space="preserve"> </w:t>
      </w:r>
      <w:r w:rsidRPr="007D31C5">
        <w:t xml:space="preserve">zamierza prowadzić rewitalizację z uwagi na istotne znaczenie dla rozwoju lokalnego, wyznacza się jako obszar rewitalizacji. Może on obejmować całość lub część obszaru zdegradowanego, ale nie może być większy niż 20 % powierzchni </w:t>
      </w:r>
      <w:r w:rsidR="00462A68">
        <w:t>Gminy</w:t>
      </w:r>
      <w:r w:rsidRPr="007D31C5">
        <w:t xml:space="preserve"> ani zamieszkały przez więcej niż 30 % liczby </w:t>
      </w:r>
      <w:r w:rsidR="00462A68">
        <w:t>jej</w:t>
      </w:r>
      <w:r w:rsidRPr="007D31C5">
        <w:t xml:space="preserve"> mieszkańców. Zarówno obszar zdegradowany, jak i obszar rewitalizacji mogą być podzielone na podobszary, które nie muszą posiadać wspólnych granic, pod warunkiem stwierdzenia na każdym z nich występowania koncentracji opisanych wyżej negatywnych zjawisk. Tak obszar zdegradowany, jak i rewitalizacji mogą stanowić to samo terytorium.</w:t>
      </w:r>
    </w:p>
    <w:p w:rsidR="009917B7" w:rsidRDefault="009917B7" w:rsidP="009917B7">
      <w:pPr>
        <w:jc w:val="both"/>
      </w:pPr>
      <w:r>
        <w:t>Rewitalizacja stanowi proces wyprowadzania ze stanu kryzysowego obszarów zdegradowanych. Z tego też powodu powinna być prowadzona w sposób kompleksowy poprzez zintegrowane działania na rzecz lokalnej społeczności, przestrzeni i gospodarki. Rewitalizacja powinna być prowadzona na rzecz interesariuszy rewitalizacji na podstawie programu rewitalizacji. Są to w szczególności mieszkańcy rewitalizowanych terenów czy też podmioty gospodarcze prowadzące działalność na danych obszarach.</w:t>
      </w:r>
    </w:p>
    <w:p w:rsidR="009917B7" w:rsidRDefault="009917B7" w:rsidP="009917B7">
      <w:pPr>
        <w:jc w:val="both"/>
      </w:pPr>
      <w:r>
        <w:t xml:space="preserve">Program Rewitalizacji </w:t>
      </w:r>
      <w:r w:rsidR="00462A68">
        <w:t xml:space="preserve">Gminy </w:t>
      </w:r>
      <w:r w:rsidR="00503801">
        <w:t>Złotów</w:t>
      </w:r>
      <w:r>
        <w:t xml:space="preserve"> jest wieloletnim programem działań w sferze społecznej i gospodarczej. Jego celem jest wyprowadzenie wyznaczonego obszaru rewitalizacji ze stanu kryzysowego oraz stworzenie warunków do jego rozwoju. Ponadto Program stanowi narzędzie planowania i koordynowania różnorodnych aktywności w ramach rewitalizacji.</w:t>
      </w:r>
    </w:p>
    <w:p w:rsidR="009917B7" w:rsidRDefault="009917B7" w:rsidP="009917B7">
      <w:pPr>
        <w:jc w:val="both"/>
      </w:pPr>
      <w:r>
        <w:t xml:space="preserve">Program rewitalizacji skupia się na zdiagnozowaniu obszarów </w:t>
      </w:r>
      <w:r w:rsidR="00462A68">
        <w:t>gminy</w:t>
      </w:r>
      <w:r>
        <w:t xml:space="preserve"> znajdujących się w sytuacji kryzysowej o najbardziej zdegradowanej strukturze, w tym społecznej, gospodarczej, przestrzenno-funkcjonalnej, technicznej i środowiskowej oraz określeniu działań służących poprawie sytuacji tych obszarów, głównie w sferze społecznej, ale i w pozostałych sferach wyżej wymienionych. Program został opracowany przy współudziale mieszkańców, środowisk społecznych i gospodarczych oraz szeroko prowadzonych konsultacji społecznych. Skuteczność Programu, w dużej mierze zależy od partycypacji społecznej stąd wyżej wymienione działania.</w:t>
      </w:r>
    </w:p>
    <w:p w:rsidR="009917B7" w:rsidRPr="002C48E5" w:rsidRDefault="009917B7" w:rsidP="009917B7">
      <w:pPr>
        <w:jc w:val="both"/>
      </w:pPr>
      <w:r w:rsidRPr="002C48E5">
        <w:t>Przygotowanie dokumentu poprzedzono badaniami dotyczącymi rewitalizacji</w:t>
      </w:r>
      <w:r w:rsidR="00DF1FDC">
        <w:t>.</w:t>
      </w:r>
      <w:r w:rsidRPr="002C48E5">
        <w:t xml:space="preserve"> </w:t>
      </w:r>
      <w:r w:rsidR="00DF1FDC">
        <w:t>W</w:t>
      </w:r>
      <w:r w:rsidRPr="002C48E5">
        <w:t xml:space="preserve"> trakcie prac prowadzono moderowane warsztaty, dokonano diagnozy w oparciu </w:t>
      </w:r>
      <w:r>
        <w:t xml:space="preserve">o </w:t>
      </w:r>
      <w:r w:rsidRPr="002C48E5">
        <w:t>dostępne dane. Ponadto dokument był poddany pr</w:t>
      </w:r>
      <w:r w:rsidR="00462A68">
        <w:t>ocesowi konsultacji społecznych.</w:t>
      </w:r>
    </w:p>
    <w:p w:rsidR="009917B7" w:rsidRDefault="009917B7" w:rsidP="009917B7">
      <w:pPr>
        <w:jc w:val="both"/>
      </w:pPr>
      <w:r w:rsidRPr="002C48E5">
        <w:lastRenderedPageBreak/>
        <w:t xml:space="preserve">Dla zwiększenia obiektywności poszczególne działania badawcze wykonywano we współpracy z różnymi specjalistami zewnętrznymi, natomiast nad powstaniem całości dokumentu czuwał zespół pracowników Urzędu </w:t>
      </w:r>
      <w:r w:rsidR="00462A68">
        <w:t xml:space="preserve">Gminy </w:t>
      </w:r>
      <w:r w:rsidR="00503801">
        <w:t>Złotów</w:t>
      </w:r>
      <w:r>
        <w:t>.</w:t>
      </w:r>
      <w:r w:rsidRPr="002C48E5">
        <w:t xml:space="preserve"> </w:t>
      </w:r>
    </w:p>
    <w:p w:rsidR="00FC6ECD" w:rsidRDefault="009917B7" w:rsidP="009917B7">
      <w:pPr>
        <w:jc w:val="both"/>
      </w:pPr>
      <w:r>
        <w:t>Wszystkie dane</w:t>
      </w:r>
      <w:r w:rsidR="00DF1FDC">
        <w:t>,</w:t>
      </w:r>
      <w:r>
        <w:t xml:space="preserve"> które uzyskano w poniższych analizach, zgodnie z zaleceniami Urzędu Marszałkowskiego, zostały zebrane przy pomocy Urzędu </w:t>
      </w:r>
      <w:r w:rsidR="00C16032">
        <w:t>Gminy</w:t>
      </w:r>
      <w:r w:rsidR="00503801">
        <w:t xml:space="preserve"> w</w:t>
      </w:r>
      <w:r w:rsidR="00C16032">
        <w:t xml:space="preserve"> </w:t>
      </w:r>
      <w:r w:rsidR="00503801">
        <w:t>Złotowie</w:t>
      </w:r>
      <w:r w:rsidR="00FC6ECD" w:rsidRPr="00B456B8">
        <w:t xml:space="preserve">, </w:t>
      </w:r>
      <w:r w:rsidR="00B456B8" w:rsidRPr="00B456B8">
        <w:t>Gminnego</w:t>
      </w:r>
      <w:r w:rsidRPr="00B456B8">
        <w:t xml:space="preserve"> Ośrodka Pomocy Społecznej</w:t>
      </w:r>
      <w:r w:rsidR="00503801">
        <w:t xml:space="preserve"> w Złotowie</w:t>
      </w:r>
      <w:r w:rsidRPr="00B456B8">
        <w:t xml:space="preserve">, </w:t>
      </w:r>
      <w:r w:rsidR="00503801">
        <w:t>s</w:t>
      </w:r>
      <w:r>
        <w:t xml:space="preserve">zkół z terenu </w:t>
      </w:r>
      <w:r w:rsidR="00B456B8">
        <w:t>Gminy</w:t>
      </w:r>
      <w:r>
        <w:t xml:space="preserve"> oraz strony internetowej Głównego Urzędu Statystycznego. Można zatem uznać, że analizowane </w:t>
      </w:r>
      <w:r w:rsidR="00FC6ECD">
        <w:t>dane są mierzalne, wiarygodne i </w:t>
      </w:r>
      <w:r>
        <w:t xml:space="preserve">możliwe do pozyskania w przyszłości, podczas monitoringu i oceny </w:t>
      </w:r>
      <w:r w:rsidR="00FC6ECD">
        <w:t xml:space="preserve">Programu Rewitalizacji </w:t>
      </w:r>
      <w:r w:rsidR="00B456B8">
        <w:t xml:space="preserve">Gminy </w:t>
      </w:r>
      <w:r w:rsidR="00503801">
        <w:t>Złotów</w:t>
      </w:r>
      <w:r w:rsidR="00B456B8">
        <w:t>.</w:t>
      </w:r>
    </w:p>
    <w:p w:rsidR="006403F6" w:rsidRDefault="006403F6" w:rsidP="002E129B">
      <w:pPr>
        <w:pStyle w:val="Nagwek2"/>
        <w:numPr>
          <w:ilvl w:val="1"/>
          <w:numId w:val="10"/>
        </w:numPr>
      </w:pPr>
      <w:bookmarkStart w:id="6" w:name="_Toc495927495"/>
      <w:r>
        <w:t>PODSTAWOWE POJĘCIA ZWIĄZANE Z REWITALIZACJĄ</w:t>
      </w:r>
      <w:bookmarkEnd w:id="6"/>
    </w:p>
    <w:p w:rsidR="006403F6" w:rsidRDefault="006403F6" w:rsidP="00503801">
      <w:pPr>
        <w:spacing w:before="240" w:after="0"/>
        <w:jc w:val="both"/>
        <w:rPr>
          <w:rFonts w:ascii="Calibri" w:eastAsia="Calibri" w:hAnsi="Calibri" w:cs="Times New Roman"/>
          <w:szCs w:val="20"/>
        </w:rPr>
      </w:pPr>
      <w:r>
        <w:rPr>
          <w:rFonts w:ascii="Calibri" w:eastAsia="Calibri" w:hAnsi="Calibri" w:cs="Times New Roman"/>
          <w:szCs w:val="20"/>
        </w:rPr>
        <w:t>W niniejszym dokumencie pojawia się wiele specjalistycznych terminów, które wymagają zdefiniowania:</w:t>
      </w:r>
    </w:p>
    <w:p w:rsidR="00633E59" w:rsidRPr="00100A56" w:rsidRDefault="00633E59" w:rsidP="00633E59">
      <w:pPr>
        <w:pStyle w:val="Akapitzlist"/>
        <w:numPr>
          <w:ilvl w:val="0"/>
          <w:numId w:val="4"/>
        </w:numPr>
        <w:ind w:left="714" w:hanging="357"/>
        <w:jc w:val="both"/>
        <w:rPr>
          <w:rFonts w:ascii="Calibri" w:eastAsia="Calibri" w:hAnsi="Calibri" w:cs="Times New Roman"/>
          <w:szCs w:val="20"/>
        </w:rPr>
      </w:pPr>
      <w:r>
        <w:rPr>
          <w:rFonts w:ascii="Calibri" w:eastAsia="Calibri" w:hAnsi="Calibri" w:cs="Times New Roman"/>
          <w:szCs w:val="20"/>
        </w:rPr>
        <w:t xml:space="preserve">Bezrobocie faktyczne – </w:t>
      </w:r>
      <w:r w:rsidRPr="00100A56">
        <w:t>zjawisko społeczne</w:t>
      </w:r>
      <w:r>
        <w:t xml:space="preserve"> polegające na tym, że część ludzi zdolnych do </w:t>
      </w:r>
      <w:r w:rsidRPr="00100A56">
        <w:t>pracy</w:t>
      </w:r>
      <w:r>
        <w:t xml:space="preserve"> i pragnących ją podjąć nie znajduje </w:t>
      </w:r>
      <w:r w:rsidRPr="00100A56">
        <w:t>zatrudnienia</w:t>
      </w:r>
      <w:r>
        <w:rPr>
          <w:rStyle w:val="Odwoanieprzypisudolnego"/>
        </w:rPr>
        <w:footnoteReference w:id="1"/>
      </w:r>
      <w:r>
        <w:t>,</w:t>
      </w:r>
    </w:p>
    <w:p w:rsidR="00633E59" w:rsidRPr="00173482" w:rsidRDefault="00633E59" w:rsidP="00633E59">
      <w:pPr>
        <w:pStyle w:val="Akapitzlist"/>
        <w:numPr>
          <w:ilvl w:val="0"/>
          <w:numId w:val="4"/>
        </w:numPr>
        <w:spacing w:before="240"/>
        <w:jc w:val="both"/>
        <w:rPr>
          <w:rFonts w:ascii="Calibri" w:eastAsia="Calibri" w:hAnsi="Calibri" w:cs="Times New Roman"/>
          <w:szCs w:val="20"/>
        </w:rPr>
      </w:pPr>
      <w:r>
        <w:t>Bezrobocie rejestrowane – pod tym pojęciem, zgodnie z definicją prezentowaną przez Główny Urząd Statystyczny, kryją się osoby, które nie są zatrudnione i nie wykonują innej pracy zarobkowej, jednocześnie zdolne do podjęcia zatrudnienia w pełnym wymiarze godzin (gotowość do ½ etatu dotyczy osób niepełnosprawnych). Bezrobotny zarejestrowany nie uczęszcza do szkoły, jest w wieku od 18 do 60 r. życia (kobiety) lub 65 r. życia (w przypadku mężczyzn), nie ma emerytury ani renty, nie jest posiadaczem nieruchomości rolnej (powyżej 2 ha), a także nie prowadzi firmy. Jest to formalny stan wpisania kogoś do rejestru prowadzonego przez Powiatowy Urząd Pracy. Bezrobocie rejestrowane nie oddaje w pełni rzeczywistego poziomu bezrobocia w danym regionie, ponieważ uzyskane wyniki nieco go zaniżają (wynika to m.in. z tego, że nie wszystkie osoby bezrobotne rejestrują to w odpowiednim urzędzie lub w ogóle się nie rejestrują).</w:t>
      </w:r>
      <w:r>
        <w:rPr>
          <w:rStyle w:val="Odwoanieprzypisudolnego"/>
        </w:rPr>
        <w:footnoteReference w:id="2"/>
      </w:r>
    </w:p>
    <w:p w:rsidR="00633E59" w:rsidRDefault="00633E59" w:rsidP="00633E59">
      <w:pPr>
        <w:pStyle w:val="Akapitzlist"/>
        <w:numPr>
          <w:ilvl w:val="0"/>
          <w:numId w:val="4"/>
        </w:numPr>
        <w:spacing w:before="240"/>
        <w:jc w:val="both"/>
        <w:rPr>
          <w:rFonts w:ascii="Calibri" w:eastAsia="Calibri" w:hAnsi="Calibri" w:cs="Times New Roman"/>
          <w:szCs w:val="20"/>
        </w:rPr>
      </w:pPr>
      <w:r>
        <w:rPr>
          <w:rFonts w:ascii="Calibri" w:eastAsia="Calibri" w:hAnsi="Calibri" w:cs="Times New Roman"/>
          <w:szCs w:val="20"/>
        </w:rPr>
        <w:t>Delimitacja – wyznaczenie granic obszarów, dla których będzie prowadzona analiza,</w:t>
      </w:r>
      <w:r>
        <w:rPr>
          <w:rStyle w:val="Odwoanieprzypisudolnego"/>
          <w:rFonts w:ascii="Calibri" w:eastAsia="Calibri" w:hAnsi="Calibri" w:cs="Times New Roman"/>
          <w:szCs w:val="20"/>
        </w:rPr>
        <w:footnoteReference w:id="3"/>
      </w:r>
    </w:p>
    <w:p w:rsidR="00633E59" w:rsidRPr="00173482" w:rsidRDefault="00633E59" w:rsidP="00633E59">
      <w:pPr>
        <w:pStyle w:val="Akapitzlist"/>
        <w:numPr>
          <w:ilvl w:val="0"/>
          <w:numId w:val="4"/>
        </w:numPr>
        <w:spacing w:before="240"/>
        <w:jc w:val="both"/>
        <w:rPr>
          <w:rFonts w:ascii="Calibri" w:eastAsia="Calibri" w:hAnsi="Calibri" w:cs="Times New Roman"/>
          <w:szCs w:val="20"/>
        </w:rPr>
      </w:pPr>
      <w:r>
        <w:rPr>
          <w:rFonts w:ascii="Calibri" w:eastAsia="Calibri" w:hAnsi="Calibri" w:cs="Times New Roman"/>
          <w:szCs w:val="20"/>
        </w:rPr>
        <w:t xml:space="preserve">Kapitał społeczny – </w:t>
      </w:r>
      <w:r>
        <w:t xml:space="preserve">mianem kapitału społecznego określa się wartość, na którą składają się wzajemne relacje społeczne oraz zaufanie jednostek, przy pomocy których możliwe </w:t>
      </w:r>
      <w:r>
        <w:lastRenderedPageBreak/>
        <w:t>jest pomnażanie osiąganych korzyści. Jest to termin wynikający z nauk socjologicznych oraz ekonomicznych. Składają się na niego między innymi jakość stosunków panujących między członkami społeczności, ich wzajemne relacje, stosunki oraz efekty synergii.</w:t>
      </w:r>
      <w:r>
        <w:rPr>
          <w:rStyle w:val="Odwoanieprzypisudolnego"/>
        </w:rPr>
        <w:footnoteReference w:id="4"/>
      </w:r>
      <w:r>
        <w:t xml:space="preserve"> </w:t>
      </w:r>
    </w:p>
    <w:p w:rsidR="00633E59" w:rsidRPr="00915722" w:rsidRDefault="00633E59" w:rsidP="00633E59">
      <w:pPr>
        <w:pStyle w:val="Akapitzlist"/>
        <w:numPr>
          <w:ilvl w:val="0"/>
          <w:numId w:val="4"/>
        </w:numPr>
        <w:spacing w:before="240"/>
        <w:jc w:val="both"/>
      </w:pPr>
      <w:r w:rsidRPr="00176491">
        <w:t xml:space="preserve">Obszar zdegradowany – </w:t>
      </w:r>
      <w:r>
        <w:t>o</w:t>
      </w:r>
      <w:r w:rsidRPr="00915722">
        <w:t>bszar gminy znajduj</w:t>
      </w:r>
      <w:r w:rsidRPr="00915722">
        <w:rPr>
          <w:rFonts w:hint="eastAsia"/>
        </w:rPr>
        <w:t>ą</w:t>
      </w:r>
      <w:r w:rsidRPr="00915722">
        <w:t>cy si</w:t>
      </w:r>
      <w:r w:rsidRPr="00915722">
        <w:rPr>
          <w:rFonts w:hint="eastAsia"/>
        </w:rPr>
        <w:t>ę</w:t>
      </w:r>
      <w:r>
        <w:t xml:space="preserve"> w stanie kryzysowym z </w:t>
      </w:r>
      <w:r w:rsidRPr="00915722">
        <w:t>powodu koncentracji negatywnych zjawisk spo</w:t>
      </w:r>
      <w:r w:rsidRPr="00915722">
        <w:rPr>
          <w:rFonts w:hint="eastAsia"/>
        </w:rPr>
        <w:t>ł</w:t>
      </w:r>
      <w:r w:rsidRPr="00915722">
        <w:t>ecznych,</w:t>
      </w:r>
      <w:r>
        <w:t xml:space="preserve"> </w:t>
      </w:r>
      <w:r w:rsidRPr="00915722">
        <w:t>w szczeg</w:t>
      </w:r>
      <w:r w:rsidRPr="00915722">
        <w:rPr>
          <w:rFonts w:hint="eastAsia"/>
        </w:rPr>
        <w:t>ó</w:t>
      </w:r>
      <w:r w:rsidRPr="00915722">
        <w:t>lno</w:t>
      </w:r>
      <w:r w:rsidRPr="00915722">
        <w:rPr>
          <w:rFonts w:hint="eastAsia"/>
        </w:rPr>
        <w:t>ś</w:t>
      </w:r>
      <w:r w:rsidRPr="00915722">
        <w:t>ci bezrobocia, ub</w:t>
      </w:r>
      <w:r w:rsidRPr="00915722">
        <w:rPr>
          <w:rFonts w:hint="eastAsia"/>
        </w:rPr>
        <w:t>ó</w:t>
      </w:r>
      <w:r w:rsidRPr="00915722">
        <w:t>stwa, przest</w:t>
      </w:r>
      <w:r w:rsidRPr="00915722">
        <w:rPr>
          <w:rFonts w:hint="eastAsia"/>
        </w:rPr>
        <w:t>ę</w:t>
      </w:r>
      <w:r w:rsidRPr="00915722">
        <w:t>pczo</w:t>
      </w:r>
      <w:r w:rsidRPr="00915722">
        <w:rPr>
          <w:rFonts w:hint="eastAsia"/>
        </w:rPr>
        <w:t>ś</w:t>
      </w:r>
      <w:r w:rsidRPr="00915722">
        <w:t>ci, niskiego poziomu edukacji lub kapita</w:t>
      </w:r>
      <w:r w:rsidRPr="00915722">
        <w:rPr>
          <w:rFonts w:hint="eastAsia"/>
        </w:rPr>
        <w:t>ł</w:t>
      </w:r>
      <w:r w:rsidRPr="00915722">
        <w:t>u spo</w:t>
      </w:r>
      <w:r w:rsidRPr="00915722">
        <w:rPr>
          <w:rFonts w:hint="eastAsia"/>
        </w:rPr>
        <w:t>ł</w:t>
      </w:r>
      <w:r w:rsidRPr="00915722">
        <w:t>ecznego, a tak</w:t>
      </w:r>
      <w:r w:rsidRPr="00915722">
        <w:rPr>
          <w:rFonts w:hint="eastAsia"/>
        </w:rPr>
        <w:t>ż</w:t>
      </w:r>
      <w:r w:rsidRPr="00915722">
        <w:t>e</w:t>
      </w:r>
      <w:r>
        <w:t xml:space="preserve"> </w:t>
      </w:r>
      <w:r w:rsidRPr="00915722">
        <w:t>niewystarczaj</w:t>
      </w:r>
      <w:r w:rsidRPr="00915722">
        <w:rPr>
          <w:rFonts w:hint="eastAsia"/>
        </w:rPr>
        <w:t>ą</w:t>
      </w:r>
      <w:r w:rsidRPr="00915722">
        <w:t xml:space="preserve">cego poziomu uczestnictwa w </w:t>
      </w:r>
      <w:r w:rsidRPr="00915722">
        <w:rPr>
          <w:rFonts w:hint="eastAsia"/>
        </w:rPr>
        <w:t>ż</w:t>
      </w:r>
      <w:r w:rsidRPr="00915722">
        <w:t>yciu publicznym i kulturalnym,</w:t>
      </w:r>
      <w:r>
        <w:t xml:space="preserve"> </w:t>
      </w:r>
      <w:r w:rsidRPr="00176491">
        <w:t>w przypadku występowania na nim ponadto co najmniej jednego z następujących negatywnych zjawisk: gospodarczych, środowiskowych, przestrzenn</w:t>
      </w:r>
      <w:r>
        <w:t>o-funkcjonalnych, technicznych</w:t>
      </w:r>
      <w:r w:rsidRPr="00176491">
        <w:t>,</w:t>
      </w:r>
      <w:r>
        <w:rPr>
          <w:rStyle w:val="Odwoanieprzypisudolnego"/>
        </w:rPr>
        <w:footnoteReference w:id="5"/>
      </w:r>
    </w:p>
    <w:p w:rsidR="00633E59" w:rsidRPr="00176491" w:rsidRDefault="00633E59" w:rsidP="00633E59">
      <w:pPr>
        <w:pStyle w:val="Akapitzlist"/>
        <w:numPr>
          <w:ilvl w:val="0"/>
          <w:numId w:val="4"/>
        </w:numPr>
        <w:autoSpaceDE w:val="0"/>
        <w:autoSpaceDN w:val="0"/>
        <w:adjustRightInd w:val="0"/>
        <w:spacing w:before="240" w:after="0"/>
        <w:jc w:val="both"/>
        <w:rPr>
          <w:rStyle w:val="def"/>
        </w:rPr>
      </w:pPr>
      <w:r w:rsidRPr="00176491">
        <w:t>Obszar rewitalizacji – obszar obejmuj</w:t>
      </w:r>
      <w:r w:rsidRPr="00176491">
        <w:rPr>
          <w:rFonts w:hint="eastAsia"/>
        </w:rPr>
        <w:t>ą</w:t>
      </w:r>
      <w:r w:rsidRPr="00176491">
        <w:t>cy ca</w:t>
      </w:r>
      <w:r w:rsidRPr="00176491">
        <w:rPr>
          <w:rFonts w:hint="eastAsia"/>
        </w:rPr>
        <w:t>ł</w:t>
      </w:r>
      <w:r w:rsidRPr="00176491">
        <w:t>o</w:t>
      </w:r>
      <w:r w:rsidRPr="00176491">
        <w:rPr>
          <w:rFonts w:hint="eastAsia"/>
        </w:rPr>
        <w:t>ść</w:t>
      </w:r>
      <w:r w:rsidRPr="00176491">
        <w:t xml:space="preserve"> lub cz</w:t>
      </w:r>
      <w:r w:rsidRPr="00176491">
        <w:rPr>
          <w:rFonts w:hint="eastAsia"/>
        </w:rPr>
        <w:t>ęść</w:t>
      </w:r>
      <w:r w:rsidRPr="00176491">
        <w:t xml:space="preserve"> obszaru zdegradowanego, cechuj</w:t>
      </w:r>
      <w:r w:rsidRPr="00176491">
        <w:rPr>
          <w:rFonts w:hint="eastAsia"/>
        </w:rPr>
        <w:t>ą</w:t>
      </w:r>
      <w:r w:rsidRPr="00176491">
        <w:t>cy si</w:t>
      </w:r>
      <w:r w:rsidRPr="00176491">
        <w:rPr>
          <w:rFonts w:hint="eastAsia"/>
        </w:rPr>
        <w:t>ę</w:t>
      </w:r>
      <w:r w:rsidRPr="00176491">
        <w:t xml:space="preserve"> szczeg</w:t>
      </w:r>
      <w:r w:rsidRPr="00176491">
        <w:rPr>
          <w:rFonts w:hint="eastAsia"/>
        </w:rPr>
        <w:t>ó</w:t>
      </w:r>
      <w:r w:rsidRPr="00176491">
        <w:t>ln</w:t>
      </w:r>
      <w:r w:rsidRPr="00176491">
        <w:rPr>
          <w:rFonts w:hint="eastAsia"/>
        </w:rPr>
        <w:t>ą</w:t>
      </w:r>
      <w:r w:rsidRPr="00176491">
        <w:t xml:space="preserve"> koncentracj</w:t>
      </w:r>
      <w:r w:rsidRPr="00176491">
        <w:rPr>
          <w:rFonts w:hint="eastAsia"/>
        </w:rPr>
        <w:t>ą</w:t>
      </w:r>
      <w:r w:rsidRPr="00176491">
        <w:t xml:space="preserve"> negatywnych zjawisk, o kt</w:t>
      </w:r>
      <w:r w:rsidRPr="00176491">
        <w:rPr>
          <w:rFonts w:hint="eastAsia"/>
        </w:rPr>
        <w:t>ó</w:t>
      </w:r>
      <w:r>
        <w:t>rych mowa w rozdziale 3 Wytycznych</w:t>
      </w:r>
      <w:r w:rsidRPr="00176491">
        <w:t>, na kt</w:t>
      </w:r>
      <w:r w:rsidRPr="00176491">
        <w:rPr>
          <w:rFonts w:hint="eastAsia"/>
        </w:rPr>
        <w:t>ó</w:t>
      </w:r>
      <w:r w:rsidRPr="00176491">
        <w:t>rym z uwagi na istotne znaczenie dla rozwoju lokalnego gmina zamierza prowadzi</w:t>
      </w:r>
      <w:r w:rsidRPr="00176491">
        <w:rPr>
          <w:rFonts w:hint="eastAsia"/>
        </w:rPr>
        <w:t>ć</w:t>
      </w:r>
      <w:r w:rsidRPr="00176491">
        <w:t xml:space="preserve"> rewitalizacj</w:t>
      </w:r>
      <w:r w:rsidRPr="00176491">
        <w:rPr>
          <w:rFonts w:hint="eastAsia"/>
        </w:rPr>
        <w:t>ę</w:t>
      </w:r>
      <w:r w:rsidRPr="00176491">
        <w:t xml:space="preserve">. </w:t>
      </w:r>
      <w:r>
        <w:t>N</w:t>
      </w:r>
      <w:r w:rsidRPr="00176491">
        <w:t>ie mo</w:t>
      </w:r>
      <w:r w:rsidRPr="00176491">
        <w:rPr>
          <w:rFonts w:hint="eastAsia"/>
        </w:rPr>
        <w:t>ż</w:t>
      </w:r>
      <w:r w:rsidRPr="00176491">
        <w:t>e by</w:t>
      </w:r>
      <w:r w:rsidRPr="00176491">
        <w:rPr>
          <w:rFonts w:hint="eastAsia"/>
        </w:rPr>
        <w:t>ć</w:t>
      </w:r>
      <w:r w:rsidRPr="00176491">
        <w:t xml:space="preserve"> wi</w:t>
      </w:r>
      <w:r w:rsidRPr="00176491">
        <w:rPr>
          <w:rFonts w:hint="eastAsia"/>
        </w:rPr>
        <w:t>ę</w:t>
      </w:r>
      <w:r w:rsidRPr="00176491">
        <w:t>kszy ni</w:t>
      </w:r>
      <w:r w:rsidRPr="00176491">
        <w:rPr>
          <w:rFonts w:hint="eastAsia"/>
        </w:rPr>
        <w:t>ż</w:t>
      </w:r>
      <w:r w:rsidRPr="00176491">
        <w:t xml:space="preserve"> 20% powierzchni gminy oraz zamieszka</w:t>
      </w:r>
      <w:r w:rsidRPr="00176491">
        <w:rPr>
          <w:rFonts w:hint="eastAsia"/>
        </w:rPr>
        <w:t>ł</w:t>
      </w:r>
      <w:r w:rsidRPr="00176491">
        <w:t xml:space="preserve">y przez </w:t>
      </w:r>
      <w:r>
        <w:t xml:space="preserve">nie </w:t>
      </w:r>
      <w:r w:rsidRPr="00176491">
        <w:t>wi</w:t>
      </w:r>
      <w:r w:rsidRPr="00176491">
        <w:rPr>
          <w:rFonts w:hint="eastAsia"/>
        </w:rPr>
        <w:t>ę</w:t>
      </w:r>
      <w:r w:rsidRPr="00176491">
        <w:t>cej ni</w:t>
      </w:r>
      <w:r w:rsidRPr="00176491">
        <w:rPr>
          <w:rFonts w:hint="eastAsia"/>
        </w:rPr>
        <w:t>ż</w:t>
      </w:r>
      <w:r w:rsidRPr="00176491">
        <w:t xml:space="preserve"> 30% liczby mieszka</w:t>
      </w:r>
      <w:r w:rsidRPr="00176491">
        <w:rPr>
          <w:rFonts w:hint="eastAsia"/>
        </w:rPr>
        <w:t>ń</w:t>
      </w:r>
      <w:r w:rsidRPr="00176491">
        <w:t>c</w:t>
      </w:r>
      <w:r w:rsidRPr="00176491">
        <w:rPr>
          <w:rFonts w:hint="eastAsia"/>
        </w:rPr>
        <w:t>ó</w:t>
      </w:r>
      <w:r w:rsidRPr="00176491">
        <w:t>w gminy. Obszar rewitalizacji mo</w:t>
      </w:r>
      <w:r w:rsidRPr="00176491">
        <w:rPr>
          <w:rFonts w:hint="eastAsia"/>
        </w:rPr>
        <w:t>ż</w:t>
      </w:r>
      <w:r w:rsidRPr="00176491">
        <w:t>e by</w:t>
      </w:r>
      <w:r w:rsidRPr="00176491">
        <w:rPr>
          <w:rFonts w:hint="eastAsia"/>
        </w:rPr>
        <w:t>ć</w:t>
      </w:r>
      <w:r w:rsidRPr="00176491">
        <w:t xml:space="preserve"> podzielony na podobszary, w tym podobszary nieposiadaj</w:t>
      </w:r>
      <w:r w:rsidRPr="00176491">
        <w:rPr>
          <w:rFonts w:hint="eastAsia"/>
        </w:rPr>
        <w:t>ą</w:t>
      </w:r>
      <w:r w:rsidRPr="00176491">
        <w:t>ce ze sob</w:t>
      </w:r>
      <w:r w:rsidRPr="00176491">
        <w:rPr>
          <w:rFonts w:hint="eastAsia"/>
        </w:rPr>
        <w:t>ą</w:t>
      </w:r>
      <w:r w:rsidRPr="00176491">
        <w:t xml:space="preserve"> </w:t>
      </w:r>
      <w:r w:rsidRPr="00176491">
        <w:rPr>
          <w:rStyle w:val="def"/>
        </w:rPr>
        <w:t>wsp</w:t>
      </w:r>
      <w:r w:rsidRPr="00176491">
        <w:rPr>
          <w:rStyle w:val="def"/>
          <w:rFonts w:hint="eastAsia"/>
        </w:rPr>
        <w:t>ó</w:t>
      </w:r>
      <w:r w:rsidRPr="00176491">
        <w:rPr>
          <w:rStyle w:val="def"/>
        </w:rPr>
        <w:t>lnych granic,</w:t>
      </w:r>
      <w:r>
        <w:rPr>
          <w:rStyle w:val="Odwoanieprzypisudolnego"/>
        </w:rPr>
        <w:footnoteReference w:id="6"/>
      </w:r>
    </w:p>
    <w:p w:rsidR="00633E59" w:rsidRPr="00176491" w:rsidRDefault="00633E59" w:rsidP="00633E59">
      <w:pPr>
        <w:pStyle w:val="Akapitzlist"/>
        <w:numPr>
          <w:ilvl w:val="0"/>
          <w:numId w:val="4"/>
        </w:numPr>
        <w:autoSpaceDE w:val="0"/>
        <w:autoSpaceDN w:val="0"/>
        <w:adjustRightInd w:val="0"/>
        <w:spacing w:before="240" w:after="0"/>
        <w:jc w:val="both"/>
        <w:rPr>
          <w:rStyle w:val="def"/>
        </w:rPr>
      </w:pPr>
      <w:r w:rsidRPr="00176491">
        <w:rPr>
          <w:rStyle w:val="def"/>
        </w:rPr>
        <w:t xml:space="preserve">Rewitalizacja – to proces wyprowadzania ze stanu kryzysowego obszarów zdegradowanych, prowadzony w sposób kompleksowy, poprzez zintegrowane działania na rzecz lokalnej społeczności, przestrzeni i gospodarki, skoncentrowane terytorialnie, prowadzone na podstawie </w:t>
      </w:r>
      <w:r>
        <w:rPr>
          <w:rStyle w:val="def"/>
        </w:rPr>
        <w:t>Lokalnego</w:t>
      </w:r>
      <w:r w:rsidRPr="00176491">
        <w:rPr>
          <w:rStyle w:val="def"/>
        </w:rPr>
        <w:t xml:space="preserve"> Programu Rewitalizacji</w:t>
      </w:r>
      <w:r>
        <w:rPr>
          <w:rStyle w:val="Odwoanieprzypisudolnego"/>
        </w:rPr>
        <w:footnoteReference w:id="7"/>
      </w:r>
      <w:r w:rsidRPr="00176491">
        <w:rPr>
          <w:rStyle w:val="def"/>
        </w:rPr>
        <w:t>,</w:t>
      </w:r>
    </w:p>
    <w:p w:rsidR="00633E59" w:rsidRPr="00176491" w:rsidRDefault="00633E59" w:rsidP="00633E59">
      <w:pPr>
        <w:pStyle w:val="Akapitzlist"/>
        <w:numPr>
          <w:ilvl w:val="0"/>
          <w:numId w:val="4"/>
        </w:numPr>
        <w:autoSpaceDE w:val="0"/>
        <w:autoSpaceDN w:val="0"/>
        <w:adjustRightInd w:val="0"/>
        <w:spacing w:before="240" w:after="0"/>
        <w:jc w:val="both"/>
        <w:rPr>
          <w:rStyle w:val="def"/>
          <w:rFonts w:ascii="Calibri" w:hAnsi="Calibri" w:cs="Calibri"/>
          <w:sz w:val="22"/>
        </w:rPr>
      </w:pPr>
      <w:r w:rsidRPr="00382826">
        <w:rPr>
          <w:rFonts w:ascii="Calibri" w:hAnsi="Calibri" w:cs="Calibri"/>
        </w:rPr>
        <w:t xml:space="preserve">Ubóstwo </w:t>
      </w:r>
      <w:r>
        <w:rPr>
          <w:rFonts w:ascii="Calibri" w:hAnsi="Calibri" w:cs="Calibri"/>
          <w:sz w:val="22"/>
        </w:rPr>
        <w:t>– zj</w:t>
      </w:r>
      <w:r>
        <w:rPr>
          <w:rStyle w:val="def"/>
        </w:rPr>
        <w:t>awisko społeczne polegające na braku dostatecznych środków materialnych do zaspokajania potrzeb życiowych jednostki lub rodziny, jest to stan</w:t>
      </w:r>
      <w:r w:rsidRPr="00176491">
        <w:rPr>
          <w:rStyle w:val="def"/>
        </w:rPr>
        <w:t xml:space="preserve"> doznawania przez kogoś przynajmniej jednego z dwóch problemów</w:t>
      </w:r>
      <w:r>
        <w:rPr>
          <w:rStyle w:val="def"/>
        </w:rPr>
        <w:t>:</w:t>
      </w:r>
      <w:r>
        <w:rPr>
          <w:rStyle w:val="Odwoanieprzypisudolnego"/>
        </w:rPr>
        <w:footnoteReference w:id="8"/>
      </w:r>
    </w:p>
    <w:p w:rsidR="00633E59" w:rsidRDefault="00633E59" w:rsidP="00633E59">
      <w:pPr>
        <w:pStyle w:val="Akapitzlist"/>
        <w:numPr>
          <w:ilvl w:val="0"/>
          <w:numId w:val="5"/>
        </w:numPr>
        <w:autoSpaceDE w:val="0"/>
        <w:autoSpaceDN w:val="0"/>
        <w:adjustRightInd w:val="0"/>
        <w:spacing w:before="240" w:after="0"/>
        <w:jc w:val="both"/>
        <w:rPr>
          <w:rStyle w:val="def"/>
        </w:rPr>
      </w:pPr>
      <w:r w:rsidRPr="00176491">
        <w:rPr>
          <w:rStyle w:val="def"/>
        </w:rPr>
        <w:t>głęboki niedostatek – jego dochody ekwiwalentne na członka rodziny są niższe niż</w:t>
      </w:r>
      <w:r>
        <w:rPr>
          <w:rStyle w:val="def"/>
        </w:rPr>
        <w:t xml:space="preserve"> </w:t>
      </w:r>
      <w:r w:rsidRPr="00176491">
        <w:rPr>
          <w:rStyle w:val="def"/>
        </w:rPr>
        <w:t>60% mediany takich dochodów w danym kraju (kryterium dochodowe),</w:t>
      </w:r>
    </w:p>
    <w:p w:rsidR="00633E59" w:rsidRDefault="00633E59" w:rsidP="00633E59">
      <w:pPr>
        <w:pStyle w:val="Akapitzlist"/>
        <w:numPr>
          <w:ilvl w:val="0"/>
          <w:numId w:val="5"/>
        </w:numPr>
        <w:autoSpaceDE w:val="0"/>
        <w:autoSpaceDN w:val="0"/>
        <w:adjustRightInd w:val="0"/>
        <w:spacing w:before="240" w:after="0"/>
        <w:jc w:val="both"/>
        <w:rPr>
          <w:rStyle w:val="def"/>
        </w:rPr>
      </w:pPr>
      <w:r w:rsidRPr="00176491">
        <w:rPr>
          <w:rStyle w:val="def"/>
        </w:rPr>
        <w:t>głęboka deprywacja materialna – bra</w:t>
      </w:r>
      <w:r>
        <w:rPr>
          <w:rStyle w:val="def"/>
        </w:rPr>
        <w:t>k środków na wydatki związane z </w:t>
      </w:r>
      <w:r w:rsidRPr="00176491">
        <w:rPr>
          <w:rStyle w:val="def"/>
        </w:rPr>
        <w:t xml:space="preserve">realizacją podstawowych, uzasadnionych potrzeb: opłacenia bieżących rachunków za czynsz i energię, ogrzania domu, pokrycia niespodziewanych </w:t>
      </w:r>
      <w:r w:rsidRPr="00176491">
        <w:rPr>
          <w:rStyle w:val="def"/>
        </w:rPr>
        <w:lastRenderedPageBreak/>
        <w:t>wydatków, zjedzenia przynajmniej raz na dwa dni posiłku z odpowiednią ilością białka, spędzenia tygodnia urlopu rocznie poza miejscem zamieszkania, posiadania podstawowych udogodnień technicznych standardowych dla danego społeczeństwa (kryterium wydatkowe).</w:t>
      </w:r>
    </w:p>
    <w:p w:rsidR="00633E59" w:rsidRDefault="00633E59" w:rsidP="00633E59">
      <w:pPr>
        <w:pStyle w:val="Akapitzlist"/>
        <w:numPr>
          <w:ilvl w:val="0"/>
          <w:numId w:val="6"/>
        </w:numPr>
        <w:autoSpaceDE w:val="0"/>
        <w:autoSpaceDN w:val="0"/>
        <w:adjustRightInd w:val="0"/>
        <w:spacing w:before="240" w:after="0"/>
        <w:jc w:val="both"/>
        <w:rPr>
          <w:rStyle w:val="def"/>
        </w:rPr>
      </w:pPr>
      <w:r>
        <w:rPr>
          <w:rStyle w:val="def"/>
        </w:rPr>
        <w:t xml:space="preserve">Wykluczenie społeczne – </w:t>
      </w:r>
      <w:r w:rsidRPr="00E42852">
        <w:rPr>
          <w:rStyle w:val="def"/>
        </w:rPr>
        <w:t>wykluczenie z udziału w życiu społecznym jednostek, grup społecznych w stosunku do ich otoczenia społecznego. Jest rozumiane jako niemożliwość bycia uczestnikiem ważnych społecznie aspektów życia społecznego, jak gospodarcze, polityczne czy kulturowe. Wykluczona społecznie jest jednostka lub grupa, która w sensie formalnym należy do danego społeczeństwa i chce uczestniczyć w jego życiu</w:t>
      </w:r>
      <w:r>
        <w:rPr>
          <w:rStyle w:val="def"/>
        </w:rPr>
        <w:t xml:space="preserve"> </w:t>
      </w:r>
      <w:r w:rsidRPr="00E42852">
        <w:rPr>
          <w:rStyle w:val="def"/>
        </w:rPr>
        <w:t>czynnie, lecz nie może z powodów będących poza jej kontrolą</w:t>
      </w:r>
      <w:r>
        <w:rPr>
          <w:rStyle w:val="def"/>
        </w:rPr>
        <w:t>.</w:t>
      </w:r>
      <w:r>
        <w:rPr>
          <w:rStyle w:val="Odwoanieprzypisudolnego"/>
        </w:rPr>
        <w:footnoteReference w:id="9"/>
      </w:r>
    </w:p>
    <w:p w:rsidR="00633E59" w:rsidRDefault="00633E59" w:rsidP="00633E59">
      <w:pPr>
        <w:pStyle w:val="Akapitzlist"/>
        <w:numPr>
          <w:ilvl w:val="0"/>
          <w:numId w:val="6"/>
        </w:numPr>
        <w:autoSpaceDE w:val="0"/>
        <w:autoSpaceDN w:val="0"/>
        <w:adjustRightInd w:val="0"/>
        <w:spacing w:before="240" w:after="0"/>
        <w:jc w:val="both"/>
      </w:pPr>
      <w:r w:rsidRPr="00832AF1">
        <w:t>Interesariusze rewitalizacji</w:t>
      </w:r>
      <w:r w:rsidRPr="007D31C5">
        <w:t xml:space="preserve"> – to w szczególności: m</w:t>
      </w:r>
      <w:r>
        <w:t>ieszkańcy obszaru rewitalizacji,</w:t>
      </w:r>
      <w:r w:rsidRPr="007D31C5">
        <w:t xml:space="preserve"> właściciele, użytkownicy wieczyści nieruchomości i podmioty zarządzające nieruchomościami znajdującymi się na tym obszarze; podmioty prowadzące lub zamierzające prowadzić na obszarze gminy działalność gospodarczą, społeczną, jednostki samorządu terytorialnego, organy władzy publicznej.</w:t>
      </w:r>
      <w:r>
        <w:rPr>
          <w:rStyle w:val="Odwoanieprzypisudolnego"/>
        </w:rPr>
        <w:footnoteReference w:id="10"/>
      </w:r>
      <w:r w:rsidRPr="007D31C5">
        <w:t xml:space="preserve"> </w:t>
      </w:r>
    </w:p>
    <w:p w:rsidR="006403F6" w:rsidRDefault="00633E59" w:rsidP="00633E59">
      <w:pPr>
        <w:pStyle w:val="Akapitzlist"/>
        <w:numPr>
          <w:ilvl w:val="0"/>
          <w:numId w:val="6"/>
        </w:numPr>
        <w:autoSpaceDE w:val="0"/>
        <w:autoSpaceDN w:val="0"/>
        <w:adjustRightInd w:val="0"/>
        <w:spacing w:before="240" w:after="0"/>
        <w:jc w:val="both"/>
      </w:pPr>
      <w:r w:rsidRPr="00832AF1">
        <w:t>Stan kryzysowy</w:t>
      </w:r>
      <w:r w:rsidRPr="007D31C5">
        <w:t xml:space="preserve"> – stan spowodowany koncentracją neg</w:t>
      </w:r>
      <w:r>
        <w:t>atywnych zjawisk społecznych (w </w:t>
      </w:r>
      <w:r w:rsidRPr="007D31C5">
        <w:t xml:space="preserve">szczególności bezrobocia, ubóstwa, przestępczości, niskiego poziomu edukacji lub kapitału społecznego, niewystarczającego poziomu uczestnictwa w życiu publicznym </w:t>
      </w:r>
      <w:r>
        <w:t>i </w:t>
      </w:r>
      <w:r w:rsidRPr="007D31C5">
        <w:t>kulturalnym), współwystępujących z negatywnymi zjawiskami w co najmni</w:t>
      </w:r>
      <w:r>
        <w:t xml:space="preserve">ej jednej z następujących sfer: </w:t>
      </w:r>
      <w:r w:rsidRPr="007D31C5">
        <w:t>gospodarczej</w:t>
      </w:r>
      <w:r>
        <w:t xml:space="preserve">, </w:t>
      </w:r>
      <w:r w:rsidRPr="007D31C5">
        <w:t>środowiskowej</w:t>
      </w:r>
      <w:r>
        <w:t xml:space="preserve">, </w:t>
      </w:r>
      <w:r w:rsidRPr="007D31C5">
        <w:t>przestrzenno-funkcjonalnej</w:t>
      </w:r>
      <w:r>
        <w:t xml:space="preserve">, </w:t>
      </w:r>
      <w:r w:rsidRPr="007D31C5">
        <w:t>technicznej</w:t>
      </w:r>
      <w:r>
        <w:t>.</w:t>
      </w:r>
      <w:r>
        <w:rPr>
          <w:rStyle w:val="Odwoanieprzypisudolnego"/>
        </w:rPr>
        <w:footnoteReference w:id="11"/>
      </w:r>
    </w:p>
    <w:p w:rsidR="00423E9D" w:rsidRDefault="00423E9D" w:rsidP="00162BD1">
      <w:pPr>
        <w:autoSpaceDE w:val="0"/>
        <w:autoSpaceDN w:val="0"/>
        <w:adjustRightInd w:val="0"/>
        <w:spacing w:after="0" w:line="240" w:lineRule="auto"/>
        <w:jc w:val="center"/>
        <w:rPr>
          <w:rFonts w:cs="Tahoma"/>
          <w:sz w:val="16"/>
        </w:rPr>
      </w:pPr>
    </w:p>
    <w:p w:rsidR="00423E9D" w:rsidRDefault="00423E9D">
      <w:pPr>
        <w:spacing w:line="276" w:lineRule="auto"/>
        <w:rPr>
          <w:rFonts w:cs="Tahoma"/>
          <w:sz w:val="16"/>
        </w:rPr>
      </w:pPr>
      <w:r>
        <w:rPr>
          <w:rFonts w:cs="Tahoma"/>
          <w:sz w:val="16"/>
        </w:rPr>
        <w:br w:type="page"/>
      </w:r>
    </w:p>
    <w:p w:rsidR="0048507A" w:rsidRDefault="0048507A" w:rsidP="0044658A">
      <w:pPr>
        <w:pStyle w:val="Nagwek1"/>
        <w:numPr>
          <w:ilvl w:val="0"/>
          <w:numId w:val="0"/>
        </w:numPr>
        <w:ind w:left="390"/>
        <w:jc w:val="left"/>
      </w:pPr>
      <w:bookmarkStart w:id="7" w:name="_Toc482611628"/>
    </w:p>
    <w:p w:rsidR="0048507A" w:rsidRDefault="0048507A" w:rsidP="0048507A"/>
    <w:p w:rsidR="0048507A" w:rsidRDefault="0048507A" w:rsidP="0048507A"/>
    <w:p w:rsidR="0048507A" w:rsidRDefault="0048507A" w:rsidP="0048507A"/>
    <w:p w:rsidR="0048507A" w:rsidRDefault="0048507A" w:rsidP="0048507A"/>
    <w:p w:rsidR="0048507A" w:rsidRDefault="0048507A" w:rsidP="0048507A"/>
    <w:p w:rsidR="0048507A" w:rsidRDefault="0048507A" w:rsidP="0048507A"/>
    <w:p w:rsidR="0048507A" w:rsidRDefault="0048507A" w:rsidP="0048507A"/>
    <w:p w:rsidR="0048507A" w:rsidRDefault="0048507A" w:rsidP="0048507A"/>
    <w:p w:rsidR="0048507A" w:rsidRPr="0048507A" w:rsidRDefault="0048507A" w:rsidP="0048507A"/>
    <w:p w:rsidR="0048507A" w:rsidRPr="007242CC" w:rsidRDefault="00130E68" w:rsidP="0044658A">
      <w:pPr>
        <w:pStyle w:val="Nagwek1"/>
      </w:pPr>
      <w:bookmarkStart w:id="8" w:name="_Toc495927496"/>
      <w:bookmarkEnd w:id="7"/>
      <w:r>
        <w:t>ANALIZA STANU AKTUALNEGO</w:t>
      </w:r>
      <w:bookmarkEnd w:id="8"/>
    </w:p>
    <w:p w:rsidR="0048507A" w:rsidRDefault="00420BA3" w:rsidP="0048507A">
      <w:pPr>
        <w:autoSpaceDE w:val="0"/>
        <w:autoSpaceDN w:val="0"/>
        <w:adjustRightInd w:val="0"/>
        <w:spacing w:after="0" w:line="240" w:lineRule="auto"/>
        <w:jc w:val="center"/>
      </w:pPr>
      <w:r>
        <w:pict>
          <v:shape id="_x0000_i1026" type="#_x0000_t75" style="width:448.5pt;height:20.25pt" o:hrpct="0" o:hralign="right" o:hr="t">
            <v:imagedata r:id="rId16" o:title="j0115876"/>
          </v:shape>
        </w:pict>
      </w:r>
    </w:p>
    <w:p w:rsidR="0048507A" w:rsidRDefault="0048507A">
      <w:pPr>
        <w:spacing w:line="276" w:lineRule="auto"/>
      </w:pPr>
      <w:r>
        <w:br w:type="page"/>
      </w:r>
    </w:p>
    <w:p w:rsidR="0048507A" w:rsidRDefault="0048507A" w:rsidP="0044658A">
      <w:pPr>
        <w:pStyle w:val="Nagwek2"/>
        <w:numPr>
          <w:ilvl w:val="1"/>
          <w:numId w:val="10"/>
        </w:numPr>
      </w:pPr>
      <w:bookmarkStart w:id="9" w:name="_Toc482611629"/>
      <w:bookmarkStart w:id="10" w:name="_Toc495927497"/>
      <w:r>
        <w:lastRenderedPageBreak/>
        <w:t>INFORMACJE OGÓLNE</w:t>
      </w:r>
      <w:bookmarkEnd w:id="9"/>
      <w:bookmarkEnd w:id="10"/>
    </w:p>
    <w:p w:rsidR="00130E68" w:rsidRPr="008B0C10" w:rsidRDefault="008B0C10" w:rsidP="00C518BE">
      <w:pPr>
        <w:jc w:val="both"/>
        <w:rPr>
          <w:szCs w:val="24"/>
        </w:rPr>
      </w:pPr>
      <w:r w:rsidRPr="008B0C10">
        <w:rPr>
          <w:szCs w:val="24"/>
        </w:rPr>
        <w:t xml:space="preserve">Gmina Złotów jest gminą wiejską położoną w północnej części województwa wielkopolskiego, w powiecie złotowskim. Sąsiaduje z 8 gminami: od północy z gminą Okonek, od północnego wschodu z gminą Lipka, od wschodu z gminą Zakrzewo, od południa z gminami Łobżenica, Wysoka i Krajenka, od zachodu z gminami Jastrowie i Tarnówka oraz centralnie z gminą miejską Złotów. Miasto Złotów jest siedzibą gminy i powiatu, jest ośrodkiem </w:t>
      </w:r>
      <w:proofErr w:type="spellStart"/>
      <w:r w:rsidRPr="008B0C10">
        <w:rPr>
          <w:szCs w:val="24"/>
        </w:rPr>
        <w:t>administracyjno</w:t>
      </w:r>
      <w:proofErr w:type="spellEnd"/>
      <w:r w:rsidRPr="008B0C10">
        <w:rPr>
          <w:szCs w:val="24"/>
        </w:rPr>
        <w:t xml:space="preserve"> </w:t>
      </w:r>
      <w:r w:rsidR="009E45A7">
        <w:rPr>
          <w:szCs w:val="24"/>
        </w:rPr>
        <w:t>-u</w:t>
      </w:r>
      <w:r w:rsidRPr="008B0C10">
        <w:rPr>
          <w:szCs w:val="24"/>
        </w:rPr>
        <w:t>sługowym dla całego powiatu złotowskiego. Jest to gmina obejmująca obszary wiejskie okalające miasto Złotów. Miasto Złotów (gmina miejska) położone jest centralnie w obszarze gminy. Gminę tworzy 36 miejscowości, w tym 28 wsi sołeckich położonych na obszarze prawie 292,28 km</w:t>
      </w:r>
      <w:r w:rsidRPr="009E45A7">
        <w:rPr>
          <w:szCs w:val="24"/>
          <w:vertAlign w:val="superscript"/>
        </w:rPr>
        <w:t>2</w:t>
      </w:r>
      <w:r w:rsidR="009E45A7">
        <w:rPr>
          <w:szCs w:val="24"/>
        </w:rPr>
        <w:t>.</w:t>
      </w:r>
    </w:p>
    <w:p w:rsidR="00CD4D8A" w:rsidRDefault="009E45A7" w:rsidP="00CD4D8A">
      <w:pPr>
        <w:keepNext/>
        <w:spacing w:after="0" w:line="240" w:lineRule="auto"/>
        <w:jc w:val="center"/>
      </w:pPr>
      <w:r>
        <w:rPr>
          <w:noProof/>
          <w:lang w:eastAsia="pl-PL"/>
        </w:rPr>
        <w:drawing>
          <wp:inline distT="0" distB="0" distL="0" distR="0" wp14:anchorId="5034AE71" wp14:editId="1014FBD2">
            <wp:extent cx="3811905" cy="3182620"/>
            <wp:effectExtent l="0" t="0" r="0" b="0"/>
            <wp:docPr id="6" name="Obraz 6" descr="https://www.osp.org.pl/hosting/mapy/wielkopolskie/zlot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osp.org.pl/hosting/mapy/wielkopolskie/zlotowsk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905" cy="3182620"/>
                    </a:xfrm>
                    <a:prstGeom prst="rect">
                      <a:avLst/>
                    </a:prstGeom>
                    <a:noFill/>
                    <a:ln>
                      <a:noFill/>
                    </a:ln>
                  </pic:spPr>
                </pic:pic>
              </a:graphicData>
            </a:graphic>
          </wp:inline>
        </w:drawing>
      </w:r>
    </w:p>
    <w:p w:rsidR="00CD4D8A" w:rsidRDefault="00CD4D8A" w:rsidP="0057069A">
      <w:pPr>
        <w:pStyle w:val="Legenda"/>
      </w:pPr>
      <w:bookmarkStart w:id="11" w:name="_Toc495927464"/>
      <w:r>
        <w:t xml:space="preserve">Rysunek </w:t>
      </w:r>
      <w:fldSimple w:instr=" SEQ Rysunek \* ARABIC ">
        <w:r w:rsidR="006E7913">
          <w:rPr>
            <w:noProof/>
          </w:rPr>
          <w:t>1</w:t>
        </w:r>
      </w:fldSimple>
      <w:r>
        <w:t xml:space="preserve"> Gmina </w:t>
      </w:r>
      <w:r w:rsidR="009E45A7">
        <w:t>Złotów</w:t>
      </w:r>
      <w:r>
        <w:t xml:space="preserve"> na tle powiatu </w:t>
      </w:r>
      <w:r w:rsidR="009E45A7">
        <w:t>złotowskieg</w:t>
      </w:r>
      <w:r w:rsidR="007878DE">
        <w:t>o</w:t>
      </w:r>
      <w:bookmarkEnd w:id="11"/>
      <w:r>
        <w:t xml:space="preserve"> </w:t>
      </w:r>
    </w:p>
    <w:p w:rsidR="00CD4D8A" w:rsidRDefault="00CD4D8A" w:rsidP="0057069A">
      <w:pPr>
        <w:pStyle w:val="Legenda"/>
      </w:pPr>
      <w:r w:rsidRPr="007878DE">
        <w:t xml:space="preserve">(źródło: </w:t>
      </w:r>
      <w:r w:rsidR="009E45A7" w:rsidRPr="009E45A7">
        <w:rPr>
          <w:rStyle w:val="ircho"/>
          <w:sz w:val="16"/>
          <w:szCs w:val="18"/>
        </w:rPr>
        <w:t>https://www.osp.org.pl/hosting/katalog.php?id_w=16&amp;id_p=337&amp;id_g</w:t>
      </w:r>
      <w:r w:rsidRPr="00CD4D8A">
        <w:rPr>
          <w:rStyle w:val="ircho"/>
          <w:sz w:val="16"/>
          <w:szCs w:val="18"/>
        </w:rPr>
        <w:t>)</w:t>
      </w:r>
    </w:p>
    <w:p w:rsidR="00035807" w:rsidRDefault="00721010" w:rsidP="009E45A7">
      <w:pPr>
        <w:spacing w:before="240"/>
        <w:jc w:val="both"/>
      </w:pPr>
      <w:r>
        <w:t>Gmina Złotów</w:t>
      </w:r>
      <w:r w:rsidR="00CD4D8A">
        <w:t xml:space="preserve"> zajmuje powierzchnię </w:t>
      </w:r>
      <w:r>
        <w:t>293</w:t>
      </w:r>
      <w:r w:rsidR="00CD4D8A">
        <w:t xml:space="preserve"> km</w:t>
      </w:r>
      <w:r w:rsidR="00CD4D8A">
        <w:rPr>
          <w:vertAlign w:val="superscript"/>
        </w:rPr>
        <w:t>2</w:t>
      </w:r>
      <w:r w:rsidR="00CD4D8A">
        <w:t xml:space="preserve"> (</w:t>
      </w:r>
      <w:r>
        <w:t>29.228</w:t>
      </w:r>
      <w:r w:rsidR="00CD4D8A">
        <w:t xml:space="preserve"> ha) co stanowi </w:t>
      </w:r>
      <w:r>
        <w:t>17,65</w:t>
      </w:r>
      <w:r w:rsidR="00CD4D8A">
        <w:t>% powierzchni powiatu</w:t>
      </w:r>
      <w:r w:rsidR="00BB4C08">
        <w:t xml:space="preserve"> i 0,</w:t>
      </w:r>
      <w:r>
        <w:t>98</w:t>
      </w:r>
      <w:r w:rsidR="00BB4C08">
        <w:t>% powierzchni województwa</w:t>
      </w:r>
      <w:r w:rsidR="00CD4D8A">
        <w:t>. W 201</w:t>
      </w:r>
      <w:r w:rsidR="00354441">
        <w:t>6</w:t>
      </w:r>
      <w:r w:rsidR="00CD4D8A">
        <w:t xml:space="preserve"> roku zamieszkana była przez </w:t>
      </w:r>
      <w:r>
        <w:t>9.416</w:t>
      </w:r>
      <w:r w:rsidR="00CD4D8A">
        <w:t xml:space="preserve"> os</w:t>
      </w:r>
      <w:r w:rsidR="00354441">
        <w:t>ób</w:t>
      </w:r>
      <w:r w:rsidR="00CD4D8A">
        <w:t>.</w:t>
      </w:r>
    </w:p>
    <w:p w:rsidR="005E3E89" w:rsidRDefault="00077FB0" w:rsidP="0044658A">
      <w:pPr>
        <w:pStyle w:val="Nagwek2"/>
        <w:numPr>
          <w:ilvl w:val="1"/>
          <w:numId w:val="10"/>
        </w:numPr>
      </w:pPr>
      <w:bookmarkStart w:id="12" w:name="_Toc495927498"/>
      <w:r>
        <w:t>DEMOGRAFIA</w:t>
      </w:r>
      <w:bookmarkEnd w:id="12"/>
    </w:p>
    <w:p w:rsidR="005E3E89" w:rsidRDefault="00721010" w:rsidP="00721010">
      <w:pPr>
        <w:jc w:val="both"/>
      </w:pPr>
      <w:r w:rsidRPr="00721010">
        <w:t xml:space="preserve">Według danych </w:t>
      </w:r>
      <w:r>
        <w:t>Urzędu Gminy w Złotowie</w:t>
      </w:r>
      <w:r w:rsidRPr="00721010">
        <w:t xml:space="preserve"> </w:t>
      </w:r>
      <w:r>
        <w:t>obszar sołectw w</w:t>
      </w:r>
      <w:r w:rsidRPr="00721010">
        <w:t xml:space="preserve"> 201</w:t>
      </w:r>
      <w:r>
        <w:t>6</w:t>
      </w:r>
      <w:r w:rsidRPr="00721010">
        <w:t xml:space="preserve"> roku zamieszkiwało </w:t>
      </w:r>
      <w:r>
        <w:t>9.416</w:t>
      </w:r>
      <w:r w:rsidRPr="00721010">
        <w:t xml:space="preserve"> osób</w:t>
      </w:r>
      <w:r>
        <w:t>.</w:t>
      </w:r>
      <w:r w:rsidRPr="00721010">
        <w:t xml:space="preserve"> W ostatnich latach zaobserwować można istotny </w:t>
      </w:r>
      <w:r w:rsidR="004E6E4E">
        <w:t>wzrost</w:t>
      </w:r>
      <w:r w:rsidRPr="00721010">
        <w:t xml:space="preserve"> ogólnej liczby ludności. Jest to tendencja</w:t>
      </w:r>
      <w:r w:rsidR="004E6E4E">
        <w:t xml:space="preserve"> odwrotna do</w:t>
      </w:r>
      <w:r w:rsidRPr="00721010">
        <w:t xml:space="preserve"> charakterysty</w:t>
      </w:r>
      <w:r w:rsidR="004E6E4E">
        <w:t>ki</w:t>
      </w:r>
      <w:r w:rsidRPr="00721010">
        <w:t xml:space="preserve"> dla całego kraju</w:t>
      </w:r>
      <w:r w:rsidR="004E6E4E">
        <w:t>.</w:t>
      </w:r>
      <w:r w:rsidRPr="00721010">
        <w:t xml:space="preserve"> </w:t>
      </w:r>
      <w:r w:rsidR="004E6E4E">
        <w:t>A</w:t>
      </w:r>
      <w:r w:rsidRPr="00721010">
        <w:t>nalizując lata 2010-201</w:t>
      </w:r>
      <w:r w:rsidR="00A14654">
        <w:t>6</w:t>
      </w:r>
      <w:r w:rsidRPr="00721010">
        <w:t xml:space="preserve"> </w:t>
      </w:r>
      <w:r w:rsidRPr="00721010">
        <w:lastRenderedPageBreak/>
        <w:t>w</w:t>
      </w:r>
      <w:r w:rsidR="00C03DA0">
        <w:t> </w:t>
      </w:r>
      <w:r w:rsidRPr="00721010">
        <w:t xml:space="preserve">przypadku Polski spadek ten wyniósł 0,24%, natomiast w Gminie </w:t>
      </w:r>
      <w:r w:rsidR="004E6E4E">
        <w:t>Złotów</w:t>
      </w:r>
      <w:r w:rsidRPr="00721010">
        <w:t xml:space="preserve"> </w:t>
      </w:r>
      <w:r w:rsidR="00C03DA0">
        <w:t>nastąpił wzrost o </w:t>
      </w:r>
      <w:r w:rsidR="004E6E4E">
        <w:t>3,5</w:t>
      </w:r>
      <w:r w:rsidRPr="00721010">
        <w:t xml:space="preserve">%. Gęstość zaludnienia w Gminie </w:t>
      </w:r>
      <w:r w:rsidR="00C03DA0">
        <w:t>Złotów</w:t>
      </w:r>
      <w:r w:rsidRPr="00721010">
        <w:t xml:space="preserve"> wynosi </w:t>
      </w:r>
      <w:r w:rsidR="00C03DA0">
        <w:t>34</w:t>
      </w:r>
      <w:r w:rsidRPr="00721010">
        <w:t xml:space="preserve"> os</w:t>
      </w:r>
      <w:r w:rsidR="00C03DA0">
        <w:t>.</w:t>
      </w:r>
      <w:r w:rsidRPr="00721010">
        <w:t>/km</w:t>
      </w:r>
      <w:r w:rsidRPr="00721010">
        <w:rPr>
          <w:vertAlign w:val="superscript"/>
        </w:rPr>
        <w:t>2</w:t>
      </w:r>
      <w:r w:rsidRPr="00721010">
        <w:t>.</w:t>
      </w:r>
    </w:p>
    <w:p w:rsidR="005E3E89" w:rsidRDefault="00C03DA0" w:rsidP="005E3E89">
      <w:pPr>
        <w:spacing w:before="240"/>
        <w:jc w:val="both"/>
      </w:pPr>
      <w:r>
        <w:t>Systematyczny wzrost liczby mieszkańców m</w:t>
      </w:r>
      <w:r w:rsidR="005E3E89">
        <w:t>oże być spowodowan</w:t>
      </w:r>
      <w:r>
        <w:t>y</w:t>
      </w:r>
      <w:r w:rsidR="005E3E89">
        <w:t xml:space="preserve"> wzrostem chęci osiedlania się zwłaszcza młodych ludzi wraz z rodzinami na terenach </w:t>
      </w:r>
      <w:r>
        <w:t>wiejskich w cichej i spokojnej okolicy</w:t>
      </w:r>
      <w:r w:rsidR="005E3E89">
        <w:t xml:space="preserve">. </w:t>
      </w:r>
    </w:p>
    <w:p w:rsidR="00532C4E" w:rsidRDefault="00532C4E" w:rsidP="005E3E89">
      <w:pPr>
        <w:spacing w:before="240"/>
        <w:jc w:val="both"/>
      </w:pPr>
      <w:r w:rsidRPr="00570F64">
        <w:t>Struktura ludności według wieku jest bardzo nierównomierna z uwagi na kolejne niże i wyże demograficzne. W ostatnich latach można zauważyć, że liczba zgonów i urodzeń utrzymuje się na podobnym poziomie (z niewielkim wahaniami). Odnotowana</w:t>
      </w:r>
      <w:r>
        <w:t xml:space="preserve"> </w:t>
      </w:r>
      <w:r w:rsidRPr="00570F64">
        <w:t>liczba urodzeń żywych na terenie Gminy w roku 201</w:t>
      </w:r>
      <w:r>
        <w:t>6</w:t>
      </w:r>
      <w:r w:rsidRPr="00570F64">
        <w:t xml:space="preserve"> to </w:t>
      </w:r>
      <w:r>
        <w:t>127</w:t>
      </w:r>
      <w:r w:rsidRPr="00570F64">
        <w:t xml:space="preserve">, natomiast zgonów zanotowano </w:t>
      </w:r>
      <w:r>
        <w:t>84</w:t>
      </w:r>
      <w:r w:rsidRPr="00570F64">
        <w:t>.</w:t>
      </w:r>
    </w:p>
    <w:p w:rsidR="00532C4E" w:rsidRDefault="00532C4E" w:rsidP="00532C4E">
      <w:pPr>
        <w:keepNext/>
        <w:spacing w:after="0" w:line="240" w:lineRule="auto"/>
        <w:jc w:val="center"/>
      </w:pPr>
      <w:r>
        <w:rPr>
          <w:noProof/>
          <w:lang w:eastAsia="pl-PL"/>
        </w:rPr>
        <w:drawing>
          <wp:inline distT="0" distB="0" distL="0" distR="0" wp14:anchorId="100D67CE" wp14:editId="6D540C5F">
            <wp:extent cx="5581402" cy="2826327"/>
            <wp:effectExtent l="0" t="0" r="19685" b="1270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32C4E" w:rsidRDefault="00532C4E" w:rsidP="0057069A">
      <w:pPr>
        <w:pStyle w:val="Legenda"/>
      </w:pPr>
      <w:bookmarkStart w:id="13" w:name="_Toc495927453"/>
      <w:r>
        <w:t xml:space="preserve">Wykres </w:t>
      </w:r>
      <w:fldSimple w:instr=" SEQ Wykres \* ARABIC ">
        <w:r w:rsidR="006E7913">
          <w:rPr>
            <w:noProof/>
          </w:rPr>
          <w:t>1</w:t>
        </w:r>
      </w:fldSimple>
      <w:r>
        <w:t xml:space="preserve"> Urodzenia i zgony na terenie Gminy Złotów w latach 2010-2016</w:t>
      </w:r>
      <w:bookmarkEnd w:id="13"/>
      <w:r>
        <w:t xml:space="preserve"> </w:t>
      </w:r>
    </w:p>
    <w:p w:rsidR="005E3E89" w:rsidRPr="00255BFE" w:rsidRDefault="00532C4E" w:rsidP="0057069A">
      <w:pPr>
        <w:pStyle w:val="Legenda"/>
        <w:rPr>
          <w:sz w:val="16"/>
          <w:szCs w:val="16"/>
        </w:rPr>
      </w:pPr>
      <w:r w:rsidRPr="00255BFE">
        <w:rPr>
          <w:sz w:val="16"/>
          <w:szCs w:val="16"/>
        </w:rPr>
        <w:t>(źródło: Bank Danych Lokalnych, wgląd czerwiec 2017 r.)</w:t>
      </w:r>
    </w:p>
    <w:p w:rsidR="00532C4E" w:rsidRDefault="00532C4E" w:rsidP="00532C4E">
      <w:pPr>
        <w:spacing w:before="240"/>
        <w:jc w:val="both"/>
      </w:pPr>
      <w:r>
        <w:rPr>
          <w:lang w:eastAsia="pl-PL"/>
        </w:rPr>
        <w:t xml:space="preserve">Zwiększanie się liczby mieszkańców może być również spowodowane dodatnim przyrostem naturalnym. </w:t>
      </w:r>
      <w:r>
        <w:t>W 2016</w:t>
      </w:r>
      <w:r w:rsidRPr="00665E6F">
        <w:t xml:space="preserve"> roku </w:t>
      </w:r>
      <w:r w:rsidR="00A06BBA">
        <w:t xml:space="preserve">wynosił </w:t>
      </w:r>
      <w:r w:rsidR="00A21FF1">
        <w:t>+43</w:t>
      </w:r>
      <w:r w:rsidRPr="007D141E">
        <w:t>.</w:t>
      </w:r>
      <w:r w:rsidR="00A21FF1">
        <w:t xml:space="preserve"> </w:t>
      </w:r>
      <w:r>
        <w:t xml:space="preserve">Dane te prezentują się bardzo korzystnie na tle całego kraju (-25.613), województwa </w:t>
      </w:r>
      <w:r w:rsidR="00A21FF1">
        <w:t>wielkopolskiego</w:t>
      </w:r>
      <w:r>
        <w:t xml:space="preserve"> </w:t>
      </w:r>
      <w:r w:rsidR="00A21FF1">
        <w:t>(+5.910</w:t>
      </w:r>
      <w:r>
        <w:t xml:space="preserve">) i powiatu </w:t>
      </w:r>
      <w:r w:rsidR="00A21FF1">
        <w:t>złotowskiego (+</w:t>
      </w:r>
      <w:r>
        <w:t>1</w:t>
      </w:r>
      <w:r w:rsidR="00A21FF1">
        <w:t>33</w:t>
      </w:r>
      <w:r>
        <w:t>).</w:t>
      </w:r>
    </w:p>
    <w:p w:rsidR="00F276FE" w:rsidRDefault="00F276FE" w:rsidP="00F276FE">
      <w:pPr>
        <w:keepNext/>
        <w:spacing w:before="240" w:after="0" w:line="240" w:lineRule="auto"/>
        <w:jc w:val="center"/>
      </w:pPr>
      <w:r>
        <w:rPr>
          <w:noProof/>
          <w:lang w:eastAsia="pl-PL"/>
        </w:rPr>
        <w:lastRenderedPageBreak/>
        <w:drawing>
          <wp:inline distT="0" distB="0" distL="0" distR="0" wp14:anchorId="4C6B7DBD" wp14:editId="52C3A4C9">
            <wp:extent cx="5712031" cy="2743200"/>
            <wp:effectExtent l="0" t="0" r="22225" b="1905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276FE" w:rsidRDefault="00F276FE" w:rsidP="0057069A">
      <w:pPr>
        <w:pStyle w:val="Legenda"/>
      </w:pPr>
      <w:bookmarkStart w:id="14" w:name="_Toc495927454"/>
      <w:r>
        <w:t xml:space="preserve">Wykres </w:t>
      </w:r>
      <w:fldSimple w:instr=" SEQ Wykres \* ARABIC ">
        <w:r w:rsidR="006E7913">
          <w:rPr>
            <w:noProof/>
          </w:rPr>
          <w:t>2</w:t>
        </w:r>
      </w:fldSimple>
      <w:r>
        <w:t xml:space="preserve"> Przyrost naturalny w gminie Złotów</w:t>
      </w:r>
      <w:bookmarkEnd w:id="14"/>
    </w:p>
    <w:p w:rsidR="00F276FE" w:rsidRPr="00255BFE" w:rsidRDefault="00F276FE" w:rsidP="0057069A">
      <w:pPr>
        <w:pStyle w:val="Legenda"/>
        <w:rPr>
          <w:sz w:val="16"/>
          <w:szCs w:val="16"/>
        </w:rPr>
      </w:pPr>
      <w:r w:rsidRPr="00255BFE">
        <w:rPr>
          <w:sz w:val="16"/>
          <w:szCs w:val="16"/>
        </w:rPr>
        <w:t>(źródło: Bank Danych Lokalnych, wgląd czerwiec 2017 r.)</w:t>
      </w:r>
    </w:p>
    <w:p w:rsidR="00F276FE" w:rsidRPr="00D95490" w:rsidRDefault="00F276FE" w:rsidP="00F276FE">
      <w:pPr>
        <w:spacing w:before="240"/>
        <w:jc w:val="both"/>
        <w:rPr>
          <w:color w:val="000000" w:themeColor="text1"/>
        </w:rPr>
      </w:pPr>
      <w:r w:rsidRPr="00D95490">
        <w:rPr>
          <w:color w:val="000000" w:themeColor="text1"/>
        </w:rPr>
        <w:t>Na wykresie 3 doskonale widać, że w ostatnich latach w Gminie, utrzymuje się nadwyżka zameldowań w stosunku do liczby wymeldowań. W 201</w:t>
      </w:r>
      <w:r w:rsidR="008009F5" w:rsidRPr="00D95490">
        <w:rPr>
          <w:color w:val="000000" w:themeColor="text1"/>
        </w:rPr>
        <w:t>6</w:t>
      </w:r>
      <w:r w:rsidRPr="00D95490">
        <w:rPr>
          <w:color w:val="000000" w:themeColor="text1"/>
        </w:rPr>
        <w:t xml:space="preserve"> roku saldo migracji wynosiło +</w:t>
      </w:r>
      <w:r w:rsidR="008009F5" w:rsidRPr="00D95490">
        <w:rPr>
          <w:color w:val="000000" w:themeColor="text1"/>
        </w:rPr>
        <w:t>35.</w:t>
      </w:r>
      <w:r w:rsidRPr="00D95490">
        <w:rPr>
          <w:color w:val="000000" w:themeColor="text1"/>
        </w:rPr>
        <w:t xml:space="preserve"> </w:t>
      </w:r>
    </w:p>
    <w:p w:rsidR="00F276FE" w:rsidRDefault="00F276FE" w:rsidP="00F276FE">
      <w:pPr>
        <w:keepNext/>
        <w:spacing w:before="240" w:after="0" w:line="240" w:lineRule="auto"/>
        <w:jc w:val="center"/>
      </w:pPr>
      <w:r>
        <w:rPr>
          <w:noProof/>
          <w:lang w:eastAsia="pl-PL"/>
        </w:rPr>
        <w:drawing>
          <wp:inline distT="0" distB="0" distL="0" distR="0" wp14:anchorId="369586CA" wp14:editId="2160D012">
            <wp:extent cx="5850255" cy="2975507"/>
            <wp:effectExtent l="0" t="0" r="17145" b="1587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276FE" w:rsidRDefault="00F276FE" w:rsidP="0057069A">
      <w:pPr>
        <w:pStyle w:val="Legenda"/>
      </w:pPr>
      <w:bookmarkStart w:id="15" w:name="_Toc495927455"/>
      <w:r>
        <w:t xml:space="preserve">Wykres </w:t>
      </w:r>
      <w:fldSimple w:instr=" SEQ Wykres \* ARABIC ">
        <w:r w:rsidR="006E7913">
          <w:rPr>
            <w:noProof/>
          </w:rPr>
          <w:t>3</w:t>
        </w:r>
      </w:fldSimple>
      <w:r>
        <w:t xml:space="preserve"> Migracje mieszkańców gminy Złotów</w:t>
      </w:r>
      <w:bookmarkEnd w:id="15"/>
      <w:r>
        <w:t xml:space="preserve"> </w:t>
      </w:r>
    </w:p>
    <w:p w:rsidR="00F276FE" w:rsidRPr="00255BFE" w:rsidRDefault="00F276FE" w:rsidP="0057069A">
      <w:pPr>
        <w:pStyle w:val="Legenda"/>
        <w:rPr>
          <w:sz w:val="16"/>
          <w:szCs w:val="16"/>
        </w:rPr>
      </w:pPr>
      <w:r w:rsidRPr="00255BFE">
        <w:rPr>
          <w:sz w:val="16"/>
          <w:szCs w:val="16"/>
        </w:rPr>
        <w:t>(źródło: Bank Danych Lokalnych, wgląd czerwiec 2017 r.)</w:t>
      </w:r>
    </w:p>
    <w:p w:rsidR="008009F5" w:rsidRDefault="008009F5" w:rsidP="008009F5">
      <w:pPr>
        <w:spacing w:before="240" w:after="120"/>
        <w:jc w:val="both"/>
      </w:pPr>
      <w:r>
        <w:t>Prezentowane dane niestety nie oddają całego rozmiaru zjawiska, ponieważ dotyczą wyłącznie osób, które zgłosiły się do urzędu i dopełniły formalności związanych z procedurą – najpierw – wymeldowania się z dotychczasowego miejsca pobytu, a później – zameldowania w nowym. Stąd to zjawisko jest trudne do oszacowania.</w:t>
      </w:r>
    </w:p>
    <w:p w:rsidR="008009F5" w:rsidRDefault="008009F5" w:rsidP="008009F5">
      <w:pPr>
        <w:jc w:val="both"/>
      </w:pPr>
      <w:r>
        <w:t>Według Banku Danych Lokalnych w 2016 roku 80 osób wymeldowało się z Gminy Złotów do miast. Taki stan rzeczy spowodowany może być</w:t>
      </w:r>
      <w:r w:rsidRPr="00E63AC3">
        <w:t xml:space="preserve"> dobr</w:t>
      </w:r>
      <w:r>
        <w:t xml:space="preserve">ym połączeniem komunikacyjnym </w:t>
      </w:r>
      <w:r>
        <w:lastRenderedPageBreak/>
        <w:t>i </w:t>
      </w:r>
      <w:r w:rsidRPr="00E63AC3">
        <w:t>bliskością dużych ośrodków miejskich</w:t>
      </w:r>
      <w:r>
        <w:t xml:space="preserve"> (Złotów, Piła, Bydgoszcz)</w:t>
      </w:r>
      <w:r w:rsidRPr="00E63AC3">
        <w:t xml:space="preserve">, będących miejscem zatrudnienia i nauki mieszkańców </w:t>
      </w:r>
      <w:r>
        <w:t>gminy. Odpływ ludności nastąpił również do innych miejscowości wiejskich (29 osób). Z miast w tym czasie odnotowa</w:t>
      </w:r>
      <w:r w:rsidR="00D570EA">
        <w:t>no 90 zameldowań na teren gminy</w:t>
      </w:r>
      <w:r>
        <w:t xml:space="preserve"> oraz 44 z innych obszarów wiejskich.</w:t>
      </w:r>
    </w:p>
    <w:p w:rsidR="004F3262" w:rsidRPr="004F3262" w:rsidRDefault="004F3262" w:rsidP="004F3262">
      <w:pPr>
        <w:jc w:val="both"/>
        <w:rPr>
          <w:color w:val="000000" w:themeColor="text1"/>
        </w:rPr>
      </w:pPr>
      <w:r w:rsidRPr="004F3262">
        <w:rPr>
          <w:color w:val="000000" w:themeColor="text1"/>
        </w:rPr>
        <w:t>W ostatnich latach w Gminie Złotów charakterystyczna jest regresywna struktura wieku ludności tego obszaru, cechująca się dużym udziałem osób starszych i małym udziałem dzieci i młodzieży, przy jednoczesnym utrzymaniu się udziału ludności w wieku produkcyjnym na podobnym poziomie.</w:t>
      </w:r>
    </w:p>
    <w:p w:rsidR="004F3262" w:rsidRPr="004F3262" w:rsidRDefault="004F3262" w:rsidP="004F3262">
      <w:pPr>
        <w:jc w:val="both"/>
        <w:rPr>
          <w:color w:val="FF0000"/>
        </w:rPr>
      </w:pPr>
      <w:r w:rsidRPr="004F3262">
        <w:rPr>
          <w:color w:val="000000" w:themeColor="text1"/>
        </w:rPr>
        <w:t>Niż demograficzny związany jest z podwyższeniem średniego wieku kobiet rodzących pierwsze dziecko. Obserwowane zmiany są często efektem wyboru, jakiego dokonują ludzie młodzi decydując się najpierw na osiągnięcie określonego poziomu wykształcenia oraz stabilizacji ekonomicznej, w drugiej zaś kolejności (około 30 roku życia) na założenie rodziny oraz jej powiększanie. W strukturze wiekowej ludności gminy wyraźnie widoczny jest wyż demograficzny osób w wieku od 65 lat i więcej.</w:t>
      </w:r>
      <w:r w:rsidRPr="004F3262">
        <w:rPr>
          <w:color w:val="FF0000"/>
        </w:rPr>
        <w:t xml:space="preserve"> </w:t>
      </w:r>
    </w:p>
    <w:p w:rsidR="004F3262" w:rsidRPr="00D95490" w:rsidRDefault="004F3262" w:rsidP="00D95490">
      <w:pPr>
        <w:jc w:val="both"/>
        <w:rPr>
          <w:color w:val="000000" w:themeColor="text1"/>
        </w:rPr>
      </w:pPr>
      <w:r w:rsidRPr="00D95490">
        <w:rPr>
          <w:color w:val="000000" w:themeColor="text1"/>
        </w:rPr>
        <w:t>Udział procentowy oraz trend wzrostu/spadku liczby osób dla poszczególnych grup jest odzwierciedleniem sytuacji, jaka zachodzi na terenie całego województwa i kraju. Wydłużające się przeciętne trwanie życia oraz spadek liczby narodzin wpływa na funkcjonalne i trwałe zmiany struktury społecznej. Zjawisko to jest potencjalnym zagrożeniem, gdyż w dłuż</w:t>
      </w:r>
      <w:r w:rsidR="00D570EA">
        <w:rPr>
          <w:color w:val="000000" w:themeColor="text1"/>
        </w:rPr>
        <w:t>sz</w:t>
      </w:r>
      <w:r w:rsidRPr="00D95490">
        <w:rPr>
          <w:color w:val="000000" w:themeColor="text1"/>
        </w:rPr>
        <w:t>ej perspektywie doprowadzi ono do postępującego i pogłębiającego się starzenia społeczeństwa.</w:t>
      </w:r>
    </w:p>
    <w:p w:rsidR="004F3262" w:rsidRPr="00D95490" w:rsidRDefault="00D95490" w:rsidP="004F3262">
      <w:pPr>
        <w:jc w:val="both"/>
        <w:rPr>
          <w:color w:val="000000" w:themeColor="text1"/>
        </w:rPr>
      </w:pPr>
      <w:r w:rsidRPr="00D95490">
        <w:rPr>
          <w:color w:val="000000" w:themeColor="text1"/>
        </w:rPr>
        <w:t>Wszystkie powyższe ustalenia stanowią przesłankę do działań o charakterze prorodzinnym oraz do inwestycji w infrastrukturę oraz usługi przeznaczone dla osób w starszym wieku. Jest to również zapowiedź rozwoju rynku produktów i usług skierowanych do osób starszych, jako docelowej grupy konsumenckiej. W przyszłości należy spodziewać się również skutków finansowych wynikających z prognozowanych zmian liczby ludności.</w:t>
      </w:r>
    </w:p>
    <w:p w:rsidR="004F3262" w:rsidRDefault="004F3262" w:rsidP="004F3262">
      <w:pPr>
        <w:keepNext/>
        <w:spacing w:after="0" w:line="240" w:lineRule="auto"/>
        <w:jc w:val="center"/>
      </w:pPr>
      <w:r>
        <w:rPr>
          <w:noProof/>
          <w:lang w:eastAsia="pl-PL"/>
        </w:rPr>
        <w:lastRenderedPageBreak/>
        <w:drawing>
          <wp:inline distT="0" distB="0" distL="0" distR="0" wp14:anchorId="1A1B1078" wp14:editId="1B537B7A">
            <wp:extent cx="6068291" cy="4144489"/>
            <wp:effectExtent l="0" t="0" r="27940" b="2794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F3262" w:rsidRDefault="004F3262" w:rsidP="0057069A">
      <w:pPr>
        <w:pStyle w:val="Legenda"/>
      </w:pPr>
      <w:bookmarkStart w:id="16" w:name="_Toc495927456"/>
      <w:r>
        <w:t xml:space="preserve">Wykres </w:t>
      </w:r>
      <w:fldSimple w:instr=" SEQ Wykres \* ARABIC ">
        <w:r w:rsidR="006E7913">
          <w:rPr>
            <w:noProof/>
          </w:rPr>
          <w:t>4</w:t>
        </w:r>
      </w:fldSimple>
      <w:r>
        <w:t xml:space="preserve"> Ludność gminy Złotów wg ekonomicznych grup wieku w latach 2010-2016</w:t>
      </w:r>
      <w:bookmarkEnd w:id="16"/>
      <w:r>
        <w:t xml:space="preserve"> </w:t>
      </w:r>
    </w:p>
    <w:p w:rsidR="004F3262" w:rsidRPr="00255BFE" w:rsidRDefault="004F3262" w:rsidP="0057069A">
      <w:pPr>
        <w:pStyle w:val="Legenda"/>
        <w:rPr>
          <w:sz w:val="16"/>
          <w:szCs w:val="16"/>
        </w:rPr>
      </w:pPr>
      <w:r w:rsidRPr="00255BFE">
        <w:rPr>
          <w:sz w:val="16"/>
          <w:szCs w:val="16"/>
        </w:rPr>
        <w:t>(źródło: Bank Danych Lokalnych, wgląd czerwiec 2017 r.)</w:t>
      </w:r>
    </w:p>
    <w:p w:rsidR="00D95490" w:rsidRDefault="00D95490" w:rsidP="0044658A">
      <w:pPr>
        <w:pStyle w:val="Nagwek2"/>
        <w:numPr>
          <w:ilvl w:val="1"/>
          <w:numId w:val="10"/>
        </w:numPr>
      </w:pPr>
      <w:bookmarkStart w:id="17" w:name="_Toc495927499"/>
      <w:r>
        <w:t>BEZROBOCIE</w:t>
      </w:r>
      <w:bookmarkEnd w:id="17"/>
    </w:p>
    <w:p w:rsidR="009A0A06" w:rsidRDefault="009A0A06" w:rsidP="006059AA">
      <w:pPr>
        <w:spacing w:after="0"/>
        <w:jc w:val="both"/>
      </w:pPr>
      <w:r>
        <w:t xml:space="preserve">Bezrobocie czyli </w:t>
      </w:r>
      <w:hyperlink r:id="rId22" w:tooltip="Zjawisko społeczne" w:history="1">
        <w:r w:rsidRPr="00463B93">
          <w:t>zjawisko społeczne</w:t>
        </w:r>
      </w:hyperlink>
      <w:r>
        <w:t xml:space="preserve"> polegające na tym, że część ludzi zdolnych do </w:t>
      </w:r>
      <w:hyperlink r:id="rId23" w:tooltip="Praca (działalność człowieka)" w:history="1">
        <w:r w:rsidRPr="00463B93">
          <w:t>pracy</w:t>
        </w:r>
      </w:hyperlink>
      <w:r>
        <w:t xml:space="preserve"> i deklarujących chęć jej podjęcia nie znajduje faktycznego </w:t>
      </w:r>
      <w:hyperlink r:id="rId24" w:tooltip="Zatrudnienie" w:history="1">
        <w:r w:rsidRPr="00463B93">
          <w:t>zatrudnienia</w:t>
        </w:r>
      </w:hyperlink>
      <w:r>
        <w:t xml:space="preserve"> z różnych powodów </w:t>
      </w:r>
      <w:r w:rsidRPr="009A0A06">
        <w:t xml:space="preserve">stale towarzyszy gospodarce rynkowej. Na koniec 2016 roku w Gminie Złotów pozostawało zarejestrowanych 422 bezrobotnych. Wśród bezrobotnych większą liczebnie grupą były kobiety (254). Należy dodać, że poziom bezrobocia odnotowany w statystykach instytucji rynku pracy może być różny od rzeczywistej liczby informującej o osobach pozostających bez pracy. </w:t>
      </w:r>
    </w:p>
    <w:p w:rsidR="009A0A06" w:rsidRDefault="009A0A06" w:rsidP="0057069A">
      <w:pPr>
        <w:pStyle w:val="Legenda"/>
      </w:pPr>
      <w:bookmarkStart w:id="18" w:name="_Toc477847361"/>
      <w:bookmarkStart w:id="19" w:name="_Toc495927397"/>
      <w:r>
        <w:t xml:space="preserve">Tabela </w:t>
      </w:r>
      <w:fldSimple w:instr=" SEQ Tabela \* ARABIC ">
        <w:r w:rsidR="006E7913">
          <w:rPr>
            <w:noProof/>
          </w:rPr>
          <w:t>1</w:t>
        </w:r>
      </w:fldSimple>
      <w:r>
        <w:t xml:space="preserve"> </w:t>
      </w:r>
      <w:r w:rsidR="00A61B2B">
        <w:t xml:space="preserve">Struktura i bilans bezrobotnych w gminie </w:t>
      </w:r>
      <w:bookmarkEnd w:id="18"/>
      <w:r w:rsidR="00A61B2B">
        <w:t>Złotów</w:t>
      </w:r>
      <w:bookmarkEnd w:id="19"/>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6"/>
        <w:gridCol w:w="1636"/>
        <w:gridCol w:w="1635"/>
      </w:tblGrid>
      <w:tr w:rsidR="009A0A06" w:rsidRPr="001A1722" w:rsidTr="005D3FAA">
        <w:trPr>
          <w:trHeight w:val="297"/>
          <w:jc w:val="center"/>
        </w:trPr>
        <w:tc>
          <w:tcPr>
            <w:tcW w:w="4276" w:type="dxa"/>
            <w:vMerge w:val="restart"/>
            <w:shd w:val="clear" w:color="auto" w:fill="C0504D" w:themeFill="accent2"/>
            <w:vAlign w:val="center"/>
          </w:tcPr>
          <w:p w:rsidR="009A0A06" w:rsidRPr="001A1722" w:rsidRDefault="009A0A06" w:rsidP="00A61B2B">
            <w:pPr>
              <w:spacing w:line="240" w:lineRule="auto"/>
              <w:jc w:val="center"/>
              <w:rPr>
                <w:b/>
                <w:color w:val="FFFFFF" w:themeColor="background1"/>
                <w:sz w:val="20"/>
                <w:szCs w:val="20"/>
              </w:rPr>
            </w:pPr>
            <w:r w:rsidRPr="001A1722">
              <w:rPr>
                <w:b/>
                <w:color w:val="FFFFFF" w:themeColor="background1"/>
                <w:sz w:val="20"/>
                <w:szCs w:val="20"/>
              </w:rPr>
              <w:t xml:space="preserve">BEZROBOTNI ZAREJESTROWANI W GMINIE </w:t>
            </w:r>
            <w:r w:rsidR="00A61B2B">
              <w:rPr>
                <w:b/>
                <w:color w:val="FFFFFF" w:themeColor="background1"/>
                <w:sz w:val="20"/>
                <w:szCs w:val="20"/>
              </w:rPr>
              <w:t>ZŁOTÓW</w:t>
            </w:r>
          </w:p>
        </w:tc>
        <w:tc>
          <w:tcPr>
            <w:tcW w:w="3271" w:type="dxa"/>
            <w:gridSpan w:val="2"/>
            <w:shd w:val="clear" w:color="auto" w:fill="C0504D" w:themeFill="accent2"/>
            <w:vAlign w:val="center"/>
          </w:tcPr>
          <w:p w:rsidR="009A0A06" w:rsidRPr="001A1722" w:rsidRDefault="009A0A06" w:rsidP="004D12D9">
            <w:pPr>
              <w:spacing w:line="240" w:lineRule="auto"/>
              <w:jc w:val="center"/>
              <w:rPr>
                <w:b/>
                <w:color w:val="FFFFFF" w:themeColor="background1"/>
                <w:sz w:val="20"/>
                <w:szCs w:val="20"/>
              </w:rPr>
            </w:pPr>
            <w:r w:rsidRPr="001A1722">
              <w:rPr>
                <w:b/>
                <w:color w:val="FFFFFF" w:themeColor="background1"/>
                <w:sz w:val="20"/>
                <w:szCs w:val="20"/>
              </w:rPr>
              <w:t>LICZBA OSÓB</w:t>
            </w:r>
          </w:p>
        </w:tc>
      </w:tr>
      <w:tr w:rsidR="009A0A06" w:rsidRPr="001A1722" w:rsidTr="005D3FAA">
        <w:trPr>
          <w:trHeight w:val="163"/>
          <w:jc w:val="center"/>
        </w:trPr>
        <w:tc>
          <w:tcPr>
            <w:tcW w:w="4276" w:type="dxa"/>
            <w:vMerge/>
            <w:vAlign w:val="center"/>
          </w:tcPr>
          <w:p w:rsidR="009A0A06" w:rsidRPr="001A1722" w:rsidRDefault="009A0A06" w:rsidP="004D12D9">
            <w:pPr>
              <w:spacing w:line="240" w:lineRule="auto"/>
              <w:jc w:val="center"/>
              <w:rPr>
                <w:b/>
                <w:color w:val="FFFFFF" w:themeColor="background1"/>
                <w:sz w:val="20"/>
                <w:szCs w:val="20"/>
              </w:rPr>
            </w:pPr>
          </w:p>
        </w:tc>
        <w:tc>
          <w:tcPr>
            <w:tcW w:w="1636" w:type="dxa"/>
            <w:shd w:val="clear" w:color="auto" w:fill="C0504D" w:themeFill="accent2"/>
            <w:vAlign w:val="center"/>
          </w:tcPr>
          <w:p w:rsidR="009A0A06" w:rsidRPr="001A1722" w:rsidRDefault="009A0A06" w:rsidP="004D12D9">
            <w:pPr>
              <w:spacing w:line="240" w:lineRule="auto"/>
              <w:jc w:val="center"/>
              <w:rPr>
                <w:b/>
                <w:color w:val="FFFFFF" w:themeColor="background1"/>
                <w:sz w:val="20"/>
                <w:szCs w:val="20"/>
              </w:rPr>
            </w:pPr>
            <w:r w:rsidRPr="001A1722">
              <w:rPr>
                <w:b/>
                <w:color w:val="FFFFFF" w:themeColor="background1"/>
                <w:sz w:val="20"/>
                <w:szCs w:val="20"/>
              </w:rPr>
              <w:t>31.12.2015 r.</w:t>
            </w:r>
          </w:p>
        </w:tc>
        <w:tc>
          <w:tcPr>
            <w:tcW w:w="1635" w:type="dxa"/>
            <w:shd w:val="clear" w:color="auto" w:fill="C0504D" w:themeFill="accent2"/>
            <w:vAlign w:val="center"/>
          </w:tcPr>
          <w:p w:rsidR="009A0A06" w:rsidRPr="001A1722" w:rsidRDefault="009A0A06" w:rsidP="004D12D9">
            <w:pPr>
              <w:spacing w:line="240" w:lineRule="auto"/>
              <w:jc w:val="center"/>
              <w:rPr>
                <w:b/>
                <w:color w:val="FFFFFF" w:themeColor="background1"/>
                <w:sz w:val="20"/>
                <w:szCs w:val="20"/>
              </w:rPr>
            </w:pPr>
            <w:r w:rsidRPr="001A1722">
              <w:rPr>
                <w:b/>
                <w:color w:val="FFFFFF" w:themeColor="background1"/>
                <w:sz w:val="20"/>
                <w:szCs w:val="20"/>
              </w:rPr>
              <w:t>31.12.2016 r.</w:t>
            </w:r>
          </w:p>
        </w:tc>
      </w:tr>
      <w:tr w:rsidR="009A0A06" w:rsidRPr="001A1722" w:rsidTr="005D3FAA">
        <w:trPr>
          <w:trHeight w:val="79"/>
          <w:jc w:val="center"/>
        </w:trPr>
        <w:tc>
          <w:tcPr>
            <w:tcW w:w="4276" w:type="dxa"/>
          </w:tcPr>
          <w:p w:rsidR="009A0A06" w:rsidRPr="001A1722" w:rsidRDefault="009A0A06" w:rsidP="004D12D9">
            <w:pPr>
              <w:spacing w:line="240" w:lineRule="auto"/>
              <w:rPr>
                <w:sz w:val="20"/>
              </w:rPr>
            </w:pPr>
            <w:r w:rsidRPr="001A1722">
              <w:rPr>
                <w:sz w:val="20"/>
              </w:rPr>
              <w:t>LICZBA OSÓB BEZROBOTNYCH</w:t>
            </w:r>
          </w:p>
        </w:tc>
        <w:tc>
          <w:tcPr>
            <w:tcW w:w="1636" w:type="dxa"/>
            <w:vAlign w:val="center"/>
          </w:tcPr>
          <w:p w:rsidR="009A0A06" w:rsidRPr="001A1722" w:rsidRDefault="005D3FAA" w:rsidP="004D12D9">
            <w:pPr>
              <w:spacing w:line="240" w:lineRule="auto"/>
              <w:jc w:val="center"/>
              <w:rPr>
                <w:sz w:val="20"/>
              </w:rPr>
            </w:pPr>
            <w:r>
              <w:rPr>
                <w:sz w:val="20"/>
              </w:rPr>
              <w:t>517</w:t>
            </w:r>
          </w:p>
        </w:tc>
        <w:tc>
          <w:tcPr>
            <w:tcW w:w="1635" w:type="dxa"/>
            <w:vAlign w:val="center"/>
          </w:tcPr>
          <w:p w:rsidR="009A0A06" w:rsidRPr="001A1722" w:rsidRDefault="005D3FAA" w:rsidP="004D12D9">
            <w:pPr>
              <w:spacing w:line="240" w:lineRule="auto"/>
              <w:jc w:val="center"/>
              <w:rPr>
                <w:sz w:val="20"/>
              </w:rPr>
            </w:pPr>
            <w:r>
              <w:rPr>
                <w:sz w:val="20"/>
              </w:rPr>
              <w:t>422</w:t>
            </w:r>
          </w:p>
        </w:tc>
      </w:tr>
      <w:tr w:rsidR="009A0A06" w:rsidRPr="001A1722" w:rsidTr="005D3FAA">
        <w:trPr>
          <w:trHeight w:val="70"/>
          <w:jc w:val="center"/>
        </w:trPr>
        <w:tc>
          <w:tcPr>
            <w:tcW w:w="4276" w:type="dxa"/>
          </w:tcPr>
          <w:p w:rsidR="009A0A06" w:rsidRPr="001A1722" w:rsidRDefault="009A0A06" w:rsidP="004D12D9">
            <w:pPr>
              <w:spacing w:line="240" w:lineRule="auto"/>
              <w:rPr>
                <w:sz w:val="20"/>
              </w:rPr>
            </w:pPr>
            <w:r w:rsidRPr="001A1722">
              <w:rPr>
                <w:sz w:val="20"/>
              </w:rPr>
              <w:t>W TYM KOBIETY</w:t>
            </w:r>
          </w:p>
        </w:tc>
        <w:tc>
          <w:tcPr>
            <w:tcW w:w="1636" w:type="dxa"/>
            <w:vAlign w:val="center"/>
          </w:tcPr>
          <w:p w:rsidR="009A0A06" w:rsidRPr="001A1722" w:rsidRDefault="005D3FAA" w:rsidP="004D12D9">
            <w:pPr>
              <w:spacing w:line="240" w:lineRule="auto"/>
              <w:jc w:val="center"/>
              <w:rPr>
                <w:sz w:val="20"/>
              </w:rPr>
            </w:pPr>
            <w:r>
              <w:rPr>
                <w:sz w:val="20"/>
              </w:rPr>
              <w:t>312</w:t>
            </w:r>
          </w:p>
        </w:tc>
        <w:tc>
          <w:tcPr>
            <w:tcW w:w="1635" w:type="dxa"/>
            <w:vAlign w:val="center"/>
          </w:tcPr>
          <w:p w:rsidR="009A0A06" w:rsidRPr="001A1722" w:rsidRDefault="005D3FAA" w:rsidP="004D12D9">
            <w:pPr>
              <w:spacing w:line="240" w:lineRule="auto"/>
              <w:jc w:val="center"/>
              <w:rPr>
                <w:sz w:val="20"/>
              </w:rPr>
            </w:pPr>
            <w:r>
              <w:rPr>
                <w:sz w:val="20"/>
              </w:rPr>
              <w:t>254</w:t>
            </w:r>
          </w:p>
        </w:tc>
      </w:tr>
      <w:tr w:rsidR="009A0A06" w:rsidRPr="001A1722" w:rsidTr="005D3FAA">
        <w:trPr>
          <w:trHeight w:val="70"/>
          <w:jc w:val="center"/>
        </w:trPr>
        <w:tc>
          <w:tcPr>
            <w:tcW w:w="4276" w:type="dxa"/>
          </w:tcPr>
          <w:p w:rsidR="009A0A06" w:rsidRPr="001A1722" w:rsidRDefault="009A0A06" w:rsidP="004D12D9">
            <w:pPr>
              <w:spacing w:line="240" w:lineRule="auto"/>
              <w:rPr>
                <w:sz w:val="20"/>
              </w:rPr>
            </w:pPr>
            <w:r w:rsidRPr="001A1722">
              <w:rPr>
                <w:sz w:val="20"/>
              </w:rPr>
              <w:t>BEZROBOTNI Z PRAWEM DO ZASIŁKU</w:t>
            </w:r>
          </w:p>
        </w:tc>
        <w:tc>
          <w:tcPr>
            <w:tcW w:w="1636" w:type="dxa"/>
            <w:vAlign w:val="center"/>
          </w:tcPr>
          <w:p w:rsidR="009A0A06" w:rsidRPr="001A1722" w:rsidRDefault="005D3FAA" w:rsidP="004D12D9">
            <w:pPr>
              <w:spacing w:line="240" w:lineRule="auto"/>
              <w:jc w:val="center"/>
              <w:rPr>
                <w:sz w:val="20"/>
              </w:rPr>
            </w:pPr>
            <w:r>
              <w:rPr>
                <w:sz w:val="20"/>
              </w:rPr>
              <w:t>63</w:t>
            </w:r>
          </w:p>
        </w:tc>
        <w:tc>
          <w:tcPr>
            <w:tcW w:w="1635" w:type="dxa"/>
            <w:vAlign w:val="center"/>
          </w:tcPr>
          <w:p w:rsidR="009A0A06" w:rsidRPr="001A1722" w:rsidRDefault="005D3FAA" w:rsidP="004D12D9">
            <w:pPr>
              <w:spacing w:line="240" w:lineRule="auto"/>
              <w:jc w:val="center"/>
              <w:rPr>
                <w:sz w:val="20"/>
              </w:rPr>
            </w:pPr>
            <w:r>
              <w:rPr>
                <w:sz w:val="20"/>
              </w:rPr>
              <w:t>43</w:t>
            </w:r>
          </w:p>
        </w:tc>
      </w:tr>
      <w:tr w:rsidR="009A0A06" w:rsidRPr="001A1722" w:rsidTr="005D3FAA">
        <w:trPr>
          <w:trHeight w:val="70"/>
          <w:jc w:val="center"/>
        </w:trPr>
        <w:tc>
          <w:tcPr>
            <w:tcW w:w="4276" w:type="dxa"/>
          </w:tcPr>
          <w:p w:rsidR="009A0A06" w:rsidRPr="001A1722" w:rsidRDefault="009A0A06" w:rsidP="004D12D9">
            <w:pPr>
              <w:spacing w:line="240" w:lineRule="auto"/>
              <w:rPr>
                <w:sz w:val="20"/>
              </w:rPr>
            </w:pPr>
            <w:r>
              <w:rPr>
                <w:sz w:val="20"/>
              </w:rPr>
              <w:t>BEZROBOTNI DO 30 ROKU ŻYCIA</w:t>
            </w:r>
          </w:p>
        </w:tc>
        <w:tc>
          <w:tcPr>
            <w:tcW w:w="1636" w:type="dxa"/>
            <w:vAlign w:val="center"/>
          </w:tcPr>
          <w:p w:rsidR="009A0A06" w:rsidRPr="001A1722" w:rsidRDefault="005D3FAA" w:rsidP="004D12D9">
            <w:pPr>
              <w:spacing w:line="240" w:lineRule="auto"/>
              <w:jc w:val="center"/>
              <w:rPr>
                <w:sz w:val="20"/>
              </w:rPr>
            </w:pPr>
            <w:r>
              <w:rPr>
                <w:sz w:val="20"/>
              </w:rPr>
              <w:t>171</w:t>
            </w:r>
          </w:p>
        </w:tc>
        <w:tc>
          <w:tcPr>
            <w:tcW w:w="1635" w:type="dxa"/>
            <w:vAlign w:val="center"/>
          </w:tcPr>
          <w:p w:rsidR="009A0A06" w:rsidRPr="001A1722" w:rsidRDefault="005D3FAA" w:rsidP="004D12D9">
            <w:pPr>
              <w:spacing w:line="240" w:lineRule="auto"/>
              <w:jc w:val="center"/>
              <w:rPr>
                <w:sz w:val="20"/>
              </w:rPr>
            </w:pPr>
            <w:r>
              <w:rPr>
                <w:sz w:val="20"/>
              </w:rPr>
              <w:t>128</w:t>
            </w:r>
          </w:p>
        </w:tc>
      </w:tr>
      <w:tr w:rsidR="005D3FAA" w:rsidRPr="001A1722" w:rsidTr="005D3FAA">
        <w:trPr>
          <w:trHeight w:val="70"/>
          <w:jc w:val="center"/>
        </w:trPr>
        <w:tc>
          <w:tcPr>
            <w:tcW w:w="4276" w:type="dxa"/>
          </w:tcPr>
          <w:p w:rsidR="005D3FAA" w:rsidRDefault="005D3FAA" w:rsidP="004D12D9">
            <w:pPr>
              <w:spacing w:line="240" w:lineRule="auto"/>
              <w:rPr>
                <w:sz w:val="20"/>
              </w:rPr>
            </w:pPr>
            <w:r>
              <w:rPr>
                <w:sz w:val="20"/>
              </w:rPr>
              <w:t>BEZROBOTNI DO 25 ROKU ŻYCIA</w:t>
            </w:r>
          </w:p>
        </w:tc>
        <w:tc>
          <w:tcPr>
            <w:tcW w:w="1636" w:type="dxa"/>
            <w:vAlign w:val="center"/>
          </w:tcPr>
          <w:p w:rsidR="005D3FAA" w:rsidRDefault="005D3FAA" w:rsidP="004D12D9">
            <w:pPr>
              <w:spacing w:line="240" w:lineRule="auto"/>
              <w:jc w:val="center"/>
              <w:rPr>
                <w:sz w:val="20"/>
              </w:rPr>
            </w:pPr>
            <w:r>
              <w:rPr>
                <w:sz w:val="20"/>
              </w:rPr>
              <w:t>98</w:t>
            </w:r>
          </w:p>
        </w:tc>
        <w:tc>
          <w:tcPr>
            <w:tcW w:w="1635" w:type="dxa"/>
            <w:vAlign w:val="center"/>
          </w:tcPr>
          <w:p w:rsidR="005D3FAA" w:rsidRPr="001A1722" w:rsidRDefault="005D3FAA" w:rsidP="004D12D9">
            <w:pPr>
              <w:spacing w:line="240" w:lineRule="auto"/>
              <w:jc w:val="center"/>
              <w:rPr>
                <w:sz w:val="20"/>
              </w:rPr>
            </w:pPr>
            <w:r>
              <w:rPr>
                <w:sz w:val="20"/>
              </w:rPr>
              <w:t>72</w:t>
            </w:r>
          </w:p>
        </w:tc>
      </w:tr>
      <w:tr w:rsidR="009A0A06" w:rsidRPr="001A1722" w:rsidTr="005D3FAA">
        <w:trPr>
          <w:trHeight w:val="70"/>
          <w:jc w:val="center"/>
        </w:trPr>
        <w:tc>
          <w:tcPr>
            <w:tcW w:w="4276" w:type="dxa"/>
          </w:tcPr>
          <w:p w:rsidR="009A0A06" w:rsidRPr="001A1722" w:rsidRDefault="009A0A06" w:rsidP="004D12D9">
            <w:pPr>
              <w:spacing w:line="240" w:lineRule="auto"/>
              <w:rPr>
                <w:sz w:val="20"/>
              </w:rPr>
            </w:pPr>
            <w:r>
              <w:rPr>
                <w:sz w:val="20"/>
              </w:rPr>
              <w:t>BEZROBOTNI POWYŻEJ 50 ROKU ŻYCIA</w:t>
            </w:r>
          </w:p>
        </w:tc>
        <w:tc>
          <w:tcPr>
            <w:tcW w:w="1636" w:type="dxa"/>
            <w:vAlign w:val="center"/>
          </w:tcPr>
          <w:p w:rsidR="009A0A06" w:rsidRPr="001A1722" w:rsidRDefault="005D3FAA" w:rsidP="004D12D9">
            <w:pPr>
              <w:spacing w:line="240" w:lineRule="auto"/>
              <w:jc w:val="center"/>
              <w:rPr>
                <w:sz w:val="20"/>
              </w:rPr>
            </w:pPr>
            <w:r>
              <w:rPr>
                <w:sz w:val="20"/>
              </w:rPr>
              <w:t>141</w:t>
            </w:r>
          </w:p>
        </w:tc>
        <w:tc>
          <w:tcPr>
            <w:tcW w:w="1635" w:type="dxa"/>
            <w:vAlign w:val="center"/>
          </w:tcPr>
          <w:p w:rsidR="009A0A06" w:rsidRDefault="005D3FAA" w:rsidP="004D12D9">
            <w:pPr>
              <w:spacing w:line="240" w:lineRule="auto"/>
              <w:jc w:val="center"/>
              <w:rPr>
                <w:sz w:val="20"/>
              </w:rPr>
            </w:pPr>
            <w:r>
              <w:rPr>
                <w:sz w:val="20"/>
              </w:rPr>
              <w:t>116</w:t>
            </w:r>
          </w:p>
        </w:tc>
      </w:tr>
      <w:tr w:rsidR="009A0A06" w:rsidRPr="001A1722" w:rsidTr="005D3FAA">
        <w:trPr>
          <w:trHeight w:val="70"/>
          <w:jc w:val="center"/>
        </w:trPr>
        <w:tc>
          <w:tcPr>
            <w:tcW w:w="4276" w:type="dxa"/>
          </w:tcPr>
          <w:p w:rsidR="009A0A06" w:rsidRDefault="009A0A06" w:rsidP="004D12D9">
            <w:pPr>
              <w:spacing w:line="240" w:lineRule="auto"/>
              <w:rPr>
                <w:sz w:val="20"/>
              </w:rPr>
            </w:pPr>
            <w:r>
              <w:rPr>
                <w:sz w:val="20"/>
              </w:rPr>
              <w:t>D</w:t>
            </w:r>
            <w:r w:rsidR="005D3FAA">
              <w:rPr>
                <w:sz w:val="20"/>
              </w:rPr>
              <w:t>Ł</w:t>
            </w:r>
            <w:r>
              <w:rPr>
                <w:sz w:val="20"/>
              </w:rPr>
              <w:t>UGOTRWALE BEZROBOTNI</w:t>
            </w:r>
          </w:p>
        </w:tc>
        <w:tc>
          <w:tcPr>
            <w:tcW w:w="1636" w:type="dxa"/>
            <w:vAlign w:val="center"/>
          </w:tcPr>
          <w:p w:rsidR="009A0A06" w:rsidRPr="001A1722" w:rsidRDefault="005D3FAA" w:rsidP="004D12D9">
            <w:pPr>
              <w:spacing w:line="240" w:lineRule="auto"/>
              <w:jc w:val="center"/>
              <w:rPr>
                <w:sz w:val="20"/>
              </w:rPr>
            </w:pPr>
            <w:r>
              <w:rPr>
                <w:sz w:val="20"/>
              </w:rPr>
              <w:t>268</w:t>
            </w:r>
          </w:p>
        </w:tc>
        <w:tc>
          <w:tcPr>
            <w:tcW w:w="1635" w:type="dxa"/>
            <w:vAlign w:val="center"/>
          </w:tcPr>
          <w:p w:rsidR="009A0A06" w:rsidRDefault="005D3FAA" w:rsidP="004D12D9">
            <w:pPr>
              <w:spacing w:line="240" w:lineRule="auto"/>
              <w:jc w:val="center"/>
              <w:rPr>
                <w:sz w:val="20"/>
              </w:rPr>
            </w:pPr>
            <w:r>
              <w:rPr>
                <w:sz w:val="20"/>
              </w:rPr>
              <w:t>223</w:t>
            </w:r>
          </w:p>
        </w:tc>
      </w:tr>
      <w:tr w:rsidR="009A0A06" w:rsidRPr="001A1722" w:rsidTr="005D3FAA">
        <w:trPr>
          <w:trHeight w:val="70"/>
          <w:jc w:val="center"/>
        </w:trPr>
        <w:tc>
          <w:tcPr>
            <w:tcW w:w="4276" w:type="dxa"/>
          </w:tcPr>
          <w:p w:rsidR="009A0A06" w:rsidRDefault="005D3FAA" w:rsidP="004D12D9">
            <w:pPr>
              <w:spacing w:line="240" w:lineRule="auto"/>
              <w:rPr>
                <w:sz w:val="20"/>
              </w:rPr>
            </w:pPr>
            <w:r>
              <w:rPr>
                <w:sz w:val="20"/>
              </w:rPr>
              <w:t>POSIADAJĄCY CO NAJMNIEJ JEDNO DZIECKO DO 6 ROKU ŻYCIA</w:t>
            </w:r>
          </w:p>
        </w:tc>
        <w:tc>
          <w:tcPr>
            <w:tcW w:w="1636" w:type="dxa"/>
            <w:vAlign w:val="center"/>
          </w:tcPr>
          <w:p w:rsidR="009A0A06" w:rsidRPr="001A1722" w:rsidRDefault="005D3FAA" w:rsidP="004D12D9">
            <w:pPr>
              <w:spacing w:line="240" w:lineRule="auto"/>
              <w:jc w:val="center"/>
              <w:rPr>
                <w:sz w:val="20"/>
              </w:rPr>
            </w:pPr>
            <w:r>
              <w:rPr>
                <w:sz w:val="20"/>
              </w:rPr>
              <w:t>94</w:t>
            </w:r>
          </w:p>
        </w:tc>
        <w:tc>
          <w:tcPr>
            <w:tcW w:w="1635" w:type="dxa"/>
            <w:vAlign w:val="center"/>
          </w:tcPr>
          <w:p w:rsidR="009A0A06" w:rsidRDefault="005D3FAA" w:rsidP="004D12D9">
            <w:pPr>
              <w:spacing w:line="240" w:lineRule="auto"/>
              <w:jc w:val="center"/>
              <w:rPr>
                <w:sz w:val="20"/>
              </w:rPr>
            </w:pPr>
            <w:r>
              <w:rPr>
                <w:sz w:val="20"/>
              </w:rPr>
              <w:t>90</w:t>
            </w:r>
          </w:p>
        </w:tc>
      </w:tr>
      <w:tr w:rsidR="005D3FAA" w:rsidRPr="001A1722" w:rsidTr="005D3FAA">
        <w:trPr>
          <w:trHeight w:val="70"/>
          <w:jc w:val="center"/>
        </w:trPr>
        <w:tc>
          <w:tcPr>
            <w:tcW w:w="4276" w:type="dxa"/>
          </w:tcPr>
          <w:p w:rsidR="005D3FAA" w:rsidRDefault="005D3FAA" w:rsidP="004D12D9">
            <w:pPr>
              <w:spacing w:line="240" w:lineRule="auto"/>
              <w:rPr>
                <w:sz w:val="20"/>
              </w:rPr>
            </w:pPr>
            <w:r>
              <w:rPr>
                <w:sz w:val="20"/>
              </w:rPr>
              <w:lastRenderedPageBreak/>
              <w:t>NIEPEŁNOSPRAWNI</w:t>
            </w:r>
          </w:p>
        </w:tc>
        <w:tc>
          <w:tcPr>
            <w:tcW w:w="1636" w:type="dxa"/>
            <w:vAlign w:val="center"/>
          </w:tcPr>
          <w:p w:rsidR="005D3FAA" w:rsidRDefault="005D3FAA" w:rsidP="004D12D9">
            <w:pPr>
              <w:spacing w:line="240" w:lineRule="auto"/>
              <w:jc w:val="center"/>
              <w:rPr>
                <w:sz w:val="20"/>
              </w:rPr>
            </w:pPr>
            <w:r>
              <w:rPr>
                <w:sz w:val="20"/>
              </w:rPr>
              <w:t>26</w:t>
            </w:r>
          </w:p>
        </w:tc>
        <w:tc>
          <w:tcPr>
            <w:tcW w:w="1635" w:type="dxa"/>
            <w:vAlign w:val="center"/>
          </w:tcPr>
          <w:p w:rsidR="005D3FAA" w:rsidRDefault="005D3FAA" w:rsidP="004D12D9">
            <w:pPr>
              <w:spacing w:line="240" w:lineRule="auto"/>
              <w:jc w:val="center"/>
              <w:rPr>
                <w:sz w:val="20"/>
              </w:rPr>
            </w:pPr>
            <w:r>
              <w:rPr>
                <w:sz w:val="20"/>
              </w:rPr>
              <w:t>23</w:t>
            </w:r>
          </w:p>
        </w:tc>
      </w:tr>
    </w:tbl>
    <w:p w:rsidR="009A0A06" w:rsidRPr="00F40E49" w:rsidRDefault="009A0A06" w:rsidP="009A0A06">
      <w:pPr>
        <w:spacing w:after="120"/>
        <w:jc w:val="center"/>
        <w:rPr>
          <w:rFonts w:ascii="Calibri" w:eastAsia="Times New Roman" w:hAnsi="Calibri" w:cs="Arial"/>
          <w:bCs/>
          <w:sz w:val="16"/>
          <w:szCs w:val="16"/>
          <w:lang w:eastAsia="pl-PL"/>
        </w:rPr>
      </w:pPr>
      <w:r w:rsidRPr="00F40E49">
        <w:rPr>
          <w:rFonts w:ascii="Calibri" w:eastAsia="Times New Roman" w:hAnsi="Calibri" w:cs="Arial"/>
          <w:bCs/>
          <w:sz w:val="16"/>
          <w:szCs w:val="16"/>
          <w:lang w:eastAsia="pl-PL"/>
        </w:rPr>
        <w:t>Źródło: Powiatowy Urząd Pracy w</w:t>
      </w:r>
      <w:r>
        <w:rPr>
          <w:rFonts w:ascii="Calibri" w:eastAsia="Times New Roman" w:hAnsi="Calibri" w:cs="Arial"/>
          <w:bCs/>
          <w:sz w:val="16"/>
          <w:szCs w:val="16"/>
          <w:lang w:eastAsia="pl-PL"/>
        </w:rPr>
        <w:t xml:space="preserve"> Złotowie</w:t>
      </w:r>
    </w:p>
    <w:p w:rsidR="009A0A06" w:rsidRDefault="009A0A06" w:rsidP="009A0A06">
      <w:pPr>
        <w:spacing w:before="120"/>
        <w:jc w:val="both"/>
      </w:pPr>
      <w:r w:rsidRPr="00CE4BB5">
        <w:t>Rok 201</w:t>
      </w:r>
      <w:r>
        <w:t>6</w:t>
      </w:r>
      <w:r w:rsidRPr="00CE4BB5">
        <w:t xml:space="preserve"> przyniósł poprawę sytuacji zarówno na krajowym, wojewódzkim, jak i</w:t>
      </w:r>
      <w:r>
        <w:t xml:space="preserve"> </w:t>
      </w:r>
      <w:r w:rsidRPr="00CE4BB5">
        <w:t xml:space="preserve">lokalnym rynku pracy. Z analizy danych Głównego Urzędu Statystycznego wynika, że zapoczątkowany jesienią 2008 roku trend wzrostowy bezrobocia rejestrowanego zakończył się w roku 2013. Natomiast w </w:t>
      </w:r>
      <w:r>
        <w:t xml:space="preserve">trzech ostatnich latach </w:t>
      </w:r>
      <w:r w:rsidRPr="00CD0B9B">
        <w:t xml:space="preserve">widoczny był już trend malejący. Stopa bezrobocia w kraju spadła z 13,4% (2013) do </w:t>
      </w:r>
      <w:r>
        <w:t>8</w:t>
      </w:r>
      <w:r w:rsidRPr="00CD0B9B">
        <w:t>,</w:t>
      </w:r>
      <w:r>
        <w:t>3</w:t>
      </w:r>
      <w:r w:rsidRPr="00CD0B9B">
        <w:t>% (</w:t>
      </w:r>
      <w:r>
        <w:t>2016</w:t>
      </w:r>
      <w:r w:rsidRPr="00CD0B9B">
        <w:t xml:space="preserve">), w województwie </w:t>
      </w:r>
      <w:r w:rsidR="005D3FAA">
        <w:t>wielkopolskim</w:t>
      </w:r>
      <w:r w:rsidRPr="00CD0B9B">
        <w:t xml:space="preserve"> z </w:t>
      </w:r>
      <w:r w:rsidR="00D95A1E">
        <w:t>9,8</w:t>
      </w:r>
      <w:r w:rsidRPr="00F40E49">
        <w:t xml:space="preserve">% </w:t>
      </w:r>
      <w:r w:rsidRPr="00CD0B9B">
        <w:t xml:space="preserve">(2013) do </w:t>
      </w:r>
      <w:r w:rsidR="00D95A1E">
        <w:t>5,0</w:t>
      </w:r>
      <w:r w:rsidRPr="00CD0B9B">
        <w:t>% (201</w:t>
      </w:r>
      <w:r>
        <w:t>6</w:t>
      </w:r>
      <w:r w:rsidRPr="00CD0B9B">
        <w:t xml:space="preserve">), a w powiecie </w:t>
      </w:r>
      <w:r w:rsidR="00D95A1E">
        <w:t>złotowskim</w:t>
      </w:r>
      <w:r w:rsidRPr="00CD0B9B">
        <w:t xml:space="preserve"> z </w:t>
      </w:r>
      <w:r w:rsidR="00D95A1E">
        <w:t>16,7</w:t>
      </w:r>
      <w:r w:rsidRPr="00CD0B9B">
        <w:t xml:space="preserve">% (2013) do </w:t>
      </w:r>
      <w:r w:rsidR="00D95A1E">
        <w:t>10,1</w:t>
      </w:r>
      <w:r>
        <w:t>% (2016</w:t>
      </w:r>
      <w:r w:rsidRPr="00CD0B9B">
        <w:t xml:space="preserve">). Powyższa tendencja jest potwierdzeniem ogólnej poprawy koniunktury w Polsce, tj. wzrostu liczby pracujących, wzrostu PKB, a także efektem wprowadzonych zmian w zakresie aktywnej </w:t>
      </w:r>
      <w:r w:rsidRPr="00CE4BB5">
        <w:t xml:space="preserve">polityki rynku pracy. </w:t>
      </w:r>
      <w:r w:rsidRPr="00DD7D44">
        <w:t>Ożywienie gospodarcze sp</w:t>
      </w:r>
      <w:r>
        <w:t>rzyjało wzrostowi konsumpcji, a </w:t>
      </w:r>
      <w:r w:rsidRPr="00DD7D44">
        <w:t>dobra pogoda jesienią</w:t>
      </w:r>
      <w:r w:rsidR="00D95A1E">
        <w:t xml:space="preserve"> </w:t>
      </w:r>
      <w:r w:rsidRPr="00DD7D44">
        <w:t>–</w:t>
      </w:r>
      <w:r w:rsidR="00D95A1E">
        <w:t xml:space="preserve"> </w:t>
      </w:r>
      <w:r w:rsidRPr="00DD7D44">
        <w:t>pracom budowlanym oraz drogowym. Przyczyną spadku bezrobocia były również czynniki demograficzne. Na rynek pracy weszły roczniki niżu demograficznego. Znalazło to odzwierciedlenie w rejestrowanym bezrobociu osób do 25</w:t>
      </w:r>
      <w:r w:rsidR="00D570EA">
        <w:t xml:space="preserve"> </w:t>
      </w:r>
      <w:r w:rsidRPr="00DD7D44">
        <w:t xml:space="preserve">roku życia w </w:t>
      </w:r>
      <w:r>
        <w:t xml:space="preserve">powiecie </w:t>
      </w:r>
      <w:r w:rsidR="00D95A1E">
        <w:t>złotowskim (jak i samej gminie Złotów)</w:t>
      </w:r>
      <w:r>
        <w:t xml:space="preserve">. </w:t>
      </w:r>
      <w:r w:rsidRPr="00E81402">
        <w:t>Na rynku pracy duże znaczen</w:t>
      </w:r>
      <w:r w:rsidR="00D95A1E">
        <w:t>ie mają kwalifikacje zawodowe i </w:t>
      </w:r>
      <w:r w:rsidRPr="00E81402">
        <w:t>wykształcenie</w:t>
      </w:r>
      <w:r>
        <w:t xml:space="preserve"> przyszłych pracowników</w:t>
      </w:r>
      <w:r w:rsidRPr="00E81402">
        <w:t xml:space="preserve">. Umiejętności zawodowe oraz czynniki osobowościowe są głównym kryterium stosowanym przy rekrutacji. Na terenie </w:t>
      </w:r>
      <w:r>
        <w:t xml:space="preserve">Gminy </w:t>
      </w:r>
      <w:r w:rsidR="00D95A1E">
        <w:t>Złotów</w:t>
      </w:r>
      <w:r w:rsidRPr="00E81402">
        <w:t xml:space="preserve"> największy odsetek osób bezrobotnych </w:t>
      </w:r>
      <w:r>
        <w:t>na koniec 201</w:t>
      </w:r>
      <w:r w:rsidR="00D95A1E">
        <w:t>6</w:t>
      </w:r>
      <w:r>
        <w:t xml:space="preserve"> roku</w:t>
      </w:r>
      <w:r w:rsidRPr="00E81402">
        <w:t xml:space="preserve"> stanowili mieszkańcy posiadający wykształcenie zasadnicze zawodowe</w:t>
      </w:r>
      <w:r>
        <w:t>,</w:t>
      </w:r>
      <w:r w:rsidRPr="00E81402">
        <w:t xml:space="preserve"> gimnazjalne i niższe</w:t>
      </w:r>
      <w:r>
        <w:t xml:space="preserve"> </w:t>
      </w:r>
      <w:r w:rsidRPr="00E81402">
        <w:t>oraz policealne i średnie zawodowe</w:t>
      </w:r>
      <w:r>
        <w:t xml:space="preserve">. </w:t>
      </w:r>
      <w:r w:rsidRPr="00E81402">
        <w:t>Najmniejszy odsetek osób bezrobotnych stanowili mieszkańcy posiadający wykształcenie wyższe</w:t>
      </w:r>
      <w:r>
        <w:t xml:space="preserve"> </w:t>
      </w:r>
      <w:r w:rsidRPr="00E81402">
        <w:t>oraz średnie ogólnokształcą</w:t>
      </w:r>
      <w:r>
        <w:t>ce.</w:t>
      </w:r>
    </w:p>
    <w:p w:rsidR="009A0A06" w:rsidRDefault="009A0A06" w:rsidP="009A0A06">
      <w:pPr>
        <w:spacing w:before="240"/>
        <w:jc w:val="both"/>
      </w:pPr>
      <w:r>
        <w:t xml:space="preserve">Wykres </w:t>
      </w:r>
      <w:r w:rsidR="00D95A1E">
        <w:t>5</w:t>
      </w:r>
      <w:r>
        <w:t xml:space="preserve"> pokazuje, że liczba osób bezrobotnych w ostatnim czasie systematycznie maleje.</w:t>
      </w:r>
    </w:p>
    <w:p w:rsidR="00D95A1E" w:rsidRDefault="00D95A1E" w:rsidP="00D95A1E">
      <w:pPr>
        <w:keepNext/>
        <w:spacing w:after="0" w:line="240" w:lineRule="auto"/>
        <w:jc w:val="center"/>
      </w:pPr>
      <w:r>
        <w:rPr>
          <w:noProof/>
          <w:lang w:eastAsia="pl-PL"/>
        </w:rPr>
        <w:drawing>
          <wp:inline distT="0" distB="0" distL="0" distR="0" wp14:anchorId="6CB4AD6B" wp14:editId="6A6DC141">
            <wp:extent cx="5664529" cy="2458192"/>
            <wp:effectExtent l="0" t="0" r="12700" b="1841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95A1E" w:rsidRDefault="00D95A1E" w:rsidP="0057069A">
      <w:pPr>
        <w:pStyle w:val="Legenda"/>
      </w:pPr>
      <w:bookmarkStart w:id="20" w:name="_Toc495927457"/>
      <w:r>
        <w:t xml:space="preserve">Wykres </w:t>
      </w:r>
      <w:fldSimple w:instr=" SEQ Wykres \* ARABIC ">
        <w:r w:rsidR="006E7913">
          <w:rPr>
            <w:noProof/>
          </w:rPr>
          <w:t>5</w:t>
        </w:r>
      </w:fldSimple>
      <w:r>
        <w:t xml:space="preserve"> Bezrobotni w gminie Złotów w latach 2010-2016</w:t>
      </w:r>
      <w:bookmarkEnd w:id="20"/>
      <w:r>
        <w:t xml:space="preserve"> </w:t>
      </w:r>
    </w:p>
    <w:p w:rsidR="00D95490" w:rsidRPr="00255BFE" w:rsidRDefault="00D95A1E" w:rsidP="0057069A">
      <w:pPr>
        <w:pStyle w:val="Legenda"/>
        <w:rPr>
          <w:sz w:val="16"/>
          <w:szCs w:val="16"/>
        </w:rPr>
      </w:pPr>
      <w:r w:rsidRPr="00255BFE">
        <w:rPr>
          <w:sz w:val="16"/>
          <w:szCs w:val="16"/>
        </w:rPr>
        <w:t>(źródło: Bank Danych Lokalnych, wgląd czerwiec 2017 r.)</w:t>
      </w:r>
    </w:p>
    <w:p w:rsidR="00D95A1E" w:rsidRDefault="00D95A1E" w:rsidP="00D95A1E">
      <w:pPr>
        <w:jc w:val="both"/>
        <w:rPr>
          <w:lang w:eastAsia="pl-PL"/>
        </w:rPr>
      </w:pPr>
      <w:r w:rsidRPr="00D95A1E">
        <w:rPr>
          <w:lang w:eastAsia="pl-PL"/>
        </w:rPr>
        <w:lastRenderedPageBreak/>
        <w:t xml:space="preserve">Stan ten potwierdza również analiza udziału osób bezrobotnych, względem liczby mieszkańców w wieku produkcyjnym, która dla </w:t>
      </w:r>
      <w:r>
        <w:rPr>
          <w:lang w:eastAsia="pl-PL"/>
        </w:rPr>
        <w:t>gminy Złotów w 2016</w:t>
      </w:r>
      <w:r w:rsidRPr="00D95A1E">
        <w:rPr>
          <w:lang w:eastAsia="pl-PL"/>
        </w:rPr>
        <w:t xml:space="preserve"> wyniosła </w:t>
      </w:r>
      <w:r>
        <w:rPr>
          <w:lang w:eastAsia="pl-PL"/>
        </w:rPr>
        <w:t>6,7</w:t>
      </w:r>
      <w:r w:rsidRPr="00D95A1E">
        <w:rPr>
          <w:lang w:eastAsia="pl-PL"/>
        </w:rPr>
        <w:t>%</w:t>
      </w:r>
      <w:r>
        <w:rPr>
          <w:lang w:eastAsia="pl-PL"/>
        </w:rPr>
        <w:t xml:space="preserve"> (10,8% w 2010 r.)</w:t>
      </w:r>
      <w:r w:rsidRPr="00D95A1E">
        <w:rPr>
          <w:lang w:eastAsia="pl-PL"/>
        </w:rPr>
        <w:t>.</w:t>
      </w:r>
    </w:p>
    <w:p w:rsidR="00C659A6" w:rsidRDefault="00C659A6" w:rsidP="00C659A6">
      <w:pPr>
        <w:keepNext/>
        <w:spacing w:after="0" w:line="240" w:lineRule="auto"/>
        <w:jc w:val="center"/>
      </w:pPr>
      <w:r>
        <w:rPr>
          <w:noProof/>
          <w:lang w:eastAsia="pl-PL"/>
        </w:rPr>
        <w:drawing>
          <wp:inline distT="0" distB="0" distL="0" distR="0" wp14:anchorId="0F9BBD4C" wp14:editId="64B9C88D">
            <wp:extent cx="5735781" cy="1531916"/>
            <wp:effectExtent l="0" t="0" r="17780" b="1143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659A6" w:rsidRDefault="00C659A6" w:rsidP="0057069A">
      <w:pPr>
        <w:pStyle w:val="Legenda"/>
      </w:pPr>
      <w:bookmarkStart w:id="21" w:name="_Toc495927458"/>
      <w:r>
        <w:t xml:space="preserve">Wykres </w:t>
      </w:r>
      <w:fldSimple w:instr=" SEQ Wykres \* ARABIC ">
        <w:r w:rsidR="006E7913">
          <w:rPr>
            <w:noProof/>
          </w:rPr>
          <w:t>6</w:t>
        </w:r>
      </w:fldSimple>
      <w:r>
        <w:t xml:space="preserve"> Udział bezrobotnych zarejestrowanych w liczbie ludności w wieku produkcyjnym w gminie Złotów w latach 2010-2016</w:t>
      </w:r>
      <w:bookmarkEnd w:id="21"/>
      <w:r>
        <w:t xml:space="preserve"> </w:t>
      </w:r>
    </w:p>
    <w:p w:rsidR="00C659A6" w:rsidRPr="00255BFE" w:rsidRDefault="00C659A6" w:rsidP="0057069A">
      <w:pPr>
        <w:pStyle w:val="Legenda"/>
        <w:rPr>
          <w:sz w:val="16"/>
          <w:szCs w:val="16"/>
        </w:rPr>
      </w:pPr>
      <w:r w:rsidRPr="00255BFE">
        <w:rPr>
          <w:sz w:val="16"/>
          <w:szCs w:val="16"/>
        </w:rPr>
        <w:t xml:space="preserve">(źródło: Bank Danych Lokalnych, wgląd czerwiec 2017 r.) </w:t>
      </w:r>
    </w:p>
    <w:p w:rsidR="00692EE9" w:rsidRDefault="00692EE9" w:rsidP="0044658A">
      <w:pPr>
        <w:pStyle w:val="Nagwek2"/>
        <w:numPr>
          <w:ilvl w:val="1"/>
          <w:numId w:val="10"/>
        </w:numPr>
      </w:pPr>
      <w:bookmarkStart w:id="22" w:name="_Toc495927500"/>
      <w:r>
        <w:t>POMOC SPOŁECZNA</w:t>
      </w:r>
      <w:bookmarkEnd w:id="22"/>
    </w:p>
    <w:p w:rsidR="00692EE9" w:rsidRDefault="00130EF8" w:rsidP="00130EF8">
      <w:pPr>
        <w:jc w:val="both"/>
      </w:pPr>
      <w:r w:rsidRPr="007E5725">
        <w:t xml:space="preserve">W ostatnich latach w </w:t>
      </w:r>
      <w:r>
        <w:t>G</w:t>
      </w:r>
      <w:r w:rsidRPr="007E5725">
        <w:t xml:space="preserve">minie </w:t>
      </w:r>
      <w:r>
        <w:t>Złotów</w:t>
      </w:r>
      <w:r w:rsidRPr="007E5725">
        <w:t xml:space="preserve"> obserwuje się powolny spadek liczby gospodarstw domowych korzystających z pomocy społecznej. Pomimo tego liczba korzystających z pomocy społecznej jest wysoka. Najwięcej rodzin korzystało z pomocy społecznej w 2010 r.</w:t>
      </w:r>
    </w:p>
    <w:p w:rsidR="00130EF8" w:rsidRDefault="00130EF8" w:rsidP="00130EF8">
      <w:pPr>
        <w:keepNext/>
        <w:spacing w:after="0" w:line="240" w:lineRule="auto"/>
        <w:jc w:val="center"/>
      </w:pPr>
      <w:r>
        <w:rPr>
          <w:noProof/>
          <w:lang w:eastAsia="pl-PL"/>
        </w:rPr>
        <w:drawing>
          <wp:inline distT="0" distB="0" distL="0" distR="0" wp14:anchorId="464FAF0D" wp14:editId="79FB59CA">
            <wp:extent cx="5533902" cy="1638794"/>
            <wp:effectExtent l="0" t="0" r="10160" b="1905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30EF8" w:rsidRDefault="00130EF8" w:rsidP="0057069A">
      <w:pPr>
        <w:pStyle w:val="Legenda"/>
        <w:rPr>
          <w:sz w:val="16"/>
        </w:rPr>
      </w:pPr>
      <w:bookmarkStart w:id="23" w:name="_Toc495927459"/>
      <w:r>
        <w:t xml:space="preserve">Wykres </w:t>
      </w:r>
      <w:fldSimple w:instr=" SEQ Wykres \* ARABIC ">
        <w:r w:rsidR="006E7913">
          <w:rPr>
            <w:noProof/>
          </w:rPr>
          <w:t>7</w:t>
        </w:r>
      </w:fldSimple>
      <w:r>
        <w:t xml:space="preserve"> Liczba </w:t>
      </w:r>
      <w:r w:rsidR="0032191A">
        <w:t>rodzin</w:t>
      </w:r>
      <w:r>
        <w:t xml:space="preserve"> korzystających ze środowiskowej pomocy społecznej w gminie Złotów w latach 2010-2016</w:t>
      </w:r>
      <w:r w:rsidR="0032191A">
        <w:t xml:space="preserve"> </w:t>
      </w:r>
      <w:r w:rsidR="0032191A" w:rsidRPr="0032191A">
        <w:rPr>
          <w:sz w:val="16"/>
        </w:rPr>
        <w:t>(źródło: Bank Danych Lokalnych, wgląd czerwiec 2017 r., Urząd Gminy w Złotowie)</w:t>
      </w:r>
      <w:bookmarkEnd w:id="23"/>
    </w:p>
    <w:p w:rsidR="004D12D9" w:rsidRDefault="0032191A" w:rsidP="004D12D9">
      <w:pPr>
        <w:spacing w:before="240" w:after="0"/>
        <w:jc w:val="both"/>
      </w:pPr>
      <w:r w:rsidRPr="009E678F">
        <w:rPr>
          <w:rFonts w:eastAsia="Times New Roman"/>
          <w:lang w:eastAsia="pl-PL"/>
        </w:rPr>
        <w:t xml:space="preserve">Zadania z zakresu pomocy społecznej polegające na udzielaniu </w:t>
      </w:r>
      <w:r w:rsidR="00E34B8A" w:rsidRPr="009E678F">
        <w:rPr>
          <w:rFonts w:eastAsia="Times New Roman"/>
          <w:lang w:eastAsia="pl-PL"/>
        </w:rPr>
        <w:t>świadczeń pieniężnych</w:t>
      </w:r>
      <w:r w:rsidRPr="009E678F">
        <w:rPr>
          <w:rFonts w:eastAsia="Times New Roman"/>
          <w:lang w:eastAsia="pl-PL"/>
        </w:rPr>
        <w:t xml:space="preserve">, pomocy rzeczowej, pomocy usługowej, pracy socjalnej i </w:t>
      </w:r>
      <w:r w:rsidR="00E34B8A" w:rsidRPr="009E678F">
        <w:rPr>
          <w:rFonts w:eastAsia="Times New Roman"/>
          <w:lang w:eastAsia="pl-PL"/>
        </w:rPr>
        <w:t>wsparcia środowiskowego</w:t>
      </w:r>
      <w:r w:rsidRPr="009E678F">
        <w:rPr>
          <w:rFonts w:eastAsia="Times New Roman"/>
          <w:lang w:eastAsia="pl-PL"/>
        </w:rPr>
        <w:t xml:space="preserve"> realizuje Gminny Ośrodek Pomocy Społecznej w </w:t>
      </w:r>
      <w:r>
        <w:rPr>
          <w:rFonts w:eastAsia="Times New Roman"/>
          <w:lang w:eastAsia="pl-PL"/>
        </w:rPr>
        <w:t>Złotowie</w:t>
      </w:r>
      <w:r w:rsidRPr="009E678F">
        <w:rPr>
          <w:rFonts w:eastAsia="Times New Roman"/>
          <w:lang w:eastAsia="pl-PL"/>
        </w:rPr>
        <w:t xml:space="preserve">, który jest jednostką organizacyjną Gminy. </w:t>
      </w:r>
      <w:r>
        <w:t>W 2016</w:t>
      </w:r>
      <w:r w:rsidRPr="005A4ECD">
        <w:t xml:space="preserve"> roku </w:t>
      </w:r>
      <w:r>
        <w:t>1.04</w:t>
      </w:r>
      <w:r w:rsidR="00D570EA">
        <w:t>0 osób korzystało z pomocy GOPS-u</w:t>
      </w:r>
      <w:r>
        <w:t xml:space="preserve"> w Złotowie.</w:t>
      </w:r>
      <w:r w:rsidR="004D12D9">
        <w:t xml:space="preserve"> Spośród rodzin korzystających z pomocy Gminnego Ośrodka Pomocy Społecznej w Złotowie najwięcej było tych, u których występowało:</w:t>
      </w:r>
    </w:p>
    <w:p w:rsidR="004D12D9" w:rsidRDefault="004D12D9" w:rsidP="009E3504">
      <w:pPr>
        <w:pStyle w:val="Akapitzlist"/>
        <w:numPr>
          <w:ilvl w:val="0"/>
          <w:numId w:val="32"/>
        </w:numPr>
        <w:ind w:left="714" w:hanging="357"/>
        <w:jc w:val="both"/>
      </w:pPr>
      <w:r>
        <w:t>ubóstwo,</w:t>
      </w:r>
    </w:p>
    <w:p w:rsidR="004D12D9" w:rsidRDefault="004D12D9" w:rsidP="009E3504">
      <w:pPr>
        <w:pStyle w:val="Akapitzlist"/>
        <w:numPr>
          <w:ilvl w:val="0"/>
          <w:numId w:val="32"/>
        </w:numPr>
        <w:spacing w:before="240"/>
        <w:jc w:val="both"/>
      </w:pPr>
      <w:r>
        <w:t>bezrobocie,</w:t>
      </w:r>
    </w:p>
    <w:p w:rsidR="004D12D9" w:rsidRDefault="004D12D9" w:rsidP="009E3504">
      <w:pPr>
        <w:pStyle w:val="Akapitzlist"/>
        <w:numPr>
          <w:ilvl w:val="0"/>
          <w:numId w:val="32"/>
        </w:numPr>
        <w:spacing w:before="240"/>
        <w:jc w:val="both"/>
      </w:pPr>
      <w:r>
        <w:t>niepełnosprawność,</w:t>
      </w:r>
    </w:p>
    <w:p w:rsidR="004D12D9" w:rsidRDefault="004D12D9" w:rsidP="009E3504">
      <w:pPr>
        <w:pStyle w:val="Akapitzlist"/>
        <w:numPr>
          <w:ilvl w:val="0"/>
          <w:numId w:val="32"/>
        </w:numPr>
        <w:spacing w:before="240"/>
        <w:jc w:val="both"/>
      </w:pPr>
      <w:r>
        <w:lastRenderedPageBreak/>
        <w:t>długotrwała choroba,</w:t>
      </w:r>
    </w:p>
    <w:p w:rsidR="004D12D9" w:rsidRDefault="004D12D9" w:rsidP="009E3504">
      <w:pPr>
        <w:pStyle w:val="Akapitzlist"/>
        <w:numPr>
          <w:ilvl w:val="0"/>
          <w:numId w:val="32"/>
        </w:numPr>
        <w:spacing w:before="240"/>
        <w:jc w:val="both"/>
      </w:pPr>
      <w:r>
        <w:t>bezradność w sprawach opiekuńczo-wychowawczych i prowadzenia gospodarstwa domowego,</w:t>
      </w:r>
    </w:p>
    <w:p w:rsidR="004D12D9" w:rsidRDefault="004D12D9" w:rsidP="009E3504">
      <w:pPr>
        <w:pStyle w:val="Akapitzlist"/>
        <w:numPr>
          <w:ilvl w:val="0"/>
          <w:numId w:val="32"/>
        </w:numPr>
        <w:spacing w:before="240"/>
        <w:jc w:val="both"/>
      </w:pPr>
      <w:r>
        <w:t>przemoc w rodzinie,</w:t>
      </w:r>
    </w:p>
    <w:p w:rsidR="0032191A" w:rsidRDefault="004D12D9" w:rsidP="009E3504">
      <w:pPr>
        <w:pStyle w:val="Akapitzlist"/>
        <w:numPr>
          <w:ilvl w:val="0"/>
          <w:numId w:val="32"/>
        </w:numPr>
        <w:spacing w:before="240"/>
        <w:jc w:val="both"/>
      </w:pPr>
      <w:r>
        <w:t>alkoholizm.</w:t>
      </w:r>
    </w:p>
    <w:p w:rsidR="0032191A" w:rsidRDefault="0032191A" w:rsidP="0044658A">
      <w:pPr>
        <w:pStyle w:val="Nagwek2"/>
        <w:numPr>
          <w:ilvl w:val="1"/>
          <w:numId w:val="10"/>
        </w:numPr>
      </w:pPr>
      <w:bookmarkStart w:id="24" w:name="_Toc495927501"/>
      <w:r>
        <w:t>BEZPIECZEŃSTWO</w:t>
      </w:r>
      <w:bookmarkEnd w:id="24"/>
    </w:p>
    <w:p w:rsidR="0032191A" w:rsidRPr="00575A04" w:rsidRDefault="0032191A" w:rsidP="0032191A">
      <w:pPr>
        <w:jc w:val="both"/>
      </w:pPr>
      <w:r w:rsidRPr="004F2CF3">
        <w:t xml:space="preserve">Analizując stan bezpieczeństwa i porządku publicznego na terenie </w:t>
      </w:r>
      <w:r>
        <w:t>G</w:t>
      </w:r>
      <w:r w:rsidRPr="004F2CF3">
        <w:t xml:space="preserve">miny </w:t>
      </w:r>
      <w:r>
        <w:t>Złotów</w:t>
      </w:r>
      <w:r w:rsidRPr="004F2CF3">
        <w:t xml:space="preserve"> należy stwierdzić, </w:t>
      </w:r>
      <w:r>
        <w:t xml:space="preserve">iż </w:t>
      </w:r>
      <w:r w:rsidRPr="008E4DA2">
        <w:t>należy on do grupy stosunkowo bezpiecznych</w:t>
      </w:r>
      <w:r w:rsidRPr="00575A04">
        <w:t>. Według danych</w:t>
      </w:r>
      <w:r>
        <w:t xml:space="preserve"> z Komendy Powiatowej Policji w Złotowie</w:t>
      </w:r>
      <w:r w:rsidRPr="00575A04">
        <w:t xml:space="preserve"> na terenie gminy w 201</w:t>
      </w:r>
      <w:r>
        <w:t>6</w:t>
      </w:r>
      <w:r w:rsidRPr="00575A04">
        <w:t xml:space="preserve"> r. stwierdzono w </w:t>
      </w:r>
      <w:r w:rsidRPr="009F7F32">
        <w:t xml:space="preserve">sumie </w:t>
      </w:r>
      <w:r w:rsidR="009F7F32" w:rsidRPr="009F7F32">
        <w:t>21</w:t>
      </w:r>
      <w:r w:rsidRPr="009F7F32">
        <w:t xml:space="preserve"> przestępstw</w:t>
      </w:r>
      <w:r w:rsidR="009F7F32">
        <w:t xml:space="preserve"> i 327 interwencji policji</w:t>
      </w:r>
      <w:r w:rsidRPr="009F7F32">
        <w:t>.</w:t>
      </w:r>
      <w:r w:rsidRPr="00575A04">
        <w:t xml:space="preserve"> Wskaźnik wykrywalności przestępstw stwierdzonych przez Policję ogółem dla powiatu </w:t>
      </w:r>
      <w:r w:rsidR="00472650">
        <w:t>złotowskiego</w:t>
      </w:r>
      <w:r w:rsidRPr="00575A04">
        <w:t xml:space="preserve"> w 201</w:t>
      </w:r>
      <w:r w:rsidR="00472650">
        <w:t>6</w:t>
      </w:r>
      <w:r w:rsidRPr="00575A04">
        <w:t xml:space="preserve"> r. wynosił </w:t>
      </w:r>
      <w:r w:rsidR="00472650">
        <w:t>77,9%.</w:t>
      </w:r>
      <w:r w:rsidR="00472650">
        <w:rPr>
          <w:rStyle w:val="Odwoanieprzypisudolnego"/>
        </w:rPr>
        <w:footnoteReference w:id="12"/>
      </w:r>
    </w:p>
    <w:p w:rsidR="0032191A" w:rsidRPr="0032191A" w:rsidRDefault="0032191A" w:rsidP="0032191A">
      <w:pPr>
        <w:jc w:val="both"/>
      </w:pPr>
      <w:r w:rsidRPr="005340E9">
        <w:t xml:space="preserve">Jedną z form przestępczości jest przemoc w rodzinie. W </w:t>
      </w:r>
      <w:r w:rsidR="00472650">
        <w:t>gminie Złotów</w:t>
      </w:r>
      <w:r w:rsidRPr="005340E9">
        <w:t xml:space="preserve"> w roku 201</w:t>
      </w:r>
      <w:r w:rsidR="00472650">
        <w:t>6</w:t>
      </w:r>
      <w:r w:rsidRPr="005340E9">
        <w:t xml:space="preserve"> został</w:t>
      </w:r>
      <w:r w:rsidR="00C037B1">
        <w:t>o</w:t>
      </w:r>
      <w:r w:rsidRPr="005340E9">
        <w:t xml:space="preserve"> założon</w:t>
      </w:r>
      <w:r w:rsidR="00C037B1">
        <w:t>ych</w:t>
      </w:r>
      <w:r w:rsidRPr="005340E9">
        <w:t xml:space="preserve"> </w:t>
      </w:r>
      <w:r w:rsidRPr="00C037B1">
        <w:t xml:space="preserve">łącznie </w:t>
      </w:r>
      <w:r w:rsidR="00C037B1" w:rsidRPr="00C037B1">
        <w:t>14 Niebieskich Kart</w:t>
      </w:r>
      <w:r w:rsidR="004D645C">
        <w:t xml:space="preserve"> (GOPS odmówił podania lokalizacji NK z dokładnością do sołectwa)</w:t>
      </w:r>
      <w:r w:rsidRPr="00C037B1">
        <w:t xml:space="preserve">, czyli procedury </w:t>
      </w:r>
      <w:r w:rsidRPr="005340E9">
        <w:t>wszczynane w sytuacji, gdy zachodzi prawdopodobieństwo stosowania przemocy wobec członków rodziny lub w wyniku zgłoszenia dokonanego przez członka rodziny lub przez osobę będącą świadkiem przemocy w rodzinie</w:t>
      </w:r>
      <w:r w:rsidR="00472650">
        <w:t>.</w:t>
      </w:r>
    </w:p>
    <w:p w:rsidR="00472650" w:rsidRDefault="00472650" w:rsidP="0044658A">
      <w:pPr>
        <w:pStyle w:val="Nagwek2"/>
        <w:numPr>
          <w:ilvl w:val="1"/>
          <w:numId w:val="10"/>
        </w:numPr>
      </w:pPr>
      <w:bookmarkStart w:id="25" w:name="_Toc495927502"/>
      <w:r>
        <w:t>EDUKACJA</w:t>
      </w:r>
      <w:bookmarkEnd w:id="25"/>
    </w:p>
    <w:p w:rsidR="00472650" w:rsidRDefault="00472650" w:rsidP="00472650">
      <w:pPr>
        <w:jc w:val="both"/>
      </w:pPr>
      <w:r>
        <w:t>Gmina jako jednostka samorzą</w:t>
      </w:r>
      <w:r w:rsidRPr="00E83F8F">
        <w:t>du terytorialnego odpowiada za utrzymanie i rozwój bazy</w:t>
      </w:r>
      <w:r>
        <w:t xml:space="preserve"> materialnej szkół i placówek oświatowych. Odpowiedzialność</w:t>
      </w:r>
      <w:r w:rsidRPr="00E83F8F">
        <w:t xml:space="preserve"> ta dotyczy wymiaru</w:t>
      </w:r>
      <w:r>
        <w:t xml:space="preserve"> ekonomicznego oraz rozciąga się również na sferę zobowiązań wobec społecznoś</w:t>
      </w:r>
      <w:r w:rsidRPr="00E83F8F">
        <w:t xml:space="preserve">ci </w:t>
      </w:r>
      <w:r>
        <w:t>G</w:t>
      </w:r>
      <w:r w:rsidRPr="00E83F8F">
        <w:t>miny w</w:t>
      </w:r>
      <w:r>
        <w:t> </w:t>
      </w:r>
      <w:r w:rsidRPr="00E83F8F">
        <w:t>zakresie tworzenia syst</w:t>
      </w:r>
      <w:r>
        <w:t>emu edukacyjnego, który młodzież</w:t>
      </w:r>
      <w:r w:rsidRPr="00E83F8F">
        <w:t>y stworzy szanse osobistego rozwoju,</w:t>
      </w:r>
      <w:r>
        <w:t xml:space="preserve"> a ś</w:t>
      </w:r>
      <w:r w:rsidRPr="00E83F8F">
        <w:t>rodowisku zapew</w:t>
      </w:r>
      <w:r>
        <w:t>ni cywilizacyjny awans. Gmina Złotów dąż</w:t>
      </w:r>
      <w:r w:rsidRPr="00E83F8F">
        <w:t>y do</w:t>
      </w:r>
      <w:r>
        <w:t> </w:t>
      </w:r>
      <w:r w:rsidRPr="00E83F8F">
        <w:t>tworzenia takich warunków</w:t>
      </w:r>
      <w:r>
        <w:t xml:space="preserve"> </w:t>
      </w:r>
      <w:r w:rsidRPr="00E83F8F">
        <w:t>fu</w:t>
      </w:r>
      <w:r>
        <w:t>nkcjonowania szkół i placówek oś</w:t>
      </w:r>
      <w:r w:rsidRPr="00E83F8F">
        <w:t>wiatow</w:t>
      </w:r>
      <w:r>
        <w:t>o-</w:t>
      </w:r>
      <w:r w:rsidRPr="00E83F8F">
        <w:t>wychow</w:t>
      </w:r>
      <w:r>
        <w:t>awczych, które zapewniają powszechność</w:t>
      </w:r>
      <w:r w:rsidRPr="00E83F8F">
        <w:t>,</w:t>
      </w:r>
      <w:r>
        <w:t xml:space="preserve"> celowość </w:t>
      </w:r>
      <w:r w:rsidRPr="00546956">
        <w:t xml:space="preserve">oraz wysoką jakość </w:t>
      </w:r>
      <w:r w:rsidRPr="00E83F8F">
        <w:t>systemu edu</w:t>
      </w:r>
      <w:r>
        <w:t>kacyjnego. Aktualnie funkcjonująca sieć</w:t>
      </w:r>
      <w:r w:rsidRPr="00E83F8F">
        <w:t xml:space="preserve"> szkół i</w:t>
      </w:r>
      <w:r>
        <w:t xml:space="preserve"> </w:t>
      </w:r>
      <w:r w:rsidRPr="00E83F8F">
        <w:t>przedszkoli zapewnia optym</w:t>
      </w:r>
      <w:r>
        <w:t xml:space="preserve">alne warunki do realizacji zadań oświatowych w Gminie. </w:t>
      </w:r>
      <w:r w:rsidRPr="00E83F8F">
        <w:t>Obiekty</w:t>
      </w:r>
      <w:r>
        <w:t xml:space="preserve"> oświatowe, ich wyposaż</w:t>
      </w:r>
      <w:r w:rsidRPr="00E83F8F">
        <w:t>enie (pracownie kompute</w:t>
      </w:r>
      <w:r>
        <w:t>rowe, sale gimnastyczne), a takż</w:t>
      </w:r>
      <w:r w:rsidRPr="00E83F8F">
        <w:t>e</w:t>
      </w:r>
      <w:r>
        <w:t xml:space="preserve"> </w:t>
      </w:r>
      <w:r w:rsidRPr="00E83F8F">
        <w:t>odpowie</w:t>
      </w:r>
      <w:r>
        <w:t>dnie kwalifikacje nauczycieli są </w:t>
      </w:r>
      <w:r w:rsidRPr="00E83F8F">
        <w:t>przedmiotem dokł</w:t>
      </w:r>
      <w:r>
        <w:t>adnej analizy władz Gminy. Wyraź</w:t>
      </w:r>
      <w:r w:rsidRPr="00E83F8F">
        <w:t>nie</w:t>
      </w:r>
      <w:r>
        <w:t xml:space="preserve"> widać takż</w:t>
      </w:r>
      <w:r w:rsidRPr="00E83F8F">
        <w:t xml:space="preserve">e podejmowane działania wychowawcze, ukierunkowane </w:t>
      </w:r>
      <w:r w:rsidRPr="00E83F8F">
        <w:lastRenderedPageBreak/>
        <w:t>na kształtowanie</w:t>
      </w:r>
      <w:r>
        <w:t xml:space="preserve"> pożą</w:t>
      </w:r>
      <w:r w:rsidRPr="00E83F8F">
        <w:t>dan</w:t>
      </w:r>
      <w:r>
        <w:t>ych społecznie postaw i właściwy rozwój osobowoś</w:t>
      </w:r>
      <w:r w:rsidRPr="00E83F8F">
        <w:t>ci młodego pokolenia. Strategia</w:t>
      </w:r>
      <w:r>
        <w:t xml:space="preserve"> </w:t>
      </w:r>
      <w:r w:rsidRPr="00E83F8F">
        <w:t>rozwoju systemu edukacji oparta została na próbie budowania</w:t>
      </w:r>
      <w:r>
        <w:t xml:space="preserve"> ładu w ś</w:t>
      </w:r>
      <w:r w:rsidRPr="00E83F8F">
        <w:t>rodowisku lokalnym poprzez dialog rodziców, nauczycieli i władz</w:t>
      </w:r>
      <w:r>
        <w:t xml:space="preserve"> G</w:t>
      </w:r>
      <w:r w:rsidRPr="00E83F8F">
        <w:t>miny, podejmowa</w:t>
      </w:r>
      <w:r>
        <w:t>nie prawidłowych decyzji dotyczących bazy materialnej, służą</w:t>
      </w:r>
      <w:r w:rsidRPr="00E83F8F">
        <w:t>cej kształceniu,</w:t>
      </w:r>
      <w:r>
        <w:t xml:space="preserve"> </w:t>
      </w:r>
      <w:r w:rsidRPr="00E83F8F">
        <w:t>opiece i wychowaniu o</w:t>
      </w:r>
      <w:r>
        <w:t>raz racjonalnego wykorzystania ś</w:t>
      </w:r>
      <w:r w:rsidRPr="00E83F8F">
        <w:t>rodków finansowych przeznaczonych na</w:t>
      </w:r>
      <w:r>
        <w:t xml:space="preserve"> </w:t>
      </w:r>
      <w:r w:rsidRPr="00E83F8F">
        <w:t>ten cel.</w:t>
      </w:r>
    </w:p>
    <w:p w:rsidR="00472650" w:rsidRPr="00472650" w:rsidRDefault="00472650" w:rsidP="009E0FC2">
      <w:pPr>
        <w:spacing w:after="0"/>
      </w:pPr>
      <w:r w:rsidRPr="00F96004">
        <w:t>Samorządowe placówki oświatowe znajdujące</w:t>
      </w:r>
      <w:r w:rsidRPr="00036604">
        <w:t xml:space="preserve"> się na terenie Gminy</w:t>
      </w:r>
      <w:r>
        <w:t>:</w:t>
      </w:r>
    </w:p>
    <w:p w:rsidR="009E0FC2" w:rsidRDefault="009E0FC2" w:rsidP="009E3504">
      <w:pPr>
        <w:pStyle w:val="Akapitzlist"/>
        <w:numPr>
          <w:ilvl w:val="0"/>
          <w:numId w:val="33"/>
        </w:numPr>
        <w:ind w:left="714" w:hanging="357"/>
        <w:jc w:val="both"/>
        <w:rPr>
          <w:lang w:eastAsia="pl-PL"/>
        </w:rPr>
      </w:pPr>
      <w:r>
        <w:rPr>
          <w:lang w:eastAsia="pl-PL"/>
        </w:rPr>
        <w:t xml:space="preserve">Szkoła Podstawowa im. </w:t>
      </w:r>
      <w:proofErr w:type="spellStart"/>
      <w:r>
        <w:rPr>
          <w:lang w:eastAsia="pl-PL"/>
        </w:rPr>
        <w:t>Tony’ego</w:t>
      </w:r>
      <w:proofErr w:type="spellEnd"/>
      <w:r>
        <w:rPr>
          <w:lang w:eastAsia="pl-PL"/>
        </w:rPr>
        <w:t xml:space="preserve"> Halika w </w:t>
      </w:r>
      <w:proofErr w:type="spellStart"/>
      <w:r>
        <w:rPr>
          <w:lang w:eastAsia="pl-PL"/>
        </w:rPr>
        <w:t>Górznej</w:t>
      </w:r>
      <w:proofErr w:type="spellEnd"/>
      <w:r>
        <w:rPr>
          <w:lang w:eastAsia="pl-PL"/>
        </w:rPr>
        <w:t xml:space="preserve"> z oddziałem przedszkolnym;</w:t>
      </w:r>
    </w:p>
    <w:p w:rsidR="009E0FC2" w:rsidRDefault="009E0FC2" w:rsidP="009E3504">
      <w:pPr>
        <w:pStyle w:val="Akapitzlist"/>
        <w:numPr>
          <w:ilvl w:val="0"/>
          <w:numId w:val="33"/>
        </w:numPr>
        <w:spacing w:before="240"/>
        <w:jc w:val="both"/>
        <w:rPr>
          <w:lang w:eastAsia="pl-PL"/>
        </w:rPr>
      </w:pPr>
      <w:r>
        <w:rPr>
          <w:lang w:eastAsia="pl-PL"/>
        </w:rPr>
        <w:t>Szkoła Podstawowa im. Marii Kilar w Kleszczynie z oddziałami przedszkolnymi;</w:t>
      </w:r>
    </w:p>
    <w:p w:rsidR="009E0FC2" w:rsidRDefault="009E0FC2" w:rsidP="009E3504">
      <w:pPr>
        <w:pStyle w:val="Akapitzlist"/>
        <w:numPr>
          <w:ilvl w:val="0"/>
          <w:numId w:val="33"/>
        </w:numPr>
        <w:spacing w:before="240"/>
        <w:jc w:val="both"/>
        <w:rPr>
          <w:lang w:eastAsia="pl-PL"/>
        </w:rPr>
      </w:pPr>
      <w:r>
        <w:rPr>
          <w:lang w:eastAsia="pl-PL"/>
        </w:rPr>
        <w:t>Szkoła Podstawowa w Sławianowie z oddziałem przedszkolnym;</w:t>
      </w:r>
    </w:p>
    <w:p w:rsidR="009E0FC2" w:rsidRDefault="009E0FC2" w:rsidP="009E3504">
      <w:pPr>
        <w:pStyle w:val="Akapitzlist"/>
        <w:numPr>
          <w:ilvl w:val="0"/>
          <w:numId w:val="33"/>
        </w:numPr>
        <w:spacing w:before="240"/>
        <w:jc w:val="both"/>
        <w:rPr>
          <w:lang w:eastAsia="pl-PL"/>
        </w:rPr>
      </w:pPr>
      <w:r>
        <w:rPr>
          <w:lang w:eastAsia="pl-PL"/>
        </w:rPr>
        <w:t xml:space="preserve">Zespół Szkół nr 1 w Radawnicy w </w:t>
      </w:r>
      <w:r w:rsidR="00E34B8A">
        <w:rPr>
          <w:lang w:eastAsia="pl-PL"/>
        </w:rPr>
        <w:t>skład,</w:t>
      </w:r>
      <w:r>
        <w:rPr>
          <w:lang w:eastAsia="pl-PL"/>
        </w:rPr>
        <w:t xml:space="preserve"> którego wchodzą Szkoła Podstawowa im. Jana Brzechwy z oddziałem przedszkolnym w Radawnicy i Gimnazjum Publiczne nr 1 </w:t>
      </w:r>
      <w:r w:rsidR="00E34B8A">
        <w:rPr>
          <w:lang w:eastAsia="pl-PL"/>
        </w:rPr>
        <w:t xml:space="preserve">          </w:t>
      </w:r>
      <w:r>
        <w:rPr>
          <w:lang w:eastAsia="pl-PL"/>
        </w:rPr>
        <w:t>im. Mikołaja Kopernika w Radawnicy;</w:t>
      </w:r>
    </w:p>
    <w:p w:rsidR="0032191A" w:rsidRDefault="009E0FC2" w:rsidP="009E3504">
      <w:pPr>
        <w:pStyle w:val="Akapitzlist"/>
        <w:numPr>
          <w:ilvl w:val="0"/>
          <w:numId w:val="33"/>
        </w:numPr>
        <w:spacing w:before="240"/>
        <w:jc w:val="both"/>
        <w:rPr>
          <w:lang w:eastAsia="pl-PL"/>
        </w:rPr>
      </w:pPr>
      <w:r>
        <w:rPr>
          <w:lang w:eastAsia="pl-PL"/>
        </w:rPr>
        <w:t xml:space="preserve">Zespół Szkół nr 2 w Świętej w </w:t>
      </w:r>
      <w:r w:rsidR="00E34B8A">
        <w:rPr>
          <w:lang w:eastAsia="pl-PL"/>
        </w:rPr>
        <w:t>skład,</w:t>
      </w:r>
      <w:r>
        <w:rPr>
          <w:lang w:eastAsia="pl-PL"/>
        </w:rPr>
        <w:t xml:space="preserve"> którego wchodzą Szkoła Podstawowa im. Marii Konopnickiej z oddziałem przedszkolnym w Świętej i Gimnazjum Publiczne nr 2 </w:t>
      </w:r>
      <w:r w:rsidR="00E34B8A">
        <w:rPr>
          <w:lang w:eastAsia="pl-PL"/>
        </w:rPr>
        <w:t xml:space="preserve">          </w:t>
      </w:r>
      <w:r>
        <w:rPr>
          <w:lang w:eastAsia="pl-PL"/>
        </w:rPr>
        <w:t>im. Jana Pawła II w Świętej.</w:t>
      </w:r>
    </w:p>
    <w:p w:rsidR="009E0FC2" w:rsidRDefault="009E0FC2" w:rsidP="009E0FC2">
      <w:pPr>
        <w:spacing w:before="240"/>
        <w:jc w:val="both"/>
      </w:pPr>
      <w:r w:rsidRPr="00AD02AC">
        <w:t xml:space="preserve">Z opieki przedszkolnej w </w:t>
      </w:r>
      <w:r w:rsidR="00237636">
        <w:t>gminie Złotów</w:t>
      </w:r>
      <w:r w:rsidRPr="00AD02AC">
        <w:t xml:space="preserve"> w 2015 r. korzystało łącznie </w:t>
      </w:r>
      <w:r w:rsidR="00237636">
        <w:t>253</w:t>
      </w:r>
      <w:r w:rsidRPr="00AD02AC">
        <w:t xml:space="preserve"> dzieci w wieku 3-5 lat, odsetek dzieci w</w:t>
      </w:r>
      <w:r w:rsidR="00237636">
        <w:t xml:space="preserve"> </w:t>
      </w:r>
      <w:r w:rsidRPr="00AD02AC">
        <w:t xml:space="preserve">wieku przedszkolnym wyniósł </w:t>
      </w:r>
      <w:r w:rsidR="00237636">
        <w:t>70,3</w:t>
      </w:r>
      <w:r w:rsidRPr="00AD02AC">
        <w:t>%</w:t>
      </w:r>
      <w:r w:rsidR="00237636">
        <w:t>.</w:t>
      </w:r>
      <w:r>
        <w:t xml:space="preserve"> Dynamika zmian </w:t>
      </w:r>
      <w:r w:rsidRPr="00AD02AC">
        <w:t xml:space="preserve">w </w:t>
      </w:r>
      <w:r>
        <w:t>gminie</w:t>
      </w:r>
      <w:r w:rsidRPr="00AD02AC">
        <w:t xml:space="preserve"> wykazuje pozytywny, rosnący trend. Jest to </w:t>
      </w:r>
      <w:r w:rsidR="00237636">
        <w:t xml:space="preserve">jednak gorszy </w:t>
      </w:r>
      <w:r w:rsidRPr="00AD02AC">
        <w:t xml:space="preserve">wynik niż dla powiatu </w:t>
      </w:r>
      <w:r w:rsidR="00237636">
        <w:t>złotowskiego</w:t>
      </w:r>
      <w:r w:rsidRPr="00AD02AC">
        <w:t xml:space="preserve"> dla którego ods</w:t>
      </w:r>
      <w:r>
        <w:t>e</w:t>
      </w:r>
      <w:r w:rsidRPr="00AD02AC">
        <w:t xml:space="preserve">tek dzieci w wieku 3-5 lat wyniósł </w:t>
      </w:r>
      <w:r w:rsidR="00237636">
        <w:t>82,1</w:t>
      </w:r>
      <w:r w:rsidRPr="00AD02AC">
        <w:t>%.</w:t>
      </w:r>
    </w:p>
    <w:p w:rsidR="00237636" w:rsidRDefault="00237636" w:rsidP="00237636">
      <w:pPr>
        <w:keepNext/>
        <w:spacing w:before="240" w:after="0" w:line="240" w:lineRule="auto"/>
        <w:jc w:val="center"/>
      </w:pPr>
      <w:r>
        <w:rPr>
          <w:noProof/>
          <w:lang w:eastAsia="pl-PL"/>
        </w:rPr>
        <w:drawing>
          <wp:inline distT="0" distB="0" distL="0" distR="0" wp14:anchorId="3AB092F1" wp14:editId="23020B6F">
            <wp:extent cx="5165766" cy="2743200"/>
            <wp:effectExtent l="0" t="0" r="15875" b="1905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044D3" w:rsidRDefault="00237636" w:rsidP="0057069A">
      <w:pPr>
        <w:pStyle w:val="Legenda"/>
      </w:pPr>
      <w:bookmarkStart w:id="26" w:name="_Toc495927460"/>
      <w:r>
        <w:t xml:space="preserve">Wykres </w:t>
      </w:r>
      <w:fldSimple w:instr=" SEQ Wykres \* ARABIC ">
        <w:r w:rsidR="006E7913">
          <w:rPr>
            <w:noProof/>
          </w:rPr>
          <w:t>8</w:t>
        </w:r>
      </w:fldSimple>
      <w:r>
        <w:t xml:space="preserve"> Odsetek dzieci w wieku 3</w:t>
      </w:r>
      <w:r w:rsidR="002044D3">
        <w:t>-5 lat objętych wychowaniem przedszkolnym w gminie Złotów w latach 2010-2015</w:t>
      </w:r>
      <w:bookmarkEnd w:id="26"/>
      <w:r w:rsidR="002044D3">
        <w:t xml:space="preserve"> </w:t>
      </w:r>
    </w:p>
    <w:p w:rsidR="00237636" w:rsidRPr="00255BFE" w:rsidRDefault="002044D3" w:rsidP="0057069A">
      <w:pPr>
        <w:pStyle w:val="Legenda"/>
        <w:rPr>
          <w:sz w:val="16"/>
          <w:szCs w:val="16"/>
        </w:rPr>
      </w:pPr>
      <w:r w:rsidRPr="00255BFE">
        <w:rPr>
          <w:sz w:val="16"/>
          <w:szCs w:val="16"/>
        </w:rPr>
        <w:t>(źródło: Bank Danych Lokalnych, wgląd czerwiec 2017 r.)</w:t>
      </w:r>
    </w:p>
    <w:p w:rsidR="002044D3" w:rsidRPr="002044D3" w:rsidRDefault="002044D3" w:rsidP="002044D3">
      <w:pPr>
        <w:jc w:val="both"/>
        <w:rPr>
          <w:lang w:eastAsia="pl-PL"/>
        </w:rPr>
      </w:pPr>
      <w:r>
        <w:rPr>
          <w:lang w:eastAsia="pl-PL"/>
        </w:rPr>
        <w:lastRenderedPageBreak/>
        <w:t xml:space="preserve">Liczba uczniów szkół podstawowych w gminie Złotów w ciągu 3 ostatnich lat sukcesywnie rośnie. Liczba </w:t>
      </w:r>
      <w:r w:rsidR="00D570EA">
        <w:rPr>
          <w:lang w:eastAsia="pl-PL"/>
        </w:rPr>
        <w:t>uczniów gimnazjów</w:t>
      </w:r>
      <w:r>
        <w:rPr>
          <w:lang w:eastAsia="pl-PL"/>
        </w:rPr>
        <w:t xml:space="preserve"> natomiast waha się. Sytuacja ta jest ściśle związana z trendami demograficznymi. Jest to o tyle istotne, że dzisiejsi uczniowie za kilkanaście lat stanowić będą o obliczu i możliwościach rozwojowych gminy Złotów.</w:t>
      </w:r>
    </w:p>
    <w:p w:rsidR="002044D3" w:rsidRDefault="002044D3" w:rsidP="002044D3">
      <w:pPr>
        <w:keepNext/>
        <w:spacing w:after="0" w:line="240" w:lineRule="auto"/>
        <w:jc w:val="center"/>
      </w:pPr>
      <w:r>
        <w:rPr>
          <w:noProof/>
          <w:lang w:eastAsia="pl-PL"/>
        </w:rPr>
        <w:drawing>
          <wp:inline distT="0" distB="0" distL="0" distR="0" wp14:anchorId="207D59AC" wp14:editId="03E5E5BE">
            <wp:extent cx="5878285" cy="2743200"/>
            <wp:effectExtent l="0" t="0" r="27305" b="1905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A441C" w:rsidRDefault="002044D3" w:rsidP="0057069A">
      <w:pPr>
        <w:pStyle w:val="Legenda"/>
      </w:pPr>
      <w:bookmarkStart w:id="27" w:name="_Toc495927461"/>
      <w:r>
        <w:t xml:space="preserve">Wykres </w:t>
      </w:r>
      <w:fldSimple w:instr=" SEQ Wykres \* ARABIC ">
        <w:r w:rsidR="006E7913">
          <w:rPr>
            <w:noProof/>
          </w:rPr>
          <w:t>9</w:t>
        </w:r>
      </w:fldSimple>
      <w:r>
        <w:t xml:space="preserve"> Liczba uczniów szkół podstawowych i gimnazjów w gminie Złotów w latach 2010-2015</w:t>
      </w:r>
      <w:bookmarkEnd w:id="27"/>
      <w:r w:rsidR="003A441C">
        <w:t xml:space="preserve"> </w:t>
      </w:r>
    </w:p>
    <w:p w:rsidR="002044D3" w:rsidRPr="00255BFE" w:rsidRDefault="003A441C" w:rsidP="0057069A">
      <w:pPr>
        <w:pStyle w:val="Legenda"/>
        <w:rPr>
          <w:sz w:val="16"/>
          <w:szCs w:val="16"/>
        </w:rPr>
      </w:pPr>
      <w:r w:rsidRPr="00255BFE">
        <w:rPr>
          <w:sz w:val="16"/>
          <w:szCs w:val="16"/>
        </w:rPr>
        <w:t>(źródło: Bank Danych Lokalnych, wgląd czerwiec 2017 r.)</w:t>
      </w:r>
    </w:p>
    <w:p w:rsidR="003A441C" w:rsidRDefault="003A441C" w:rsidP="0044658A">
      <w:pPr>
        <w:pStyle w:val="Nagwek2"/>
        <w:numPr>
          <w:ilvl w:val="1"/>
          <w:numId w:val="10"/>
        </w:numPr>
      </w:pPr>
      <w:bookmarkStart w:id="28" w:name="_Toc495927503"/>
      <w:r>
        <w:t>GOSPODARKA</w:t>
      </w:r>
      <w:bookmarkEnd w:id="28"/>
    </w:p>
    <w:p w:rsidR="00535BAD" w:rsidRPr="003A441C" w:rsidRDefault="00535BAD" w:rsidP="00535BAD">
      <w:pPr>
        <w:jc w:val="both"/>
      </w:pPr>
      <w:r w:rsidRPr="0016366F">
        <w:t xml:space="preserve">Dochody </w:t>
      </w:r>
      <w:r>
        <w:t>gminy Złotów</w:t>
      </w:r>
      <w:r w:rsidRPr="0016366F">
        <w:t xml:space="preserve"> </w:t>
      </w:r>
      <w:r w:rsidR="00D570EA">
        <w:t>w przeliczeniu na 1 mieszkańca</w:t>
      </w:r>
      <w:r w:rsidRPr="0016366F">
        <w:t xml:space="preserve"> średnio </w:t>
      </w:r>
      <w:r w:rsidR="00D570EA">
        <w:t xml:space="preserve">w </w:t>
      </w:r>
      <w:r w:rsidRPr="0016366F">
        <w:t xml:space="preserve">ostatnich sześciu latach </w:t>
      </w:r>
      <w:r w:rsidR="00E34B8A" w:rsidRPr="0016366F">
        <w:t>wyniosły 3.187</w:t>
      </w:r>
      <w:r w:rsidRPr="0016366F">
        <w:t xml:space="preserve"> zł. </w:t>
      </w:r>
      <w:r>
        <w:t>Analizując dochody i wydatki na 1 mieszkańca zauważamy tendencję wzrostową.</w:t>
      </w:r>
    </w:p>
    <w:p w:rsidR="00556B3A" w:rsidRDefault="00556B3A" w:rsidP="00556B3A">
      <w:pPr>
        <w:keepNext/>
        <w:spacing w:after="0" w:line="240" w:lineRule="auto"/>
        <w:jc w:val="center"/>
      </w:pPr>
      <w:r>
        <w:rPr>
          <w:noProof/>
          <w:lang w:eastAsia="pl-PL"/>
        </w:rPr>
        <w:drawing>
          <wp:inline distT="0" distB="0" distL="0" distR="0" wp14:anchorId="25AB5DBA" wp14:editId="3A3768C9">
            <wp:extent cx="5730949" cy="2796363"/>
            <wp:effectExtent l="0" t="0" r="22225" b="2349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56B3A" w:rsidRDefault="00556B3A" w:rsidP="0057069A">
      <w:pPr>
        <w:pStyle w:val="Legenda"/>
      </w:pPr>
      <w:bookmarkStart w:id="29" w:name="_Toc495927462"/>
      <w:r>
        <w:t xml:space="preserve">Wykres </w:t>
      </w:r>
      <w:fldSimple w:instr=" SEQ Wykres \* ARABIC ">
        <w:r w:rsidR="006E7913">
          <w:rPr>
            <w:noProof/>
          </w:rPr>
          <w:t>10</w:t>
        </w:r>
      </w:fldSimple>
      <w:r>
        <w:t xml:space="preserve"> Dochody i wydatki gminy Złotów w przeliczeniu na 1 mieszkańca w latach 2010-2015</w:t>
      </w:r>
      <w:bookmarkEnd w:id="29"/>
      <w:r>
        <w:t xml:space="preserve"> </w:t>
      </w:r>
    </w:p>
    <w:p w:rsidR="003A441C" w:rsidRPr="00255BFE" w:rsidRDefault="00556B3A" w:rsidP="0057069A">
      <w:pPr>
        <w:pStyle w:val="Legenda"/>
        <w:rPr>
          <w:sz w:val="16"/>
          <w:szCs w:val="16"/>
        </w:rPr>
      </w:pPr>
      <w:r w:rsidRPr="00255BFE">
        <w:rPr>
          <w:sz w:val="16"/>
          <w:szCs w:val="16"/>
        </w:rPr>
        <w:t>(źródło: Bank Danych Lokalnych, wgląd czerwiec 2017 r.)</w:t>
      </w:r>
    </w:p>
    <w:p w:rsidR="001E0D95" w:rsidRDefault="001E0D95" w:rsidP="001E0D95">
      <w:pPr>
        <w:spacing w:before="240"/>
        <w:jc w:val="both"/>
        <w:rPr>
          <w:lang w:eastAsia="pl-PL"/>
        </w:rPr>
      </w:pPr>
      <w:r>
        <w:rPr>
          <w:lang w:eastAsia="pl-PL"/>
        </w:rPr>
        <w:lastRenderedPageBreak/>
        <w:t>Aby poprawnie ocenić aktualny stan gospodarki</w:t>
      </w:r>
      <w:r w:rsidRPr="001E0D95">
        <w:rPr>
          <w:lang w:eastAsia="pl-PL"/>
        </w:rPr>
        <w:t xml:space="preserve"> danego obszaru kluczowa jest analiza poziomu przedsiębiorczości. Dobrze rozwinięta sfera działalności gospodarczej zależy najczęściej od kapitału ludzkiego w zakresie działalności indywidualnej, ale także od warunków danego regionu oraz od wsparcia władz </w:t>
      </w:r>
      <w:r>
        <w:rPr>
          <w:lang w:eastAsia="pl-PL"/>
        </w:rPr>
        <w:t>gminy</w:t>
      </w:r>
      <w:r w:rsidRPr="001E0D95">
        <w:rPr>
          <w:lang w:eastAsia="pl-PL"/>
        </w:rPr>
        <w:t xml:space="preserve"> w sferze rozwoju lokalnej przedsiębiorczości.</w:t>
      </w:r>
    </w:p>
    <w:p w:rsidR="0012536D" w:rsidRDefault="0012536D" w:rsidP="004942E0">
      <w:pPr>
        <w:spacing w:before="240" w:after="120"/>
        <w:jc w:val="both"/>
        <w:rPr>
          <w:rFonts w:ascii="Calibri" w:eastAsia="Calibri" w:hAnsi="Calibri" w:cs="Times New Roman"/>
          <w:color w:val="FF0000"/>
          <w:szCs w:val="20"/>
        </w:rPr>
      </w:pPr>
      <w:r w:rsidRPr="00D452B3">
        <w:rPr>
          <w:rFonts w:ascii="Calibri" w:eastAsia="Calibri" w:hAnsi="Calibri" w:cs="Times New Roman"/>
          <w:szCs w:val="20"/>
        </w:rPr>
        <w:t>W Gm</w:t>
      </w:r>
      <w:r>
        <w:rPr>
          <w:rFonts w:ascii="Calibri" w:eastAsia="Calibri" w:hAnsi="Calibri" w:cs="Times New Roman"/>
          <w:szCs w:val="20"/>
        </w:rPr>
        <w:t>inie Złotów</w:t>
      </w:r>
      <w:r w:rsidRPr="00D452B3">
        <w:rPr>
          <w:rFonts w:ascii="Calibri" w:eastAsia="Calibri" w:hAnsi="Calibri" w:cs="Times New Roman"/>
          <w:szCs w:val="20"/>
        </w:rPr>
        <w:t xml:space="preserve"> liczba </w:t>
      </w:r>
      <w:r w:rsidRPr="00EB413B">
        <w:rPr>
          <w:rFonts w:ascii="Calibri" w:eastAsia="Calibri" w:hAnsi="Calibri" w:cs="Times New Roman"/>
          <w:szCs w:val="20"/>
        </w:rPr>
        <w:t>funkcjonujących podmiotów gospodarczych, na przestrzeni</w:t>
      </w:r>
      <w:r>
        <w:rPr>
          <w:rFonts w:ascii="Calibri" w:eastAsia="Calibri" w:hAnsi="Calibri" w:cs="Times New Roman"/>
          <w:szCs w:val="20"/>
        </w:rPr>
        <w:t xml:space="preserve"> </w:t>
      </w:r>
      <w:r w:rsidRPr="00DE2350">
        <w:rPr>
          <w:rFonts w:ascii="Calibri" w:eastAsia="Calibri" w:hAnsi="Calibri" w:cs="Times New Roman"/>
          <w:szCs w:val="20"/>
        </w:rPr>
        <w:t>ostatnich lat,</w:t>
      </w:r>
      <w:r>
        <w:rPr>
          <w:rFonts w:ascii="Calibri" w:eastAsia="Calibri" w:hAnsi="Calibri" w:cs="Times New Roman"/>
          <w:szCs w:val="20"/>
        </w:rPr>
        <w:t xml:space="preserve"> </w:t>
      </w:r>
      <w:r w:rsidRPr="00DE2350">
        <w:rPr>
          <w:rFonts w:ascii="Calibri" w:eastAsia="Calibri" w:hAnsi="Calibri" w:cs="Times New Roman"/>
          <w:szCs w:val="20"/>
        </w:rPr>
        <w:t>systematycznie wzrasta i w 201</w:t>
      </w:r>
      <w:r w:rsidR="00887035">
        <w:rPr>
          <w:rFonts w:ascii="Calibri" w:eastAsia="Calibri" w:hAnsi="Calibri" w:cs="Times New Roman"/>
          <w:szCs w:val="20"/>
        </w:rPr>
        <w:t>6</w:t>
      </w:r>
      <w:r w:rsidRPr="00DE2350">
        <w:rPr>
          <w:rFonts w:ascii="Calibri" w:eastAsia="Calibri" w:hAnsi="Calibri" w:cs="Times New Roman"/>
          <w:szCs w:val="20"/>
        </w:rPr>
        <w:t xml:space="preserve"> roku </w:t>
      </w:r>
      <w:r w:rsidRPr="0019417A">
        <w:rPr>
          <w:rFonts w:ascii="Calibri" w:eastAsia="Calibri" w:hAnsi="Calibri" w:cs="Times New Roman"/>
          <w:szCs w:val="20"/>
        </w:rPr>
        <w:t xml:space="preserve">wynosiła </w:t>
      </w:r>
      <w:r w:rsidR="00887035">
        <w:rPr>
          <w:rFonts w:ascii="Calibri" w:eastAsia="Calibri" w:hAnsi="Calibri" w:cs="Times New Roman"/>
          <w:szCs w:val="20"/>
        </w:rPr>
        <w:t>518</w:t>
      </w:r>
      <w:r w:rsidRPr="0019417A">
        <w:rPr>
          <w:rFonts w:ascii="Calibri" w:eastAsia="Calibri" w:hAnsi="Calibri" w:cs="Times New Roman"/>
          <w:szCs w:val="20"/>
        </w:rPr>
        <w:t>. Działają one głównie w takich sekcjach, jak</w:t>
      </w:r>
      <w:r w:rsidRPr="004942E0">
        <w:rPr>
          <w:rFonts w:ascii="Calibri" w:eastAsia="Calibri" w:hAnsi="Calibri" w:cs="Times New Roman"/>
          <w:szCs w:val="20"/>
        </w:rPr>
        <w:t>: handel i usługi w zakresie napraw (</w:t>
      </w:r>
      <w:r w:rsidR="004942E0" w:rsidRPr="004942E0">
        <w:rPr>
          <w:rFonts w:ascii="Calibri" w:eastAsia="Calibri" w:hAnsi="Calibri" w:cs="Times New Roman"/>
          <w:szCs w:val="20"/>
        </w:rPr>
        <w:t>114</w:t>
      </w:r>
      <w:r w:rsidRPr="004942E0">
        <w:rPr>
          <w:rFonts w:ascii="Calibri" w:eastAsia="Calibri" w:hAnsi="Calibri" w:cs="Times New Roman"/>
          <w:szCs w:val="20"/>
        </w:rPr>
        <w:t>), budownictwo (</w:t>
      </w:r>
      <w:r w:rsidR="004942E0" w:rsidRPr="004942E0">
        <w:rPr>
          <w:rFonts w:ascii="Calibri" w:eastAsia="Calibri" w:hAnsi="Calibri" w:cs="Times New Roman"/>
          <w:szCs w:val="20"/>
        </w:rPr>
        <w:t>91</w:t>
      </w:r>
      <w:r w:rsidRPr="004942E0">
        <w:rPr>
          <w:rFonts w:ascii="Calibri" w:eastAsia="Calibri" w:hAnsi="Calibri" w:cs="Times New Roman"/>
          <w:szCs w:val="20"/>
        </w:rPr>
        <w:t>), przetwórstwo przemysłowe (</w:t>
      </w:r>
      <w:r w:rsidR="004942E0" w:rsidRPr="004942E0">
        <w:rPr>
          <w:rFonts w:ascii="Calibri" w:eastAsia="Calibri" w:hAnsi="Calibri" w:cs="Times New Roman"/>
          <w:szCs w:val="20"/>
        </w:rPr>
        <w:t>49</w:t>
      </w:r>
      <w:r w:rsidRPr="004942E0">
        <w:rPr>
          <w:rFonts w:ascii="Calibri" w:eastAsia="Calibri" w:hAnsi="Calibri" w:cs="Times New Roman"/>
          <w:szCs w:val="20"/>
        </w:rPr>
        <w:t>) oraz rolnictwo (</w:t>
      </w:r>
      <w:r w:rsidR="004942E0" w:rsidRPr="004942E0">
        <w:rPr>
          <w:rFonts w:ascii="Calibri" w:eastAsia="Calibri" w:hAnsi="Calibri" w:cs="Times New Roman"/>
          <w:szCs w:val="20"/>
        </w:rPr>
        <w:t>47</w:t>
      </w:r>
      <w:r w:rsidRPr="004942E0">
        <w:rPr>
          <w:rFonts w:ascii="Calibri" w:eastAsia="Calibri" w:hAnsi="Calibri" w:cs="Times New Roman"/>
          <w:szCs w:val="20"/>
        </w:rPr>
        <w:t>).</w:t>
      </w:r>
    </w:p>
    <w:p w:rsidR="00887035" w:rsidRPr="00125F30" w:rsidRDefault="00887035" w:rsidP="0057069A">
      <w:pPr>
        <w:pStyle w:val="Legenda"/>
      </w:pPr>
      <w:bookmarkStart w:id="30" w:name="_Toc477847372"/>
      <w:bookmarkStart w:id="31" w:name="_Toc495927398"/>
      <w:r w:rsidRPr="00125F30">
        <w:t>Tabela</w:t>
      </w:r>
      <w:r>
        <w:t xml:space="preserve"> </w:t>
      </w:r>
      <w:fldSimple w:instr=" SEQ Tabela \* ARABIC ">
        <w:r w:rsidR="006E7913">
          <w:rPr>
            <w:noProof/>
          </w:rPr>
          <w:t>2</w:t>
        </w:r>
      </w:fldSimple>
      <w:r>
        <w:rPr>
          <w:noProof/>
        </w:rPr>
        <w:t xml:space="preserve"> </w:t>
      </w:r>
      <w:r>
        <w:t>P</w:t>
      </w:r>
      <w:r w:rsidRPr="00125F30">
        <w:t xml:space="preserve">odmioty gospodarcze w gminie </w:t>
      </w:r>
      <w:r>
        <w:t xml:space="preserve">Złotów </w:t>
      </w:r>
      <w:r w:rsidRPr="00125F30">
        <w:t>w poszczególnych sekcjach polskiej klasyf</w:t>
      </w:r>
      <w:r>
        <w:t>ikacji działalności (PKD) w 2015 i 2016</w:t>
      </w:r>
      <w:r w:rsidRPr="00125F30">
        <w:t xml:space="preserve"> roku</w:t>
      </w:r>
      <w:bookmarkEnd w:id="30"/>
      <w:bookmarkEnd w:id="31"/>
    </w:p>
    <w:tbl>
      <w:tblPr>
        <w:tblW w:w="0" w:type="auto"/>
        <w:jc w:val="center"/>
        <w:tblBorders>
          <w:top w:val="single" w:sz="8" w:space="0" w:color="C0504D"/>
          <w:left w:val="single" w:sz="8" w:space="0" w:color="C0504D"/>
          <w:bottom w:val="single" w:sz="8" w:space="0" w:color="C0504D"/>
          <w:right w:val="single" w:sz="8" w:space="0" w:color="C0504D"/>
        </w:tblBorders>
        <w:tblLook w:val="04A0" w:firstRow="1" w:lastRow="0" w:firstColumn="1" w:lastColumn="0" w:noHBand="0" w:noVBand="1"/>
      </w:tblPr>
      <w:tblGrid>
        <w:gridCol w:w="4153"/>
        <w:gridCol w:w="1247"/>
        <w:gridCol w:w="1319"/>
        <w:gridCol w:w="1337"/>
        <w:gridCol w:w="1373"/>
      </w:tblGrid>
      <w:tr w:rsidR="00887035" w:rsidRPr="00B24E55" w:rsidTr="004942E0">
        <w:trPr>
          <w:trHeight w:val="150"/>
          <w:jc w:val="center"/>
        </w:trPr>
        <w:tc>
          <w:tcPr>
            <w:tcW w:w="4152"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C0504D"/>
            <w:vAlign w:val="center"/>
          </w:tcPr>
          <w:p w:rsidR="00887035" w:rsidRPr="00B24E55" w:rsidRDefault="00887035" w:rsidP="003A5926">
            <w:pPr>
              <w:spacing w:after="0" w:line="240" w:lineRule="auto"/>
              <w:jc w:val="center"/>
              <w:rPr>
                <w:rFonts w:cstheme="minorHAnsi"/>
                <w:b/>
                <w:color w:val="FFFFFF" w:themeColor="background1"/>
                <w:sz w:val="20"/>
                <w:szCs w:val="20"/>
              </w:rPr>
            </w:pPr>
          </w:p>
        </w:tc>
        <w:tc>
          <w:tcPr>
            <w:tcW w:w="2566"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0504D"/>
            <w:vAlign w:val="center"/>
          </w:tcPr>
          <w:p w:rsidR="00887035" w:rsidRPr="00B24E55" w:rsidRDefault="00887035" w:rsidP="00887035">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201</w:t>
            </w:r>
            <w:r>
              <w:rPr>
                <w:rFonts w:cstheme="minorHAnsi"/>
                <w:b/>
                <w:color w:val="FFFFFF" w:themeColor="background1"/>
                <w:sz w:val="20"/>
                <w:szCs w:val="20"/>
              </w:rPr>
              <w:t>5</w:t>
            </w:r>
          </w:p>
        </w:tc>
        <w:tc>
          <w:tcPr>
            <w:tcW w:w="0" w:type="auto"/>
            <w:gridSpan w:val="2"/>
            <w:tcBorders>
              <w:top w:val="single" w:sz="8" w:space="0" w:color="FFFFFF" w:themeColor="background1"/>
              <w:left w:val="single" w:sz="8" w:space="0" w:color="FFFFFF" w:themeColor="background1"/>
              <w:bottom w:val="single" w:sz="8" w:space="0" w:color="FFFFFF" w:themeColor="background1"/>
            </w:tcBorders>
            <w:shd w:val="clear" w:color="auto" w:fill="C0504D"/>
            <w:vAlign w:val="center"/>
          </w:tcPr>
          <w:p w:rsidR="00887035" w:rsidRPr="00B24E55" w:rsidRDefault="00887035" w:rsidP="00887035">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201</w:t>
            </w:r>
            <w:r>
              <w:rPr>
                <w:rFonts w:cstheme="minorHAnsi"/>
                <w:b/>
                <w:color w:val="FFFFFF" w:themeColor="background1"/>
                <w:sz w:val="20"/>
                <w:szCs w:val="20"/>
              </w:rPr>
              <w:t>6</w:t>
            </w:r>
          </w:p>
        </w:tc>
      </w:tr>
      <w:tr w:rsidR="00887035" w:rsidRPr="00B24E55" w:rsidTr="004942E0">
        <w:trPr>
          <w:jc w:val="center"/>
        </w:trPr>
        <w:tc>
          <w:tcPr>
            <w:tcW w:w="4152" w:type="dxa"/>
            <w:vMerge/>
            <w:tcBorders>
              <w:top w:val="single" w:sz="8" w:space="0" w:color="FFFFFF" w:themeColor="background1"/>
              <w:bottom w:val="single" w:sz="8" w:space="0" w:color="C0504D"/>
              <w:right w:val="single" w:sz="8" w:space="0" w:color="FFFFFF" w:themeColor="background1"/>
            </w:tcBorders>
            <w:shd w:val="clear" w:color="auto" w:fill="auto"/>
            <w:vAlign w:val="center"/>
          </w:tcPr>
          <w:p w:rsidR="00887035" w:rsidRPr="00B24E55" w:rsidRDefault="00887035" w:rsidP="003A5926">
            <w:pPr>
              <w:spacing w:after="0" w:line="240" w:lineRule="auto"/>
              <w:jc w:val="center"/>
              <w:rPr>
                <w:rFonts w:cstheme="minorHAnsi"/>
                <w:sz w:val="20"/>
                <w:szCs w:val="20"/>
              </w:rPr>
            </w:pPr>
          </w:p>
        </w:tc>
        <w:tc>
          <w:tcPr>
            <w:tcW w:w="1247" w:type="dxa"/>
            <w:tcBorders>
              <w:top w:val="single" w:sz="8" w:space="0" w:color="FFFFFF" w:themeColor="background1"/>
              <w:left w:val="single" w:sz="8" w:space="0" w:color="FFFFFF" w:themeColor="background1"/>
              <w:bottom w:val="single" w:sz="8" w:space="0" w:color="C0504D"/>
              <w:right w:val="single" w:sz="8" w:space="0" w:color="FFFFFF" w:themeColor="background1"/>
            </w:tcBorders>
            <w:shd w:val="clear" w:color="auto" w:fill="C0504D" w:themeFill="accent2"/>
            <w:vAlign w:val="center"/>
          </w:tcPr>
          <w:p w:rsidR="00887035" w:rsidRPr="00B24E55" w:rsidRDefault="00887035" w:rsidP="003A5926">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SEKTOR PUBLICZNY</w:t>
            </w:r>
          </w:p>
        </w:tc>
        <w:tc>
          <w:tcPr>
            <w:tcW w:w="1319" w:type="dxa"/>
            <w:tcBorders>
              <w:top w:val="single" w:sz="8" w:space="0" w:color="FFFFFF" w:themeColor="background1"/>
              <w:left w:val="single" w:sz="8" w:space="0" w:color="FFFFFF" w:themeColor="background1"/>
              <w:bottom w:val="single" w:sz="8" w:space="0" w:color="C0504D"/>
              <w:right w:val="single" w:sz="8" w:space="0" w:color="FFFFFF" w:themeColor="background1"/>
            </w:tcBorders>
            <w:shd w:val="clear" w:color="auto" w:fill="C0504D" w:themeFill="accent2"/>
            <w:vAlign w:val="center"/>
          </w:tcPr>
          <w:p w:rsidR="00887035" w:rsidRPr="00B24E55" w:rsidRDefault="00887035" w:rsidP="003A5926">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SEKTOR PRYWATNY</w:t>
            </w:r>
          </w:p>
        </w:tc>
        <w:tc>
          <w:tcPr>
            <w:tcW w:w="0" w:type="auto"/>
            <w:tcBorders>
              <w:top w:val="single" w:sz="8" w:space="0" w:color="FFFFFF" w:themeColor="background1"/>
              <w:left w:val="single" w:sz="8" w:space="0" w:color="FFFFFF" w:themeColor="background1"/>
              <w:bottom w:val="single" w:sz="8" w:space="0" w:color="C0504D"/>
              <w:right w:val="single" w:sz="8" w:space="0" w:color="FFFFFF" w:themeColor="background1"/>
            </w:tcBorders>
            <w:shd w:val="clear" w:color="auto" w:fill="C0504D" w:themeFill="accent2"/>
            <w:vAlign w:val="center"/>
          </w:tcPr>
          <w:p w:rsidR="00887035" w:rsidRPr="00B24E55" w:rsidRDefault="00887035" w:rsidP="003A5926">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SEKTOR PUBLICZNY</w:t>
            </w:r>
          </w:p>
        </w:tc>
        <w:tc>
          <w:tcPr>
            <w:tcW w:w="0" w:type="auto"/>
            <w:tcBorders>
              <w:top w:val="single" w:sz="8" w:space="0" w:color="FFFFFF" w:themeColor="background1"/>
              <w:left w:val="single" w:sz="8" w:space="0" w:color="FFFFFF" w:themeColor="background1"/>
              <w:bottom w:val="single" w:sz="8" w:space="0" w:color="C0504D"/>
              <w:right w:val="single" w:sz="8" w:space="0" w:color="C0504D"/>
            </w:tcBorders>
            <w:shd w:val="clear" w:color="auto" w:fill="C0504D" w:themeFill="accent2"/>
            <w:vAlign w:val="center"/>
          </w:tcPr>
          <w:p w:rsidR="00887035" w:rsidRPr="00B24E55" w:rsidRDefault="00887035" w:rsidP="003A5926">
            <w:pPr>
              <w:spacing w:after="0" w:line="240" w:lineRule="auto"/>
              <w:jc w:val="center"/>
              <w:rPr>
                <w:rFonts w:cstheme="minorHAnsi"/>
                <w:b/>
                <w:color w:val="FFFFFF" w:themeColor="background1"/>
                <w:sz w:val="20"/>
                <w:szCs w:val="20"/>
              </w:rPr>
            </w:pPr>
            <w:r w:rsidRPr="00B24E55">
              <w:rPr>
                <w:rFonts w:cstheme="minorHAnsi"/>
                <w:b/>
                <w:color w:val="FFFFFF" w:themeColor="background1"/>
                <w:sz w:val="20"/>
                <w:szCs w:val="20"/>
              </w:rPr>
              <w:t>SEKTOR PRYWATNY</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Rolnictwo, leśnictwo, łowiectwo i rybactwo (A)</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46</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47</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Górnictwo i wydobywanie(B)</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Przetwórstwo przemysłowe (C)</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48</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49</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Wytwarzanie i zaopatrywanie w energię elektryczną, gaz, parę wodną, gorącą wodę i powietrze do układów klimatyzacyjnych (D)</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3</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3</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Dostawa wody; gospodarowanie ściekami i odpadami oraz działalność związana z rekultywacją (E)</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Budownictwo (F)</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93</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91</w:t>
            </w:r>
          </w:p>
        </w:tc>
      </w:tr>
      <w:tr w:rsidR="00887035" w:rsidRPr="00B24E55" w:rsidTr="004942E0">
        <w:trPr>
          <w:trHeight w:val="666"/>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Handel hurtowy i detaliczny: naprawa pojazdów samochodowych, włączając motocykle (G)</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116</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114</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Transport i gospodarka magazynowa (H)</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27</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27</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związana z zakwaterowaniem i usługami gastronomicznymi (I)</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14</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14</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Informacja i komunikacja (J)</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7</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5</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finansowa i ubezpieczeniowa (K)</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12</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12</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związana z obsługą rynku nieruchomości (L)</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18</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21</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profesjonalna, naukowa i techniczna (M)</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17</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20</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w zakresie usług administrowania i działalność wspierająca (N)</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15</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14</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Administracja publiczna i obrona narodowa; obowiązkowe zabezpieczenia społeczne (O)</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Edukacja (P)</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11</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9</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Opieka zdrowotna i pomoc społeczna (Q)</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24</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26</w:t>
            </w:r>
          </w:p>
        </w:tc>
      </w:tr>
      <w:tr w:rsidR="00887035" w:rsidRPr="00B24E55" w:rsidTr="004942E0">
        <w:trPr>
          <w:jc w:val="center"/>
        </w:trPr>
        <w:tc>
          <w:tcPr>
            <w:tcW w:w="4152" w:type="dxa"/>
            <w:tcBorders>
              <w:top w:val="single" w:sz="8" w:space="0" w:color="C0504D"/>
              <w:left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Działalność związana z kulturą, rozrywką i rekreacją (R)</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6</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1</w:t>
            </w:r>
          </w:p>
        </w:tc>
        <w:tc>
          <w:tcPr>
            <w:tcW w:w="0" w:type="auto"/>
            <w:tcBorders>
              <w:top w:val="single" w:sz="8" w:space="0" w:color="C0504D"/>
              <w:left w:val="nil"/>
              <w:bottom w:val="single" w:sz="8" w:space="0" w:color="C0504D"/>
              <w:right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5</w:t>
            </w:r>
          </w:p>
        </w:tc>
      </w:tr>
      <w:tr w:rsidR="00887035" w:rsidRPr="00B24E55" w:rsidTr="004942E0">
        <w:trPr>
          <w:jc w:val="center"/>
        </w:trPr>
        <w:tc>
          <w:tcPr>
            <w:tcW w:w="4152" w:type="dxa"/>
            <w:tcBorders>
              <w:top w:val="single" w:sz="8" w:space="0" w:color="C0504D"/>
              <w:bottom w:val="single" w:sz="8" w:space="0" w:color="C0504D"/>
              <w:right w:val="nil"/>
            </w:tcBorders>
            <w:shd w:val="clear" w:color="auto" w:fill="auto"/>
            <w:vAlign w:val="center"/>
          </w:tcPr>
          <w:p w:rsidR="00887035" w:rsidRPr="00B24E55" w:rsidRDefault="00887035" w:rsidP="003A5926">
            <w:pPr>
              <w:spacing w:after="0" w:line="240" w:lineRule="auto"/>
              <w:jc w:val="center"/>
              <w:rPr>
                <w:rFonts w:cstheme="minorHAnsi"/>
                <w:sz w:val="20"/>
                <w:szCs w:val="20"/>
              </w:rPr>
            </w:pPr>
            <w:r w:rsidRPr="00B24E55">
              <w:rPr>
                <w:rFonts w:cstheme="minorHAnsi"/>
                <w:sz w:val="20"/>
                <w:szCs w:val="20"/>
              </w:rPr>
              <w:t>Pozostała działalność usługowa i gospodarstwa domowe zatrudniające pracowników; gospodarstwa domowe produkujące wyroby i świadczące usługi na własne potrzeby  (S,T)</w:t>
            </w:r>
          </w:p>
        </w:tc>
        <w:tc>
          <w:tcPr>
            <w:tcW w:w="1247" w:type="dxa"/>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1319" w:type="dxa"/>
            <w:tcBorders>
              <w:top w:val="single" w:sz="8" w:space="0" w:color="C0504D"/>
              <w:left w:val="nil"/>
              <w:bottom w:val="single" w:sz="8" w:space="0" w:color="C0504D"/>
              <w:right w:val="nil"/>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41</w:t>
            </w:r>
          </w:p>
        </w:tc>
        <w:tc>
          <w:tcPr>
            <w:tcW w:w="0" w:type="auto"/>
            <w:tcBorders>
              <w:top w:val="single" w:sz="8" w:space="0" w:color="C0504D"/>
              <w:left w:val="nil"/>
              <w:bottom w:val="single" w:sz="8" w:space="0" w:color="C0504D"/>
              <w:right w:val="nil"/>
            </w:tcBorders>
            <w:shd w:val="clear" w:color="auto" w:fill="auto"/>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0</w:t>
            </w:r>
          </w:p>
        </w:tc>
        <w:tc>
          <w:tcPr>
            <w:tcW w:w="0" w:type="auto"/>
            <w:tcBorders>
              <w:top w:val="single" w:sz="8" w:space="0" w:color="C0504D"/>
              <w:left w:val="nil"/>
              <w:bottom w:val="single" w:sz="8" w:space="0" w:color="C0504D"/>
            </w:tcBorders>
            <w:vAlign w:val="center"/>
          </w:tcPr>
          <w:p w:rsidR="00887035" w:rsidRPr="00B24E55" w:rsidRDefault="004942E0" w:rsidP="003A5926">
            <w:pPr>
              <w:spacing w:after="0" w:line="240" w:lineRule="auto"/>
              <w:jc w:val="center"/>
              <w:rPr>
                <w:rFonts w:cstheme="minorHAnsi"/>
                <w:sz w:val="20"/>
                <w:szCs w:val="20"/>
              </w:rPr>
            </w:pPr>
            <w:r>
              <w:rPr>
                <w:rFonts w:cstheme="minorHAnsi"/>
                <w:sz w:val="20"/>
                <w:szCs w:val="20"/>
              </w:rPr>
              <w:t>41</w:t>
            </w:r>
          </w:p>
        </w:tc>
      </w:tr>
    </w:tbl>
    <w:p w:rsidR="00887035" w:rsidRDefault="00887035" w:rsidP="004942E0">
      <w:pPr>
        <w:spacing w:line="240" w:lineRule="auto"/>
        <w:jc w:val="center"/>
        <w:rPr>
          <w:sz w:val="16"/>
          <w:szCs w:val="16"/>
        </w:rPr>
      </w:pPr>
      <w:r w:rsidRPr="003B3454">
        <w:rPr>
          <w:sz w:val="16"/>
          <w:szCs w:val="16"/>
        </w:rPr>
        <w:t xml:space="preserve">Źródło: Bank Danych Lokalnych (wgląd </w:t>
      </w:r>
      <w:r w:rsidR="004942E0">
        <w:rPr>
          <w:sz w:val="16"/>
          <w:szCs w:val="16"/>
        </w:rPr>
        <w:t>czerwiec</w:t>
      </w:r>
      <w:r w:rsidRPr="003B3454">
        <w:rPr>
          <w:sz w:val="16"/>
          <w:szCs w:val="16"/>
        </w:rPr>
        <w:t xml:space="preserve"> 2017 r.)</w:t>
      </w:r>
    </w:p>
    <w:p w:rsidR="00C655A0" w:rsidRDefault="00C655A0" w:rsidP="00C655A0">
      <w:pPr>
        <w:jc w:val="both"/>
        <w:rPr>
          <w:lang w:eastAsia="pl-PL"/>
        </w:rPr>
      </w:pPr>
      <w:r w:rsidRPr="00C655A0">
        <w:rPr>
          <w:lang w:eastAsia="pl-PL"/>
        </w:rPr>
        <w:lastRenderedPageBreak/>
        <w:t xml:space="preserve">W Gminie </w:t>
      </w:r>
      <w:r>
        <w:rPr>
          <w:lang w:eastAsia="pl-PL"/>
        </w:rPr>
        <w:t>Złotów</w:t>
      </w:r>
      <w:r w:rsidRPr="00C655A0">
        <w:rPr>
          <w:lang w:eastAsia="pl-PL"/>
        </w:rPr>
        <w:t xml:space="preserve"> wskaźnik podmiotów wpisanych do rejestru w roku 201</w:t>
      </w:r>
      <w:r>
        <w:rPr>
          <w:lang w:eastAsia="pl-PL"/>
        </w:rPr>
        <w:t>6 wyniósł 53 podmiotów/1.</w:t>
      </w:r>
      <w:r w:rsidRPr="00C655A0">
        <w:rPr>
          <w:lang w:eastAsia="pl-PL"/>
        </w:rPr>
        <w:t xml:space="preserve">000 ludności i wzrósł o </w:t>
      </w:r>
      <w:r>
        <w:rPr>
          <w:lang w:eastAsia="pl-PL"/>
        </w:rPr>
        <w:t>32,5</w:t>
      </w:r>
      <w:r w:rsidRPr="00C655A0">
        <w:rPr>
          <w:lang w:eastAsia="pl-PL"/>
        </w:rPr>
        <w:t>% względem roku 201</w:t>
      </w:r>
      <w:r>
        <w:rPr>
          <w:lang w:eastAsia="pl-PL"/>
        </w:rPr>
        <w:t xml:space="preserve">0. Wskaźnik przedsiębiorczości </w:t>
      </w:r>
      <w:r w:rsidRPr="00C655A0">
        <w:rPr>
          <w:lang w:eastAsia="pl-PL"/>
        </w:rPr>
        <w:t xml:space="preserve">odbiega od wartości </w:t>
      </w:r>
      <w:r>
        <w:rPr>
          <w:lang w:eastAsia="pl-PL"/>
        </w:rPr>
        <w:t xml:space="preserve">dla powiatu złotowskiego (74 podmioty wpisane do rejestru na 1.000 ludności) i </w:t>
      </w:r>
      <w:r w:rsidRPr="00C655A0">
        <w:rPr>
          <w:lang w:eastAsia="pl-PL"/>
        </w:rPr>
        <w:t>dla województwa wielkopolskiego, który wynosi 11</w:t>
      </w:r>
      <w:r>
        <w:rPr>
          <w:lang w:eastAsia="pl-PL"/>
        </w:rPr>
        <w:t>9</w:t>
      </w:r>
      <w:r w:rsidRPr="00C655A0">
        <w:rPr>
          <w:lang w:eastAsia="pl-PL"/>
        </w:rPr>
        <w:t xml:space="preserve"> podmiotów wpisanych do rejestru na 1</w:t>
      </w:r>
      <w:r>
        <w:rPr>
          <w:lang w:eastAsia="pl-PL"/>
        </w:rPr>
        <w:t>.</w:t>
      </w:r>
      <w:r w:rsidRPr="00C655A0">
        <w:rPr>
          <w:lang w:eastAsia="pl-PL"/>
        </w:rPr>
        <w:t>000 ludności.</w:t>
      </w:r>
    </w:p>
    <w:p w:rsidR="007D2FE8" w:rsidRDefault="007D2FE8" w:rsidP="0044658A">
      <w:pPr>
        <w:pStyle w:val="Nagwek2"/>
        <w:numPr>
          <w:ilvl w:val="1"/>
          <w:numId w:val="10"/>
        </w:numPr>
      </w:pPr>
      <w:bookmarkStart w:id="32" w:name="_Toc495927504"/>
      <w:r>
        <w:t>TRANSPORT</w:t>
      </w:r>
      <w:bookmarkEnd w:id="32"/>
    </w:p>
    <w:p w:rsidR="007D2FE8" w:rsidRDefault="007D2FE8" w:rsidP="00C655A0">
      <w:pPr>
        <w:jc w:val="both"/>
      </w:pPr>
      <w:r>
        <w:t xml:space="preserve">System transportowy gminy tworzy układ transportu kolejowego i drogowego. Na obszarze gminy Złotów, za pośrednictwem miasta Złotów funkcjonuje pasażerska komunikacja PKP. Przez obszar gminy przebiegają drogi wojewódzkie: nr 188 Piła – Chojnice, nr 189 Jastrowie </w:t>
      </w:r>
      <w:r w:rsidR="00DB396F">
        <w:t>–</w:t>
      </w:r>
      <w:r>
        <w:t xml:space="preserve"> Więcbork oraz linia kolejowa Piła – Gdańsk stanowiące podstawową arterię komunikacji i zaopatrzenia gminy. Pozostałe drogi mają charakter lokalny. Zgodnie z posiadanymi przez Urząd Gminy Złotów rejestrami, długość dróg gminnych wynosi 700 km łącznie z drogami gruntowymi. Łączna długość dróg powiatowych przebiegających przez teren gminy, to 90,3 km, dróg wojewódzkich 18,3 km. Nie wszystkie </w:t>
      </w:r>
      <w:r w:rsidR="00D570EA">
        <w:t xml:space="preserve">drogi w </w:t>
      </w:r>
      <w:r>
        <w:t>miejscowości</w:t>
      </w:r>
      <w:r w:rsidR="00D570EA">
        <w:t>ach</w:t>
      </w:r>
      <w:r>
        <w:t xml:space="preserve"> posiadają kompletny system oświetlenia. Istniejące połączenia autobusowe umożliwiają komunikację z miastami takimi jak, Piła, Jastrowie, Bydgoszcz, Koszalin, Łobżenica, Poznań, Warszawa, Wrocław, Wyrzysk,</w:t>
      </w:r>
      <w:r w:rsidRPr="007D2FE8">
        <w:t xml:space="preserve"> </w:t>
      </w:r>
      <w:r>
        <w:t>Wysoka. Komunikację tę wspomaga sieć połączeń obsługiwanych przez prywatne podmioty realizujące dowozy osób. W Gminie Złotów funkcjonuje odpowiednia infrastruktura umożliwiająca komunikację autobusową. Praktycznie w każdej miejscowości zlokalizowane są wiaty przystankowe. Mała infrastruktura powiązana z funkcjonowaniem transportu zbiorowego usytuowana jest wzdłuż dróg powiatowych.</w:t>
      </w:r>
    </w:p>
    <w:p w:rsidR="00DB396F" w:rsidRDefault="00DB396F" w:rsidP="0044658A">
      <w:pPr>
        <w:pStyle w:val="Nagwek2"/>
        <w:numPr>
          <w:ilvl w:val="1"/>
          <w:numId w:val="10"/>
        </w:numPr>
      </w:pPr>
      <w:bookmarkStart w:id="33" w:name="_Toc495927505"/>
      <w:r>
        <w:t>OPIEKA ZDROWOTNA</w:t>
      </w:r>
      <w:bookmarkEnd w:id="33"/>
    </w:p>
    <w:p w:rsidR="00973AC6" w:rsidRDefault="00973AC6" w:rsidP="00C655A0">
      <w:pPr>
        <w:jc w:val="both"/>
        <w:rPr>
          <w:lang w:eastAsia="pl-PL"/>
        </w:rPr>
      </w:pPr>
      <w:r w:rsidRPr="00973AC6">
        <w:rPr>
          <w:lang w:eastAsia="pl-PL"/>
        </w:rPr>
        <w:t xml:space="preserve">Na terenie gminy Złotów funkcjonują 2 zakłady opieki zdrowotnej w Kleszczynie i Radawnicy oraz apteka w Radawnicy. Mieszkańcy gminy Złotów mogą również korzystać ze specjalistycznej opieki zdrowotnej w Szpitalu Powiatowym w Złotowie, dysponującym oddziałami (wewnętrzny, chirurgiczny, dziecięcy, położniczo-ginekologiczny z pododdziałem noworodków, anestezjologii i intensywnej terapii, psychiatryczny, dzienny psychiatryczny, oddział leczenia alkoholowych zespołów abstynencyjnych (detoksykacyjny), oddział terapii uzależnień od alkoholu, oddział medycyny paliatywnej, zakład opiekuńczo-leczniczy, szpitalny oddział ratunkowy, zespoły wyjazdowe - specjalistyczny w Złotowie, podstawowe w Jastrowiu </w:t>
      </w:r>
      <w:r>
        <w:rPr>
          <w:lang w:eastAsia="pl-PL"/>
        </w:rPr>
        <w:lastRenderedPageBreak/>
        <w:t>i Okonku</w:t>
      </w:r>
      <w:r w:rsidRPr="00973AC6">
        <w:rPr>
          <w:lang w:eastAsia="pl-PL"/>
        </w:rPr>
        <w:t xml:space="preserve">), poradniami specjalistycznymi (Poradnia Kardiologiczna, Poradnia Urazowo-Ortopedyczna, Poradnia Chirurgiczna, Poradnia Chirurgii Onkologicznej, Poradnia Reumatologiczna, Poradnia Ginekologiczno-Położnicza, Poradnia Otolaryngologiczna, Poradnia Endokrynologiczna, Poradnia Zdrowia Psychicznego) oraz pracowniami diagnostycznymi (laboratorium analityki medycznej z pracownią mikrobiologii i pracownią serologii, pracownia diagnostyki </w:t>
      </w:r>
      <w:proofErr w:type="spellStart"/>
      <w:r w:rsidRPr="00973AC6">
        <w:rPr>
          <w:lang w:eastAsia="pl-PL"/>
        </w:rPr>
        <w:t>sonograficznej</w:t>
      </w:r>
      <w:proofErr w:type="spellEnd"/>
      <w:r w:rsidRPr="00973AC6">
        <w:rPr>
          <w:lang w:eastAsia="pl-PL"/>
        </w:rPr>
        <w:t xml:space="preserve"> i endoskopowej, pracownia RTG, pracownia tomografii komputerowej) oraz Działem rehabilitacji i fizykoterapii. </w:t>
      </w:r>
    </w:p>
    <w:p w:rsidR="006D0777" w:rsidRDefault="006D0777" w:rsidP="0057069A">
      <w:pPr>
        <w:pStyle w:val="Legenda"/>
      </w:pPr>
      <w:bookmarkStart w:id="34" w:name="_Toc495927399"/>
      <w:r>
        <w:t xml:space="preserve">Tabela </w:t>
      </w:r>
      <w:fldSimple w:instr=" SEQ Tabela \* ARABIC ">
        <w:r w:rsidR="006E7913">
          <w:rPr>
            <w:noProof/>
          </w:rPr>
          <w:t>3</w:t>
        </w:r>
      </w:fldSimple>
      <w:r>
        <w:t xml:space="preserve"> Porady lekarskie na terenie gminy Złotów w latach 2010-2016</w:t>
      </w:r>
      <w:bookmarkEnd w:id="34"/>
    </w:p>
    <w:tbl>
      <w:tblPr>
        <w:tblStyle w:val="Tabela-Siatka"/>
        <w:tblW w:w="0" w:type="auto"/>
        <w:jc w:val="center"/>
        <w:tblLayout w:type="fixed"/>
        <w:tblLook w:val="04A0" w:firstRow="1" w:lastRow="0" w:firstColumn="1" w:lastColumn="0" w:noHBand="0" w:noVBand="1"/>
      </w:tblPr>
      <w:tblGrid>
        <w:gridCol w:w="3262"/>
        <w:gridCol w:w="849"/>
        <w:gridCol w:w="851"/>
        <w:gridCol w:w="850"/>
        <w:gridCol w:w="851"/>
        <w:gridCol w:w="850"/>
        <w:gridCol w:w="851"/>
        <w:gridCol w:w="850"/>
      </w:tblGrid>
      <w:tr w:rsidR="00973AC6" w:rsidRPr="00973AC6" w:rsidTr="00973AC6">
        <w:trPr>
          <w:jc w:val="center"/>
        </w:trPr>
        <w:tc>
          <w:tcPr>
            <w:tcW w:w="3262" w:type="dxa"/>
            <w:shd w:val="clear" w:color="auto" w:fill="C0504D" w:themeFill="accent2"/>
          </w:tcPr>
          <w:p w:rsidR="00973AC6" w:rsidRPr="00973AC6" w:rsidRDefault="00973AC6" w:rsidP="00973AC6">
            <w:pPr>
              <w:spacing w:line="240" w:lineRule="auto"/>
              <w:jc w:val="both"/>
              <w:rPr>
                <w:b/>
                <w:color w:val="FFFFFF" w:themeColor="background1"/>
                <w:sz w:val="20"/>
              </w:rPr>
            </w:pPr>
            <w:r w:rsidRPr="00973AC6">
              <w:rPr>
                <w:b/>
                <w:color w:val="FFFFFF" w:themeColor="background1"/>
                <w:sz w:val="20"/>
              </w:rPr>
              <w:t>Rok</w:t>
            </w:r>
          </w:p>
        </w:tc>
        <w:tc>
          <w:tcPr>
            <w:tcW w:w="849"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2010</w:t>
            </w:r>
          </w:p>
        </w:tc>
        <w:tc>
          <w:tcPr>
            <w:tcW w:w="851"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2011</w:t>
            </w:r>
          </w:p>
        </w:tc>
        <w:tc>
          <w:tcPr>
            <w:tcW w:w="850"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2012</w:t>
            </w:r>
          </w:p>
        </w:tc>
        <w:tc>
          <w:tcPr>
            <w:tcW w:w="851"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2013</w:t>
            </w:r>
          </w:p>
        </w:tc>
        <w:tc>
          <w:tcPr>
            <w:tcW w:w="850"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2014</w:t>
            </w:r>
          </w:p>
        </w:tc>
        <w:tc>
          <w:tcPr>
            <w:tcW w:w="851"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2015</w:t>
            </w:r>
          </w:p>
        </w:tc>
        <w:tc>
          <w:tcPr>
            <w:tcW w:w="850" w:type="dxa"/>
            <w:shd w:val="clear" w:color="auto" w:fill="C0504D" w:themeFill="accent2"/>
          </w:tcPr>
          <w:p w:rsidR="00973AC6" w:rsidRPr="00973AC6" w:rsidRDefault="00973AC6" w:rsidP="00973AC6">
            <w:pPr>
              <w:spacing w:line="240" w:lineRule="auto"/>
              <w:jc w:val="center"/>
              <w:rPr>
                <w:b/>
                <w:color w:val="FFFFFF" w:themeColor="background1"/>
                <w:sz w:val="20"/>
              </w:rPr>
            </w:pPr>
            <w:r w:rsidRPr="00973AC6">
              <w:rPr>
                <w:b/>
                <w:color w:val="FFFFFF" w:themeColor="background1"/>
                <w:sz w:val="20"/>
              </w:rPr>
              <w:t>2016</w:t>
            </w:r>
          </w:p>
        </w:tc>
      </w:tr>
      <w:tr w:rsidR="00973AC6" w:rsidRPr="00973AC6" w:rsidTr="006D0777">
        <w:trPr>
          <w:jc w:val="center"/>
        </w:trPr>
        <w:tc>
          <w:tcPr>
            <w:tcW w:w="3262" w:type="dxa"/>
            <w:vAlign w:val="center"/>
          </w:tcPr>
          <w:p w:rsidR="00973AC6" w:rsidRPr="00973AC6" w:rsidRDefault="00973AC6" w:rsidP="006D0777">
            <w:pPr>
              <w:spacing w:line="240" w:lineRule="auto"/>
              <w:jc w:val="center"/>
              <w:rPr>
                <w:sz w:val="20"/>
              </w:rPr>
            </w:pPr>
            <w:r>
              <w:rPr>
                <w:sz w:val="20"/>
              </w:rPr>
              <w:t>Liczba porad lekarskich ogółem [szt.]</w:t>
            </w:r>
          </w:p>
        </w:tc>
        <w:tc>
          <w:tcPr>
            <w:tcW w:w="849" w:type="dxa"/>
            <w:vAlign w:val="center"/>
          </w:tcPr>
          <w:p w:rsidR="00973AC6" w:rsidRPr="00973AC6" w:rsidRDefault="00973AC6" w:rsidP="006D0777">
            <w:pPr>
              <w:spacing w:line="240" w:lineRule="auto"/>
              <w:jc w:val="center"/>
              <w:rPr>
                <w:sz w:val="20"/>
              </w:rPr>
            </w:pPr>
            <w:r>
              <w:rPr>
                <w:sz w:val="20"/>
              </w:rPr>
              <w:t>14.</w:t>
            </w:r>
            <w:r w:rsidRPr="00973AC6">
              <w:rPr>
                <w:sz w:val="20"/>
              </w:rPr>
              <w:t>812</w:t>
            </w:r>
          </w:p>
        </w:tc>
        <w:tc>
          <w:tcPr>
            <w:tcW w:w="851" w:type="dxa"/>
            <w:vAlign w:val="center"/>
          </w:tcPr>
          <w:p w:rsidR="00973AC6" w:rsidRPr="00973AC6" w:rsidRDefault="00973AC6" w:rsidP="006D0777">
            <w:pPr>
              <w:spacing w:line="240" w:lineRule="auto"/>
              <w:jc w:val="center"/>
              <w:rPr>
                <w:sz w:val="20"/>
              </w:rPr>
            </w:pPr>
            <w:r w:rsidRPr="00973AC6">
              <w:rPr>
                <w:sz w:val="20"/>
              </w:rPr>
              <w:t>17</w:t>
            </w:r>
            <w:r>
              <w:rPr>
                <w:sz w:val="20"/>
              </w:rPr>
              <w:t>.</w:t>
            </w:r>
            <w:r w:rsidRPr="00973AC6">
              <w:rPr>
                <w:sz w:val="20"/>
              </w:rPr>
              <w:t>923</w:t>
            </w:r>
          </w:p>
        </w:tc>
        <w:tc>
          <w:tcPr>
            <w:tcW w:w="850" w:type="dxa"/>
            <w:vAlign w:val="center"/>
          </w:tcPr>
          <w:p w:rsidR="00973AC6" w:rsidRPr="00973AC6" w:rsidRDefault="00973AC6" w:rsidP="006D0777">
            <w:pPr>
              <w:spacing w:line="240" w:lineRule="auto"/>
              <w:jc w:val="center"/>
              <w:rPr>
                <w:sz w:val="20"/>
              </w:rPr>
            </w:pPr>
            <w:r>
              <w:rPr>
                <w:sz w:val="20"/>
              </w:rPr>
              <w:t>16.</w:t>
            </w:r>
            <w:r w:rsidRPr="00973AC6">
              <w:rPr>
                <w:sz w:val="20"/>
              </w:rPr>
              <w:t>929</w:t>
            </w:r>
          </w:p>
        </w:tc>
        <w:tc>
          <w:tcPr>
            <w:tcW w:w="851" w:type="dxa"/>
            <w:vAlign w:val="center"/>
          </w:tcPr>
          <w:p w:rsidR="00973AC6" w:rsidRPr="00973AC6" w:rsidRDefault="00973AC6" w:rsidP="006D0777">
            <w:pPr>
              <w:spacing w:line="240" w:lineRule="auto"/>
              <w:jc w:val="center"/>
              <w:rPr>
                <w:sz w:val="20"/>
              </w:rPr>
            </w:pPr>
            <w:r>
              <w:rPr>
                <w:sz w:val="20"/>
              </w:rPr>
              <w:t>17.</w:t>
            </w:r>
            <w:r w:rsidRPr="00973AC6">
              <w:rPr>
                <w:sz w:val="20"/>
              </w:rPr>
              <w:t>485</w:t>
            </w:r>
          </w:p>
        </w:tc>
        <w:tc>
          <w:tcPr>
            <w:tcW w:w="850" w:type="dxa"/>
            <w:vAlign w:val="center"/>
          </w:tcPr>
          <w:p w:rsidR="00973AC6" w:rsidRPr="00973AC6" w:rsidRDefault="00973AC6" w:rsidP="006D0777">
            <w:pPr>
              <w:spacing w:line="240" w:lineRule="auto"/>
              <w:jc w:val="center"/>
              <w:rPr>
                <w:sz w:val="20"/>
              </w:rPr>
            </w:pPr>
            <w:r>
              <w:rPr>
                <w:sz w:val="20"/>
              </w:rPr>
              <w:t>17.</w:t>
            </w:r>
            <w:r w:rsidRPr="00973AC6">
              <w:rPr>
                <w:sz w:val="20"/>
              </w:rPr>
              <w:t>473</w:t>
            </w:r>
          </w:p>
        </w:tc>
        <w:tc>
          <w:tcPr>
            <w:tcW w:w="851" w:type="dxa"/>
            <w:vAlign w:val="center"/>
          </w:tcPr>
          <w:p w:rsidR="00973AC6" w:rsidRPr="00973AC6" w:rsidRDefault="00973AC6" w:rsidP="006D0777">
            <w:pPr>
              <w:spacing w:line="240" w:lineRule="auto"/>
              <w:jc w:val="center"/>
              <w:rPr>
                <w:sz w:val="20"/>
              </w:rPr>
            </w:pPr>
            <w:r>
              <w:rPr>
                <w:sz w:val="20"/>
              </w:rPr>
              <w:t>18.</w:t>
            </w:r>
            <w:r w:rsidRPr="00973AC6">
              <w:rPr>
                <w:sz w:val="20"/>
              </w:rPr>
              <w:t>343</w:t>
            </w:r>
          </w:p>
        </w:tc>
        <w:tc>
          <w:tcPr>
            <w:tcW w:w="850" w:type="dxa"/>
            <w:vAlign w:val="center"/>
          </w:tcPr>
          <w:p w:rsidR="00973AC6" w:rsidRPr="00973AC6" w:rsidRDefault="00973AC6" w:rsidP="006D0777">
            <w:pPr>
              <w:spacing w:line="240" w:lineRule="auto"/>
              <w:jc w:val="center"/>
              <w:rPr>
                <w:sz w:val="20"/>
              </w:rPr>
            </w:pPr>
            <w:r>
              <w:rPr>
                <w:sz w:val="20"/>
              </w:rPr>
              <w:t>16.</w:t>
            </w:r>
            <w:r w:rsidRPr="00973AC6">
              <w:rPr>
                <w:sz w:val="20"/>
              </w:rPr>
              <w:t>512</w:t>
            </w:r>
          </w:p>
        </w:tc>
      </w:tr>
    </w:tbl>
    <w:p w:rsidR="00973AC6" w:rsidRDefault="006D0777" w:rsidP="006D0777">
      <w:pPr>
        <w:jc w:val="center"/>
        <w:rPr>
          <w:sz w:val="16"/>
          <w:szCs w:val="16"/>
        </w:rPr>
      </w:pPr>
      <w:r w:rsidRPr="003B3454">
        <w:rPr>
          <w:sz w:val="16"/>
          <w:szCs w:val="16"/>
        </w:rPr>
        <w:t xml:space="preserve">Źródło: Bank Danych Lokalnych (wgląd </w:t>
      </w:r>
      <w:r>
        <w:rPr>
          <w:sz w:val="16"/>
          <w:szCs w:val="16"/>
        </w:rPr>
        <w:t>czerwiec</w:t>
      </w:r>
      <w:r w:rsidRPr="003B3454">
        <w:rPr>
          <w:sz w:val="16"/>
          <w:szCs w:val="16"/>
        </w:rPr>
        <w:t xml:space="preserve"> 2017 r.)</w:t>
      </w:r>
    </w:p>
    <w:p w:rsidR="006D0777" w:rsidRDefault="006D0777" w:rsidP="0044658A">
      <w:pPr>
        <w:pStyle w:val="Nagwek2"/>
        <w:numPr>
          <w:ilvl w:val="1"/>
          <w:numId w:val="10"/>
        </w:numPr>
      </w:pPr>
      <w:bookmarkStart w:id="35" w:name="_Toc495927506"/>
      <w:r>
        <w:t>KULTURA I ZABYTKI</w:t>
      </w:r>
      <w:bookmarkEnd w:id="35"/>
    </w:p>
    <w:p w:rsidR="00CA4D79" w:rsidRDefault="00CA4D79" w:rsidP="00CA4D79">
      <w:pPr>
        <w:jc w:val="both"/>
      </w:pPr>
      <w:r>
        <w:t>Krzewieniem kultury w gminie Złotów zajmuje się samorządowa instytucja kultury o nazwie Biblioteka Publiczna Gminy Złotów im. Bolesława Domańskiego z siedzibą w Radawnicy. Działalność kulturalna prowadzona jest przy współpracy ze szkołami, OSP, stowarzyszeniami, Kołami Gospodyń Wiejskich, czy Radami Sołeckimi.</w:t>
      </w:r>
    </w:p>
    <w:p w:rsidR="00CA4D79" w:rsidRDefault="00CA4D79" w:rsidP="00CA4D79">
      <w:pPr>
        <w:jc w:val="both"/>
      </w:pPr>
      <w:r>
        <w:t>Urząd Gminy wychodzi z licznymi inicjatywami kulturalnymi m.in. organizacją dożynek gminnych, wspieraniem inicjatyw lokalnych w sołectwach oraz dofinansowuje działalność organizacji pozarządowych.</w:t>
      </w:r>
    </w:p>
    <w:p w:rsidR="00CA4D79" w:rsidRDefault="00CA4D79" w:rsidP="00CA4D79">
      <w:pPr>
        <w:spacing w:after="0"/>
        <w:jc w:val="both"/>
      </w:pPr>
      <w:r>
        <w:t>Do najważniejszych zabytków dziedzictwa kulturalnego gminy Złotów należy zaliczyć zlokalizowane w poniższych miejscowościach:</w:t>
      </w:r>
    </w:p>
    <w:p w:rsidR="00CA4D79" w:rsidRDefault="00CA4D79" w:rsidP="009E3504">
      <w:pPr>
        <w:pStyle w:val="Akapitzlist"/>
        <w:numPr>
          <w:ilvl w:val="0"/>
          <w:numId w:val="34"/>
        </w:numPr>
        <w:jc w:val="both"/>
      </w:pPr>
      <w:r>
        <w:t>we wsi Bługowo, 7 km na zachód od Łobżenicy, nad południowo-wschodnim brzegiem jeziora Sławianowskiego znajduje się kościół Św. Jakuba z przełomu XVIII/XIX wieku,</w:t>
      </w:r>
    </w:p>
    <w:p w:rsidR="00CA4D79" w:rsidRDefault="00CA4D79" w:rsidP="009E3504">
      <w:pPr>
        <w:pStyle w:val="Akapitzlist"/>
        <w:numPr>
          <w:ilvl w:val="0"/>
          <w:numId w:val="34"/>
        </w:numPr>
        <w:jc w:val="both"/>
      </w:pPr>
      <w:r>
        <w:t xml:space="preserve">we wsi Blękwit wchodzącej w skład dóbr złotowskich, w XVI wieku zbudowano młyn wodny na </w:t>
      </w:r>
      <w:proofErr w:type="spellStart"/>
      <w:r>
        <w:t>Głomii</w:t>
      </w:r>
      <w:proofErr w:type="spellEnd"/>
      <w:r>
        <w:t>, a do chwili obecnej zachowało się wiele chałup z XIX wieku,</w:t>
      </w:r>
    </w:p>
    <w:p w:rsidR="00CA4D79" w:rsidRDefault="00CA4D79" w:rsidP="009E3504">
      <w:pPr>
        <w:pStyle w:val="Akapitzlist"/>
        <w:numPr>
          <w:ilvl w:val="0"/>
          <w:numId w:val="34"/>
        </w:numPr>
        <w:jc w:val="both"/>
      </w:pPr>
      <w:r>
        <w:t>na terenie wsi Radawnica zachowało się wiele chałup z XIX wieku łącznie z kościołem św. Barbary z 1888 r. oraz kompleksem pałacowo-parkowym,</w:t>
      </w:r>
    </w:p>
    <w:p w:rsidR="00CA4D79" w:rsidRDefault="00CA4D79" w:rsidP="009E3504">
      <w:pPr>
        <w:pStyle w:val="Akapitzlist"/>
        <w:numPr>
          <w:ilvl w:val="0"/>
          <w:numId w:val="34"/>
        </w:numPr>
        <w:jc w:val="both"/>
      </w:pPr>
      <w:r>
        <w:t>wśród zabudowy wsi Święta zachowało się kilka chałup z XIX w., często z bogato zdobionymi drzwiami,</w:t>
      </w:r>
    </w:p>
    <w:p w:rsidR="00CA4D79" w:rsidRDefault="00CA4D79" w:rsidP="009E3504">
      <w:pPr>
        <w:pStyle w:val="Akapitzlist"/>
        <w:numPr>
          <w:ilvl w:val="0"/>
          <w:numId w:val="34"/>
        </w:numPr>
        <w:jc w:val="both"/>
      </w:pPr>
      <w:r>
        <w:t>we wsi Buntowo znajduje się wiele chałup z XIX w.,</w:t>
      </w:r>
    </w:p>
    <w:p w:rsidR="00CA4D79" w:rsidRDefault="00CA4D79" w:rsidP="009E3504">
      <w:pPr>
        <w:pStyle w:val="Akapitzlist"/>
        <w:numPr>
          <w:ilvl w:val="0"/>
          <w:numId w:val="34"/>
        </w:numPr>
        <w:jc w:val="both"/>
      </w:pPr>
      <w:r>
        <w:lastRenderedPageBreak/>
        <w:t>we wsi Sławianowo znajduje się kościół św. Jakuba z 1806 roku i drewniana dzwonnica z 1858 r.,</w:t>
      </w:r>
    </w:p>
    <w:p w:rsidR="00CA4D79" w:rsidRDefault="00CA4D79" w:rsidP="009E3504">
      <w:pPr>
        <w:pStyle w:val="Akapitzlist"/>
        <w:numPr>
          <w:ilvl w:val="0"/>
          <w:numId w:val="34"/>
        </w:numPr>
        <w:jc w:val="both"/>
      </w:pPr>
      <w:r>
        <w:t>w XIX wiecznym kościele Chrystusa Króla w Kleszczynie znajduje się ciekawe pod względem artystycznym i historycznym wyposażenie z XVII i XVIII wieku.</w:t>
      </w:r>
    </w:p>
    <w:p w:rsidR="00CA4D79" w:rsidRDefault="00CA4D79" w:rsidP="00CA4D79">
      <w:pPr>
        <w:spacing w:after="0"/>
        <w:jc w:val="both"/>
      </w:pPr>
      <w:r>
        <w:t xml:space="preserve">W gminie działają świetlice środowiskowe: socjoterapeutyczna w </w:t>
      </w:r>
      <w:proofErr w:type="spellStart"/>
      <w:r>
        <w:t>Górznej</w:t>
      </w:r>
      <w:proofErr w:type="spellEnd"/>
      <w:r>
        <w:t xml:space="preserve"> i trzy świetlice opiekuńczo-wychowawcze w Kleszczynie, Radawnicy i w Sławianowie. Większość sołectw organizuje imprezy i wydarzenia kulturalne takie jak otwarcie lata, dożynki, pożegnanie lata, zabawy andrzejkowe, zabawy karnawałowe, itp. Na terenie gminy funkcjonują stowarzyszenia, które w aktywny sposób integrują lokalną społeczność i dbają o kultywowanie tradycji regionu. Są to między innymi:</w:t>
      </w:r>
    </w:p>
    <w:p w:rsidR="00CA4D79" w:rsidRDefault="00CA4D79" w:rsidP="009E3504">
      <w:pPr>
        <w:pStyle w:val="Akapitzlist"/>
        <w:numPr>
          <w:ilvl w:val="0"/>
          <w:numId w:val="35"/>
        </w:numPr>
        <w:jc w:val="both"/>
      </w:pPr>
      <w:r>
        <w:t>Stowarzyszenie LGD Krajna Złotowska;</w:t>
      </w:r>
    </w:p>
    <w:p w:rsidR="00CA4D79" w:rsidRDefault="00CA4D79" w:rsidP="009E3504">
      <w:pPr>
        <w:pStyle w:val="Akapitzlist"/>
        <w:numPr>
          <w:ilvl w:val="0"/>
          <w:numId w:val="35"/>
        </w:numPr>
        <w:jc w:val="both"/>
      </w:pPr>
      <w:r>
        <w:t>Stowarzyszenie - Wspólnie Możemy Więcej;</w:t>
      </w:r>
    </w:p>
    <w:p w:rsidR="00CA4D79" w:rsidRDefault="00CA4D79" w:rsidP="009E3504">
      <w:pPr>
        <w:pStyle w:val="Akapitzlist"/>
        <w:numPr>
          <w:ilvl w:val="0"/>
          <w:numId w:val="35"/>
        </w:numPr>
        <w:jc w:val="both"/>
      </w:pPr>
      <w:r>
        <w:t>Stowarzyszenie na rzecz Rozwoju Wsi Skic;</w:t>
      </w:r>
    </w:p>
    <w:p w:rsidR="00CA4D79" w:rsidRDefault="00CA4D79" w:rsidP="009E3504">
      <w:pPr>
        <w:pStyle w:val="Akapitzlist"/>
        <w:numPr>
          <w:ilvl w:val="0"/>
          <w:numId w:val="35"/>
        </w:numPr>
        <w:jc w:val="both"/>
      </w:pPr>
      <w:r>
        <w:t>Stowarzyszenie na rzecz Rozwoju Sołectwa Krzywa Wieś;</w:t>
      </w:r>
    </w:p>
    <w:p w:rsidR="00CA4D79" w:rsidRDefault="00CA4D79" w:rsidP="009E3504">
      <w:pPr>
        <w:pStyle w:val="Akapitzlist"/>
        <w:numPr>
          <w:ilvl w:val="0"/>
          <w:numId w:val="35"/>
        </w:numPr>
        <w:jc w:val="both"/>
      </w:pPr>
      <w:r>
        <w:t>Stowarzyszenie dla Rozwoju Wsi Stawnica;</w:t>
      </w:r>
    </w:p>
    <w:p w:rsidR="00CA4D79" w:rsidRDefault="00CA4D79" w:rsidP="009E3504">
      <w:pPr>
        <w:pStyle w:val="Akapitzlist"/>
        <w:numPr>
          <w:ilvl w:val="0"/>
          <w:numId w:val="35"/>
        </w:numPr>
        <w:jc w:val="both"/>
      </w:pPr>
      <w:r>
        <w:t>Stowarzyszenie "Służymy Innym" Mieszkańców Wsi Pieczynek;</w:t>
      </w:r>
    </w:p>
    <w:p w:rsidR="00CA4D79" w:rsidRDefault="00CA4D79" w:rsidP="009E3504">
      <w:pPr>
        <w:pStyle w:val="Akapitzlist"/>
        <w:numPr>
          <w:ilvl w:val="0"/>
          <w:numId w:val="35"/>
        </w:numPr>
        <w:jc w:val="both"/>
      </w:pPr>
      <w:r>
        <w:t>Stowarzyszenie Miłośników Przyrody „Winniczek” – Nowiny;</w:t>
      </w:r>
    </w:p>
    <w:p w:rsidR="00CA4D79" w:rsidRDefault="00CA4D79" w:rsidP="009E3504">
      <w:pPr>
        <w:pStyle w:val="Akapitzlist"/>
        <w:numPr>
          <w:ilvl w:val="0"/>
          <w:numId w:val="35"/>
        </w:numPr>
        <w:jc w:val="both"/>
      </w:pPr>
      <w:r>
        <w:t>Stowarzyszenie Gospodarstw Agroturystycznych Północnej Wielkopolski KRAJNA.</w:t>
      </w:r>
    </w:p>
    <w:p w:rsidR="00CA4D79" w:rsidRDefault="00CA4D79" w:rsidP="00CA4D79">
      <w:pPr>
        <w:jc w:val="both"/>
      </w:pPr>
      <w:r>
        <w:t>Ponadto na terenie gminy Złotów działa 8 jednostek ochotniczych straży pożarnych: OSP Radawnica, OSP Stawnica, OSP Zalesie, OSP Blękwit, OSP Święta, OSP Kleszczyna, OSP Sławianowo, OSP Rudna, z których Święta, Radawnica i Blękwit funkcjonują w strukturach KSRG.</w:t>
      </w:r>
    </w:p>
    <w:p w:rsidR="003A5926" w:rsidRDefault="00FB4E90" w:rsidP="0044658A">
      <w:pPr>
        <w:pStyle w:val="Nagwek2"/>
        <w:numPr>
          <w:ilvl w:val="1"/>
          <w:numId w:val="10"/>
        </w:numPr>
      </w:pPr>
      <w:bookmarkStart w:id="36" w:name="_Toc495927507"/>
      <w:r>
        <w:t>SPORT</w:t>
      </w:r>
      <w:bookmarkEnd w:id="36"/>
      <w:r>
        <w:t xml:space="preserve"> </w:t>
      </w:r>
    </w:p>
    <w:p w:rsidR="003A5926" w:rsidRDefault="003A5926" w:rsidP="003A5926">
      <w:pPr>
        <w:jc w:val="both"/>
      </w:pPr>
      <w:r w:rsidRPr="003A5926">
        <w:t>Krzewienie sportu odbywa się głównie za pośrednictwem Ludowych Zespołów Sportowych (</w:t>
      </w:r>
      <w:proofErr w:type="spellStart"/>
      <w:r w:rsidRPr="003A5926">
        <w:t>Tacconi</w:t>
      </w:r>
      <w:proofErr w:type="spellEnd"/>
      <w:r w:rsidRPr="003A5926">
        <w:t xml:space="preserve"> Górzna, Piast Skic, Piast Zalesie, Orzeł Stawnica, Gwda Kamień, Płomień Radawnica, Victoria Józefowo, Huragan Nowa Święta). Baza sportowa jest</w:t>
      </w:r>
      <w:r>
        <w:t xml:space="preserve"> stosunkowo dobrze rozwinięta i </w:t>
      </w:r>
      <w:r w:rsidRPr="003A5926">
        <w:t>uzupełniona przez powszechnie dostępne siłownie napowietrzne w Stawnicy, Krzywej Wsi, Nowinach, Pieczynku. Do rozwoju sportu i rekreacji przyczyniło się również powstanie w roku 2009 we wsi Blękwit Kompleksu Boisk Sportowych ORLIK 2012.</w:t>
      </w:r>
    </w:p>
    <w:p w:rsidR="003A5926" w:rsidRPr="003A5926" w:rsidRDefault="00FB4E90" w:rsidP="003A5926">
      <w:pPr>
        <w:jc w:val="both"/>
      </w:pPr>
      <w:r>
        <w:lastRenderedPageBreak/>
        <w:t>Jednakże na terenie g</w:t>
      </w:r>
      <w:r w:rsidR="003A5926" w:rsidRPr="003A5926">
        <w:t xml:space="preserve">miny </w:t>
      </w:r>
      <w:r w:rsidR="00D570EA">
        <w:t>Złotów</w:t>
      </w:r>
      <w:r w:rsidR="003A5926" w:rsidRPr="003A5926">
        <w:t xml:space="preserve"> liczba członków klubów sportowych i osób ćwiczących w ostatnich latach stale spada. Wskazane jest organizowanie </w:t>
      </w:r>
      <w:r w:rsidR="003A5926">
        <w:t>imprez sportowych połączonych z działaniami informacyjno-</w:t>
      </w:r>
      <w:r w:rsidR="003A5926" w:rsidRPr="003A5926">
        <w:t>promocyjnymi w celu promocji aktywności fizycznej.</w:t>
      </w:r>
    </w:p>
    <w:p w:rsidR="00FB4E90" w:rsidRDefault="00FB4E90" w:rsidP="0044658A">
      <w:pPr>
        <w:pStyle w:val="Nagwek2"/>
        <w:numPr>
          <w:ilvl w:val="1"/>
          <w:numId w:val="10"/>
        </w:numPr>
      </w:pPr>
      <w:bookmarkStart w:id="37" w:name="_Toc495927508"/>
      <w:r>
        <w:t>TURYSTYKA, REKREACJA I WALORY PRZYRODNICZE</w:t>
      </w:r>
      <w:bookmarkEnd w:id="37"/>
    </w:p>
    <w:p w:rsidR="00FB4E90" w:rsidRDefault="00FB4E90" w:rsidP="00FB4E90">
      <w:pPr>
        <w:jc w:val="both"/>
      </w:pPr>
      <w:r>
        <w:t>Wielkim atutem gminy Złotów jest bardzo dobry stan środowiska naturalnego. Jej całe terytorium znajduje się w dorzeczu Noteci, a pośrednio Warty. Lasy zajmują ok. 70 km</w:t>
      </w:r>
      <w:r w:rsidRPr="00FB4E90">
        <w:rPr>
          <w:vertAlign w:val="superscript"/>
        </w:rPr>
        <w:t>2</w:t>
      </w:r>
      <w:r>
        <w:t xml:space="preserve"> co stanowi 24% powierzchni gminy. Przez gminę przepływają: </w:t>
      </w:r>
      <w:proofErr w:type="spellStart"/>
      <w:r>
        <w:t>Głomia</w:t>
      </w:r>
      <w:proofErr w:type="spellEnd"/>
      <w:r>
        <w:t xml:space="preserve"> </w:t>
      </w:r>
      <w:r w:rsidR="00E34B8A">
        <w:t>Łobżonka</w:t>
      </w:r>
      <w:r>
        <w:t xml:space="preserve"> i </w:t>
      </w:r>
      <w:proofErr w:type="spellStart"/>
      <w:r>
        <w:t>Kocunia</w:t>
      </w:r>
      <w:proofErr w:type="spellEnd"/>
      <w:r>
        <w:t xml:space="preserve"> oraz graniczna Gwda. Główną rzeką jest </w:t>
      </w:r>
      <w:proofErr w:type="spellStart"/>
      <w:r>
        <w:t>Głomia</w:t>
      </w:r>
      <w:proofErr w:type="spellEnd"/>
      <w:r>
        <w:t>. Wspaniałe tereny do wypoczynku i rekreacji decydują o rozwijającej się w zadowalającym tempie agroturystyce. Jeziora z czystą wodą, lasy, rezerwaty przyrody – Czarci Staw (1990) z roślinnością torfową i rzadkimi gatunkami turzyc oraz Uroczysko Jary (1998) z bogatą florą i fauną – stanowią wymarzone miejsce dla turystów i miłośników przyrody.</w:t>
      </w:r>
    </w:p>
    <w:p w:rsidR="00FB4E90" w:rsidRDefault="00FB4E90" w:rsidP="00FB4E90">
      <w:pPr>
        <w:jc w:val="both"/>
      </w:pPr>
      <w:r>
        <w:t xml:space="preserve">Na terenie gminy Złotów znajduje się 10 jezior, z których największymi są: jezioro </w:t>
      </w:r>
      <w:proofErr w:type="spellStart"/>
      <w:r>
        <w:t>Sławianowskie</w:t>
      </w:r>
      <w:proofErr w:type="spellEnd"/>
      <w:r>
        <w:t xml:space="preserve"> Wielkie (277,6 ha) oraz jezioro Zaleskie (186,13 ha). Duża liczba czystych i zasobnych w ryby jezior sprzyja rozwojowi turystki oraz czynnemu wypoczynkowi. Jeziorność gminy wynosi 2%. Gmina graniczy z jeziorem </w:t>
      </w:r>
      <w:proofErr w:type="spellStart"/>
      <w:r>
        <w:t>Śmiardówka</w:t>
      </w:r>
      <w:proofErr w:type="spellEnd"/>
      <w:r>
        <w:t xml:space="preserve"> w okolicy miejscowości Nowa Święta oraz od pn.-wsch. strony z Zalewem Jastrowskim i Zalewem </w:t>
      </w:r>
      <w:proofErr w:type="spellStart"/>
      <w:r>
        <w:t>Grudniańskim</w:t>
      </w:r>
      <w:proofErr w:type="spellEnd"/>
      <w:r>
        <w:t>.</w:t>
      </w:r>
    </w:p>
    <w:p w:rsidR="00FB4E90" w:rsidRDefault="00FB4E90" w:rsidP="00FB4E90">
      <w:pPr>
        <w:jc w:val="both"/>
      </w:pPr>
      <w:r>
        <w:t>Na terenie południowej części gminy, w okolicy miejscowości Rudna znajduje się obszar przyrodniczy chroniony prawnie - Natura 2000 PLH300040 „Dolina Łobżonki”.</w:t>
      </w:r>
    </w:p>
    <w:p w:rsidR="00FB4E90" w:rsidRDefault="00FB4E90" w:rsidP="00FB4E90">
      <w:pPr>
        <w:jc w:val="both"/>
      </w:pPr>
      <w:r>
        <w:t xml:space="preserve">Na terenie gminy zlokalizowano dwa obszary chronionego krajobrazu: Obszar Chronionego Krajobrazu „Pojezierze Wałeckie i Dolina Gwdy”, który obejmuje dolinę Gwdy i położony jest w północno-zachodniej części gminy oraz Obszar Chronionego Krajobrazu „Dolina Łobżonki i Bory Kujańskie”, który obejmuje południowy obszar gminy. Na terenie gminy Złotów znajduje się 7 pomników przyrody: 12 drzew na 7 stanowiskach. Gmina może pochwalić się atrakcyjnymi szlakami turystycznymi oraz dobrze oznakowanymi trasami rowerowymi, które sprzyjają rozwojowi turystyki rowerowej i pieszej oraz zachęcają do aktywnego wypoczynku. Pierwszą grupą z wyznaczonych szlaków jest składająca się z Szlaku żółtego Złotów-Kujan, szlaku niebieskiego Złotów-Blękwit, szlaku czarnego Radawnica-Kiełpin, szlaku czerwonego Krajenka-Wąsosz-Święta-Złotów-Zalesie-Radawnica-Brzuchowa Góra-Krzywa Wieś o łącznej długość 86 km. Kolejna jest grupa wyznaczonych ścieżek: </w:t>
      </w:r>
      <w:proofErr w:type="spellStart"/>
      <w:r>
        <w:t>Greenway</w:t>
      </w:r>
      <w:proofErr w:type="spellEnd"/>
      <w:r>
        <w:t xml:space="preserve"> Naszyjnik Północy, ścieżka </w:t>
      </w:r>
      <w:r>
        <w:lastRenderedPageBreak/>
        <w:t xml:space="preserve">Nowiny-Złotów, ścieżka </w:t>
      </w:r>
      <w:proofErr w:type="spellStart"/>
      <w:r>
        <w:t>Sławianowo-Buntowo</w:t>
      </w:r>
      <w:proofErr w:type="spellEnd"/>
      <w:r>
        <w:t>, ścieżka Stawnica-Złotów, ścieżka Złotów-Święta o łącznej długość 34 km. W 28 miejscowościach gminy zlokalizowano place zabaw, co poprawia jakość życia najmłodszych mieszkańców gminy. Do istotnych składników bazy noclegowej jaką może zaoferować gmina należy zaliczyć funkcjonujący w Stawnicy Ośrodek Centrum Hipoterapii „Zabajka” oraz w N</w:t>
      </w:r>
      <w:r w:rsidR="001B3397">
        <w:t>owym Dworze Ośrodek Szkoleniowo-</w:t>
      </w:r>
      <w:r>
        <w:t>Wypoczynkowy „Henrykowo”. Na terenie gminy funkcjonuje kilkanaście gospodarstw agroturystycznych.</w:t>
      </w:r>
    </w:p>
    <w:p w:rsidR="00FB4E90" w:rsidRDefault="00FB4E90" w:rsidP="00FB4E90">
      <w:pPr>
        <w:spacing w:after="0"/>
        <w:jc w:val="both"/>
      </w:pPr>
      <w:r>
        <w:t>Walory turystyczne gminy podnoszą obiekty zabytkowe:</w:t>
      </w:r>
    </w:p>
    <w:p w:rsidR="00FB4E90" w:rsidRDefault="00FB4E90" w:rsidP="009E3504">
      <w:pPr>
        <w:pStyle w:val="Akapitzlist"/>
        <w:numPr>
          <w:ilvl w:val="0"/>
          <w:numId w:val="36"/>
        </w:numPr>
      </w:pPr>
      <w:r>
        <w:t>zespół kościelny p.w. św. Małgorzaty w Kamieniu,</w:t>
      </w:r>
    </w:p>
    <w:p w:rsidR="00FB4E90" w:rsidRDefault="00FB4E90" w:rsidP="009E3504">
      <w:pPr>
        <w:pStyle w:val="Akapitzlist"/>
        <w:numPr>
          <w:ilvl w:val="0"/>
          <w:numId w:val="36"/>
        </w:numPr>
      </w:pPr>
      <w:r>
        <w:t>Kościół filialny p.w. Chrystusa Króla w Kleszczynie,</w:t>
      </w:r>
    </w:p>
    <w:p w:rsidR="00FB4E90" w:rsidRDefault="00FB4E90" w:rsidP="009E3504">
      <w:pPr>
        <w:pStyle w:val="Akapitzlist"/>
        <w:numPr>
          <w:ilvl w:val="0"/>
          <w:numId w:val="36"/>
        </w:numPr>
      </w:pPr>
      <w:r>
        <w:t>Kościół parafialny p.w. św. Jakuba Apostoła w Sławianowie,</w:t>
      </w:r>
    </w:p>
    <w:p w:rsidR="00FB4E90" w:rsidRDefault="00FB4E90" w:rsidP="009E3504">
      <w:pPr>
        <w:pStyle w:val="Akapitzlist"/>
        <w:numPr>
          <w:ilvl w:val="0"/>
          <w:numId w:val="36"/>
        </w:numPr>
      </w:pPr>
      <w:r>
        <w:t>Kościół parafialny p.w. św. Jakuba Apostoła w Bługowie,</w:t>
      </w:r>
    </w:p>
    <w:p w:rsidR="00FB4E90" w:rsidRDefault="00FB4E90" w:rsidP="009E3504">
      <w:pPr>
        <w:pStyle w:val="Akapitzlist"/>
        <w:numPr>
          <w:ilvl w:val="0"/>
          <w:numId w:val="36"/>
        </w:numPr>
      </w:pPr>
      <w:r>
        <w:t>Kościół parafialny p.w. św. Barbary w Radawnicy,</w:t>
      </w:r>
    </w:p>
    <w:p w:rsidR="00FB4E90" w:rsidRDefault="00FB4E90" w:rsidP="009E3504">
      <w:pPr>
        <w:pStyle w:val="Akapitzlist"/>
        <w:numPr>
          <w:ilvl w:val="0"/>
          <w:numId w:val="36"/>
        </w:numPr>
      </w:pPr>
      <w:r>
        <w:t>Kościół pomocniczy p.w. św. Stanisława Kostki w Radawnicy,</w:t>
      </w:r>
    </w:p>
    <w:p w:rsidR="00FB4E90" w:rsidRDefault="00FB4E90" w:rsidP="009E3504">
      <w:pPr>
        <w:pStyle w:val="Akapitzlist"/>
        <w:numPr>
          <w:ilvl w:val="0"/>
          <w:numId w:val="36"/>
        </w:numPr>
      </w:pPr>
      <w:r>
        <w:t>Zespół dworsko-parkowy w Grodnie,</w:t>
      </w:r>
    </w:p>
    <w:p w:rsidR="00FB4E90" w:rsidRDefault="00FB4E90" w:rsidP="009E3504">
      <w:pPr>
        <w:pStyle w:val="Akapitzlist"/>
        <w:numPr>
          <w:ilvl w:val="0"/>
          <w:numId w:val="36"/>
        </w:numPr>
      </w:pPr>
      <w:r>
        <w:t>Zespół pałacowo-parkowy w Radawnicy,</w:t>
      </w:r>
    </w:p>
    <w:p w:rsidR="00FB4E90" w:rsidRDefault="00FB4E90" w:rsidP="009E3504">
      <w:pPr>
        <w:pStyle w:val="Akapitzlist"/>
        <w:numPr>
          <w:ilvl w:val="0"/>
          <w:numId w:val="36"/>
        </w:numPr>
      </w:pPr>
      <w:r>
        <w:t>Chałupa podcieniowa w Świętej nr 98,</w:t>
      </w:r>
    </w:p>
    <w:p w:rsidR="00FB4E90" w:rsidRDefault="00FB4E90" w:rsidP="009E3504">
      <w:pPr>
        <w:pStyle w:val="Akapitzlist"/>
        <w:numPr>
          <w:ilvl w:val="0"/>
          <w:numId w:val="36"/>
        </w:numPr>
      </w:pPr>
      <w:r>
        <w:t>Wiatrak typu „holender” w Dzierzążenku oraz w Świętej,</w:t>
      </w:r>
    </w:p>
    <w:p w:rsidR="00FB4E90" w:rsidRDefault="00FB4E90" w:rsidP="009E3504">
      <w:pPr>
        <w:pStyle w:val="Akapitzlist"/>
        <w:numPr>
          <w:ilvl w:val="0"/>
          <w:numId w:val="36"/>
        </w:numPr>
      </w:pPr>
      <w:r>
        <w:t>Park dworski w Buntowie,</w:t>
      </w:r>
    </w:p>
    <w:p w:rsidR="00FB4E90" w:rsidRDefault="00FB4E90" w:rsidP="009E3504">
      <w:pPr>
        <w:pStyle w:val="Akapitzlist"/>
        <w:numPr>
          <w:ilvl w:val="0"/>
          <w:numId w:val="36"/>
        </w:numPr>
      </w:pPr>
      <w:r>
        <w:t>Park dworski w Nowym Dworze,</w:t>
      </w:r>
    </w:p>
    <w:p w:rsidR="00FB4E90" w:rsidRDefault="00FB4E90" w:rsidP="009E3504">
      <w:pPr>
        <w:pStyle w:val="Akapitzlist"/>
        <w:numPr>
          <w:ilvl w:val="0"/>
          <w:numId w:val="36"/>
        </w:numPr>
      </w:pPr>
      <w:r>
        <w:t>Park dworski w Sławianowie,</w:t>
      </w:r>
    </w:p>
    <w:p w:rsidR="00FB4E90" w:rsidRDefault="00FB4E90" w:rsidP="009E3504">
      <w:pPr>
        <w:pStyle w:val="Akapitzlist"/>
        <w:numPr>
          <w:ilvl w:val="0"/>
          <w:numId w:val="36"/>
        </w:numPr>
      </w:pPr>
      <w:r>
        <w:t xml:space="preserve">Park dworski w </w:t>
      </w:r>
      <w:proofErr w:type="spellStart"/>
      <w:r>
        <w:t>Skicu</w:t>
      </w:r>
      <w:proofErr w:type="spellEnd"/>
      <w:r>
        <w:t>,</w:t>
      </w:r>
    </w:p>
    <w:p w:rsidR="00FB4E90" w:rsidRPr="00FB4E90" w:rsidRDefault="00FB4E90" w:rsidP="009E3504">
      <w:pPr>
        <w:pStyle w:val="Akapitzlist"/>
        <w:numPr>
          <w:ilvl w:val="0"/>
          <w:numId w:val="36"/>
        </w:numPr>
      </w:pPr>
      <w:r>
        <w:t>Park dworski w Stawnicy.</w:t>
      </w:r>
    </w:p>
    <w:p w:rsidR="004249C5" w:rsidRDefault="004249C5" w:rsidP="0044658A">
      <w:pPr>
        <w:pStyle w:val="Nagwek2"/>
        <w:numPr>
          <w:ilvl w:val="1"/>
          <w:numId w:val="10"/>
        </w:numPr>
      </w:pPr>
      <w:bookmarkStart w:id="38" w:name="_Toc495927509"/>
      <w:r>
        <w:t>INFRASTRUKTURA TECHNICZNA</w:t>
      </w:r>
      <w:bookmarkEnd w:id="38"/>
    </w:p>
    <w:p w:rsidR="004249C5" w:rsidRDefault="004249C5" w:rsidP="004249C5">
      <w:pPr>
        <w:jc w:val="both"/>
      </w:pPr>
      <w:r w:rsidRPr="007C55BB">
        <w:t xml:space="preserve">Analizując stan infrastruktury technicznej Gminy </w:t>
      </w:r>
      <w:r w:rsidR="00E268B4">
        <w:t>Złotów</w:t>
      </w:r>
      <w:r w:rsidRPr="007C55BB">
        <w:t xml:space="preserve"> należy stwierdzić, że na przestrzeni ostatnich lat uległa ona systematycznej popraw</w:t>
      </w:r>
      <w:r w:rsidR="00E268B4">
        <w:t>ie. Wskaźniki zwodociągowania i </w:t>
      </w:r>
      <w:r w:rsidRPr="007C55BB">
        <w:t>skanalizowania gminy stale wzrastają. Łączna długość czynnej</w:t>
      </w:r>
      <w:r w:rsidR="00E268B4">
        <w:t xml:space="preserve"> sieci wodociągowej wynosi 164,3</w:t>
      </w:r>
      <w:r w:rsidRPr="007C55BB">
        <w:t xml:space="preserve"> </w:t>
      </w:r>
      <w:r w:rsidR="00E268B4">
        <w:t>km, a sieci kanalizacyjnej 95,0 km</w:t>
      </w:r>
      <w:r w:rsidR="00D570EA">
        <w:t>,</w:t>
      </w:r>
      <w:r w:rsidR="00E268B4">
        <w:t xml:space="preserve"> a gazowej 0,638 km.</w:t>
      </w:r>
    </w:p>
    <w:p w:rsidR="00E268B4" w:rsidRDefault="00E268B4" w:rsidP="00E268B4">
      <w:pPr>
        <w:keepNext/>
        <w:spacing w:after="0" w:line="240" w:lineRule="auto"/>
        <w:jc w:val="center"/>
      </w:pPr>
      <w:r>
        <w:rPr>
          <w:noProof/>
          <w:lang w:eastAsia="pl-PL"/>
        </w:rPr>
        <w:lastRenderedPageBreak/>
        <w:drawing>
          <wp:inline distT="0" distB="0" distL="0" distR="0" wp14:anchorId="7ABBB40B" wp14:editId="0DF6FFB6">
            <wp:extent cx="5807034" cy="3063834"/>
            <wp:effectExtent l="0" t="0" r="22860" b="2286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A5926" w:rsidRDefault="00E268B4" w:rsidP="0057069A">
      <w:pPr>
        <w:pStyle w:val="Legenda"/>
        <w:rPr>
          <w:sz w:val="16"/>
          <w:szCs w:val="16"/>
        </w:rPr>
      </w:pPr>
      <w:bookmarkStart w:id="39" w:name="_Toc495927463"/>
      <w:r>
        <w:t xml:space="preserve">Wykres </w:t>
      </w:r>
      <w:fldSimple w:instr=" SEQ Wykres \* ARABIC ">
        <w:r w:rsidR="006E7913">
          <w:rPr>
            <w:noProof/>
          </w:rPr>
          <w:t>11</w:t>
        </w:r>
      </w:fldSimple>
      <w:r>
        <w:t xml:space="preserve"> Długość czynnej sieci wodociągowej, kanalizacyjnej i gazowej w gminie Złotów w latach 2010-2016 </w:t>
      </w:r>
      <w:r w:rsidRPr="003B3454">
        <w:rPr>
          <w:sz w:val="16"/>
          <w:szCs w:val="16"/>
        </w:rPr>
        <w:t xml:space="preserve">Źródło: Bank Danych Lokalnych (wgląd </w:t>
      </w:r>
      <w:r>
        <w:rPr>
          <w:sz w:val="16"/>
          <w:szCs w:val="16"/>
        </w:rPr>
        <w:t>czerwiec</w:t>
      </w:r>
      <w:r w:rsidRPr="003B3454">
        <w:rPr>
          <w:sz w:val="16"/>
          <w:szCs w:val="16"/>
        </w:rPr>
        <w:t xml:space="preserve"> 2017 r.)</w:t>
      </w:r>
      <w:bookmarkEnd w:id="39"/>
    </w:p>
    <w:p w:rsidR="00E268B4" w:rsidRDefault="00E268B4" w:rsidP="00E268B4">
      <w:pPr>
        <w:spacing w:before="240"/>
        <w:rPr>
          <w:lang w:eastAsia="pl-PL"/>
        </w:rPr>
      </w:pPr>
      <w:r>
        <w:rPr>
          <w:lang w:eastAsia="pl-PL"/>
        </w:rPr>
        <w:t>Szczegóły przedstawia poniższa tabela.</w:t>
      </w:r>
    </w:p>
    <w:p w:rsidR="00AE17C1" w:rsidRDefault="00AE17C1" w:rsidP="0057069A">
      <w:pPr>
        <w:pStyle w:val="Legenda"/>
      </w:pPr>
      <w:bookmarkStart w:id="40" w:name="_Toc495927400"/>
      <w:r>
        <w:t xml:space="preserve">Tabela </w:t>
      </w:r>
      <w:fldSimple w:instr=" SEQ Tabela \* ARABIC ">
        <w:r w:rsidR="006E7913">
          <w:rPr>
            <w:noProof/>
          </w:rPr>
          <w:t>4</w:t>
        </w:r>
      </w:fldSimple>
      <w:r>
        <w:t xml:space="preserve"> Charakterystyka sieci wodociągowej, kanalizacyjnej i gazowej w gminie Złotów</w:t>
      </w:r>
      <w:bookmarkEnd w:id="40"/>
    </w:p>
    <w:tbl>
      <w:tblPr>
        <w:tblStyle w:val="Tabela-Siatka"/>
        <w:tblW w:w="0" w:type="auto"/>
        <w:jc w:val="center"/>
        <w:tblLook w:val="04A0" w:firstRow="1" w:lastRow="0" w:firstColumn="1" w:lastColumn="0" w:noHBand="0" w:noVBand="1"/>
      </w:tblPr>
      <w:tblGrid>
        <w:gridCol w:w="4260"/>
        <w:gridCol w:w="708"/>
        <w:gridCol w:w="709"/>
        <w:gridCol w:w="709"/>
        <w:gridCol w:w="709"/>
        <w:gridCol w:w="708"/>
        <w:gridCol w:w="709"/>
        <w:gridCol w:w="674"/>
      </w:tblGrid>
      <w:tr w:rsidR="00AE17C1" w:rsidRPr="00E268B4" w:rsidTr="00AE17C1">
        <w:trPr>
          <w:jc w:val="center"/>
        </w:trPr>
        <w:tc>
          <w:tcPr>
            <w:tcW w:w="4260" w:type="dxa"/>
            <w:shd w:val="clear" w:color="auto" w:fill="C0504D" w:themeFill="accent2"/>
          </w:tcPr>
          <w:p w:rsidR="00AE17C1" w:rsidRPr="00AE17C1" w:rsidRDefault="00AE17C1" w:rsidP="00E268B4">
            <w:pPr>
              <w:spacing w:line="240" w:lineRule="auto"/>
              <w:rPr>
                <w:rFonts w:asciiTheme="minorHAnsi" w:hAnsiTheme="minorHAnsi"/>
                <w:b/>
                <w:color w:val="FFFFFF" w:themeColor="background1"/>
                <w:sz w:val="20"/>
                <w:szCs w:val="20"/>
              </w:rPr>
            </w:pPr>
          </w:p>
        </w:tc>
        <w:tc>
          <w:tcPr>
            <w:tcW w:w="708"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2010</w:t>
            </w:r>
          </w:p>
        </w:tc>
        <w:tc>
          <w:tcPr>
            <w:tcW w:w="709"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2011</w:t>
            </w:r>
          </w:p>
        </w:tc>
        <w:tc>
          <w:tcPr>
            <w:tcW w:w="709"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2012</w:t>
            </w:r>
          </w:p>
        </w:tc>
        <w:tc>
          <w:tcPr>
            <w:tcW w:w="709"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2013</w:t>
            </w:r>
          </w:p>
        </w:tc>
        <w:tc>
          <w:tcPr>
            <w:tcW w:w="708"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2014</w:t>
            </w:r>
          </w:p>
        </w:tc>
        <w:tc>
          <w:tcPr>
            <w:tcW w:w="709" w:type="dxa"/>
            <w:shd w:val="clear" w:color="auto" w:fill="C0504D" w:themeFill="accent2"/>
          </w:tcPr>
          <w:p w:rsidR="00AE17C1" w:rsidRPr="00AE17C1" w:rsidRDefault="00AE17C1" w:rsidP="00AE17C1">
            <w:pPr>
              <w:spacing w:line="240" w:lineRule="auto"/>
              <w:jc w:val="center"/>
              <w:rPr>
                <w:rFonts w:asciiTheme="minorHAnsi" w:hAnsiTheme="minorHAnsi"/>
                <w:b/>
                <w:color w:val="FFFFFF" w:themeColor="background1"/>
                <w:sz w:val="20"/>
                <w:szCs w:val="20"/>
              </w:rPr>
            </w:pPr>
            <w:r w:rsidRPr="00AE17C1">
              <w:rPr>
                <w:rFonts w:asciiTheme="minorHAnsi" w:hAnsiTheme="minorHAnsi"/>
                <w:b/>
                <w:color w:val="FFFFFF" w:themeColor="background1"/>
                <w:sz w:val="20"/>
                <w:szCs w:val="20"/>
              </w:rPr>
              <w:t>2015</w:t>
            </w:r>
          </w:p>
        </w:tc>
        <w:tc>
          <w:tcPr>
            <w:tcW w:w="674" w:type="dxa"/>
            <w:shd w:val="clear" w:color="auto" w:fill="C0504D" w:themeFill="accent2"/>
          </w:tcPr>
          <w:p w:rsidR="00AE17C1" w:rsidRPr="00AE17C1" w:rsidRDefault="00AE17C1" w:rsidP="00AE17C1">
            <w:pPr>
              <w:spacing w:line="240" w:lineRule="auto"/>
              <w:jc w:val="center"/>
              <w:rPr>
                <w:b/>
                <w:color w:val="FFFFFF" w:themeColor="background1"/>
                <w:sz w:val="20"/>
                <w:szCs w:val="20"/>
              </w:rPr>
            </w:pPr>
            <w:r w:rsidRPr="00AE17C1">
              <w:rPr>
                <w:b/>
                <w:color w:val="FFFFFF" w:themeColor="background1"/>
                <w:sz w:val="20"/>
                <w:szCs w:val="20"/>
              </w:rPr>
              <w:t>2016</w:t>
            </w:r>
          </w:p>
        </w:tc>
      </w:tr>
      <w:tr w:rsidR="00AE17C1" w:rsidRPr="00E268B4" w:rsidTr="00AE17C1">
        <w:trPr>
          <w:jc w:val="center"/>
        </w:trPr>
        <w:tc>
          <w:tcPr>
            <w:tcW w:w="4260" w:type="dxa"/>
          </w:tcPr>
          <w:p w:rsidR="00AE17C1" w:rsidRPr="00E268B4" w:rsidRDefault="00AE17C1" w:rsidP="00AE17C1">
            <w:pPr>
              <w:spacing w:line="240" w:lineRule="auto"/>
              <w:rPr>
                <w:rFonts w:asciiTheme="minorHAnsi" w:hAnsiTheme="minorHAnsi"/>
                <w:sz w:val="20"/>
                <w:szCs w:val="20"/>
              </w:rPr>
            </w:pPr>
            <w:r>
              <w:rPr>
                <w:rFonts w:asciiTheme="minorHAnsi" w:hAnsiTheme="minorHAnsi"/>
                <w:sz w:val="20"/>
                <w:szCs w:val="20"/>
              </w:rPr>
              <w:t>Długość czynnej wodociągowej [km]</w:t>
            </w:r>
          </w:p>
        </w:tc>
        <w:tc>
          <w:tcPr>
            <w:tcW w:w="708" w:type="dxa"/>
            <w:vAlign w:val="center"/>
          </w:tcPr>
          <w:p w:rsidR="00AE17C1" w:rsidRPr="00AE17C1" w:rsidRDefault="00AE17C1" w:rsidP="00AE17C1">
            <w:pPr>
              <w:spacing w:line="240" w:lineRule="auto"/>
              <w:jc w:val="center"/>
              <w:rPr>
                <w:sz w:val="20"/>
              </w:rPr>
            </w:pPr>
            <w:r w:rsidRPr="00AE17C1">
              <w:rPr>
                <w:sz w:val="20"/>
              </w:rPr>
              <w:t>114,2</w:t>
            </w:r>
          </w:p>
        </w:tc>
        <w:tc>
          <w:tcPr>
            <w:tcW w:w="709" w:type="dxa"/>
            <w:vAlign w:val="center"/>
          </w:tcPr>
          <w:p w:rsidR="00AE17C1" w:rsidRPr="00AE17C1" w:rsidRDefault="00AE17C1" w:rsidP="00AE17C1">
            <w:pPr>
              <w:spacing w:line="240" w:lineRule="auto"/>
              <w:jc w:val="center"/>
              <w:rPr>
                <w:sz w:val="20"/>
              </w:rPr>
            </w:pPr>
            <w:r w:rsidRPr="00AE17C1">
              <w:rPr>
                <w:sz w:val="20"/>
              </w:rPr>
              <w:t>145,6</w:t>
            </w:r>
          </w:p>
        </w:tc>
        <w:tc>
          <w:tcPr>
            <w:tcW w:w="709" w:type="dxa"/>
            <w:vAlign w:val="center"/>
          </w:tcPr>
          <w:p w:rsidR="00AE17C1" w:rsidRPr="00AE17C1" w:rsidRDefault="00AE17C1" w:rsidP="00AE17C1">
            <w:pPr>
              <w:spacing w:line="240" w:lineRule="auto"/>
              <w:jc w:val="center"/>
              <w:rPr>
                <w:sz w:val="20"/>
              </w:rPr>
            </w:pPr>
            <w:r w:rsidRPr="00AE17C1">
              <w:rPr>
                <w:sz w:val="20"/>
              </w:rPr>
              <w:t>157,2</w:t>
            </w:r>
          </w:p>
        </w:tc>
        <w:tc>
          <w:tcPr>
            <w:tcW w:w="709" w:type="dxa"/>
            <w:vAlign w:val="center"/>
          </w:tcPr>
          <w:p w:rsidR="00AE17C1" w:rsidRPr="00AE17C1" w:rsidRDefault="00AE17C1" w:rsidP="00AE17C1">
            <w:pPr>
              <w:spacing w:line="240" w:lineRule="auto"/>
              <w:jc w:val="center"/>
              <w:rPr>
                <w:sz w:val="20"/>
              </w:rPr>
            </w:pPr>
            <w:r w:rsidRPr="00AE17C1">
              <w:rPr>
                <w:sz w:val="20"/>
              </w:rPr>
              <w:t>158,9</w:t>
            </w:r>
          </w:p>
        </w:tc>
        <w:tc>
          <w:tcPr>
            <w:tcW w:w="708" w:type="dxa"/>
            <w:vAlign w:val="center"/>
          </w:tcPr>
          <w:p w:rsidR="00AE17C1" w:rsidRPr="00AE17C1" w:rsidRDefault="00AE17C1" w:rsidP="00AE17C1">
            <w:pPr>
              <w:spacing w:line="240" w:lineRule="auto"/>
              <w:jc w:val="center"/>
              <w:rPr>
                <w:sz w:val="20"/>
              </w:rPr>
            </w:pPr>
            <w:r w:rsidRPr="00AE17C1">
              <w:rPr>
                <w:sz w:val="20"/>
              </w:rPr>
              <w:t>162</w:t>
            </w:r>
          </w:p>
        </w:tc>
        <w:tc>
          <w:tcPr>
            <w:tcW w:w="709" w:type="dxa"/>
            <w:vAlign w:val="center"/>
          </w:tcPr>
          <w:p w:rsidR="00AE17C1" w:rsidRPr="00AE17C1" w:rsidRDefault="00AE17C1" w:rsidP="00AE17C1">
            <w:pPr>
              <w:spacing w:line="240" w:lineRule="auto"/>
              <w:jc w:val="center"/>
              <w:rPr>
                <w:sz w:val="20"/>
              </w:rPr>
            </w:pPr>
            <w:r w:rsidRPr="00AE17C1">
              <w:rPr>
                <w:sz w:val="20"/>
              </w:rPr>
              <w:t>162,2</w:t>
            </w:r>
          </w:p>
        </w:tc>
        <w:tc>
          <w:tcPr>
            <w:tcW w:w="674" w:type="dxa"/>
            <w:vAlign w:val="center"/>
          </w:tcPr>
          <w:p w:rsidR="00AE17C1" w:rsidRPr="00AE17C1" w:rsidRDefault="00AE17C1" w:rsidP="00AE17C1">
            <w:pPr>
              <w:spacing w:line="240" w:lineRule="auto"/>
              <w:jc w:val="center"/>
              <w:rPr>
                <w:sz w:val="20"/>
              </w:rPr>
            </w:pPr>
            <w:r w:rsidRPr="00AE17C1">
              <w:rPr>
                <w:sz w:val="20"/>
              </w:rPr>
              <w:t>164,3</w:t>
            </w:r>
          </w:p>
        </w:tc>
      </w:tr>
      <w:tr w:rsidR="00AE17C1" w:rsidRPr="00E268B4" w:rsidTr="00AE17C1">
        <w:trPr>
          <w:jc w:val="center"/>
        </w:trPr>
        <w:tc>
          <w:tcPr>
            <w:tcW w:w="4260" w:type="dxa"/>
            <w:vAlign w:val="bottom"/>
          </w:tcPr>
          <w:p w:rsidR="00AE17C1" w:rsidRPr="00AE17C1" w:rsidRDefault="00AE17C1" w:rsidP="00AE17C1">
            <w:pPr>
              <w:spacing w:line="240" w:lineRule="auto"/>
              <w:rPr>
                <w:color w:val="000000"/>
                <w:sz w:val="20"/>
              </w:rPr>
            </w:pPr>
            <w:r>
              <w:rPr>
                <w:color w:val="000000"/>
                <w:sz w:val="20"/>
              </w:rPr>
              <w:t>L</w:t>
            </w:r>
            <w:r w:rsidRPr="00AE17C1">
              <w:rPr>
                <w:color w:val="000000"/>
                <w:sz w:val="20"/>
              </w:rPr>
              <w:t>udność korzystająca z sieci wodociągowej</w:t>
            </w:r>
          </w:p>
        </w:tc>
        <w:tc>
          <w:tcPr>
            <w:tcW w:w="708" w:type="dxa"/>
            <w:vAlign w:val="center"/>
          </w:tcPr>
          <w:p w:rsidR="00AE17C1" w:rsidRPr="00AE17C1" w:rsidRDefault="00AE17C1" w:rsidP="00AE17C1">
            <w:pPr>
              <w:spacing w:line="240" w:lineRule="auto"/>
              <w:jc w:val="center"/>
              <w:rPr>
                <w:sz w:val="20"/>
              </w:rPr>
            </w:pPr>
            <w:r w:rsidRPr="00AE17C1">
              <w:rPr>
                <w:sz w:val="20"/>
              </w:rPr>
              <w:t>7</w:t>
            </w:r>
            <w:r>
              <w:rPr>
                <w:sz w:val="20"/>
              </w:rPr>
              <w:t>.</w:t>
            </w:r>
            <w:r w:rsidRPr="00AE17C1">
              <w:rPr>
                <w:sz w:val="20"/>
              </w:rPr>
              <w:t>754</w:t>
            </w:r>
          </w:p>
        </w:tc>
        <w:tc>
          <w:tcPr>
            <w:tcW w:w="709" w:type="dxa"/>
            <w:vAlign w:val="center"/>
          </w:tcPr>
          <w:p w:rsidR="00AE17C1" w:rsidRPr="00AE17C1" w:rsidRDefault="00AE17C1" w:rsidP="00AE17C1">
            <w:pPr>
              <w:spacing w:line="240" w:lineRule="auto"/>
              <w:jc w:val="center"/>
              <w:rPr>
                <w:sz w:val="20"/>
              </w:rPr>
            </w:pPr>
            <w:r w:rsidRPr="00AE17C1">
              <w:rPr>
                <w:sz w:val="20"/>
              </w:rPr>
              <w:t>7</w:t>
            </w:r>
            <w:r>
              <w:rPr>
                <w:sz w:val="20"/>
              </w:rPr>
              <w:t>.</w:t>
            </w:r>
            <w:r w:rsidRPr="00AE17C1">
              <w:rPr>
                <w:sz w:val="20"/>
              </w:rPr>
              <w:t>888</w:t>
            </w:r>
          </w:p>
        </w:tc>
        <w:tc>
          <w:tcPr>
            <w:tcW w:w="709" w:type="dxa"/>
            <w:vAlign w:val="center"/>
          </w:tcPr>
          <w:p w:rsidR="00AE17C1" w:rsidRPr="00AE17C1" w:rsidRDefault="00AE17C1" w:rsidP="00AE17C1">
            <w:pPr>
              <w:spacing w:line="240" w:lineRule="auto"/>
              <w:jc w:val="center"/>
              <w:rPr>
                <w:sz w:val="20"/>
              </w:rPr>
            </w:pPr>
            <w:r w:rsidRPr="00AE17C1">
              <w:rPr>
                <w:sz w:val="20"/>
              </w:rPr>
              <w:t>7</w:t>
            </w:r>
            <w:r>
              <w:rPr>
                <w:sz w:val="20"/>
              </w:rPr>
              <w:t>.</w:t>
            </w:r>
            <w:r w:rsidRPr="00AE17C1">
              <w:rPr>
                <w:sz w:val="20"/>
              </w:rPr>
              <w:t>937</w:t>
            </w:r>
          </w:p>
        </w:tc>
        <w:tc>
          <w:tcPr>
            <w:tcW w:w="709" w:type="dxa"/>
            <w:vAlign w:val="center"/>
          </w:tcPr>
          <w:p w:rsidR="00AE17C1" w:rsidRPr="00AE17C1" w:rsidRDefault="00AE17C1" w:rsidP="00AE17C1">
            <w:pPr>
              <w:spacing w:line="240" w:lineRule="auto"/>
              <w:jc w:val="center"/>
              <w:rPr>
                <w:sz w:val="20"/>
              </w:rPr>
            </w:pPr>
            <w:r w:rsidRPr="00AE17C1">
              <w:rPr>
                <w:sz w:val="20"/>
              </w:rPr>
              <w:t>8</w:t>
            </w:r>
            <w:r>
              <w:rPr>
                <w:sz w:val="20"/>
              </w:rPr>
              <w:t>.</w:t>
            </w:r>
            <w:r w:rsidRPr="00AE17C1">
              <w:rPr>
                <w:sz w:val="20"/>
              </w:rPr>
              <w:t>042</w:t>
            </w:r>
          </w:p>
        </w:tc>
        <w:tc>
          <w:tcPr>
            <w:tcW w:w="708" w:type="dxa"/>
            <w:vAlign w:val="center"/>
          </w:tcPr>
          <w:p w:rsidR="00AE17C1" w:rsidRPr="00AE17C1" w:rsidRDefault="00AE17C1" w:rsidP="00AE17C1">
            <w:pPr>
              <w:spacing w:line="240" w:lineRule="auto"/>
              <w:jc w:val="center"/>
              <w:rPr>
                <w:sz w:val="20"/>
              </w:rPr>
            </w:pPr>
            <w:r w:rsidRPr="00AE17C1">
              <w:rPr>
                <w:sz w:val="20"/>
              </w:rPr>
              <w:t>8</w:t>
            </w:r>
            <w:r>
              <w:rPr>
                <w:sz w:val="20"/>
              </w:rPr>
              <w:t>.</w:t>
            </w:r>
            <w:r w:rsidRPr="00AE17C1">
              <w:rPr>
                <w:sz w:val="20"/>
              </w:rPr>
              <w:t>890</w:t>
            </w:r>
          </w:p>
        </w:tc>
        <w:tc>
          <w:tcPr>
            <w:tcW w:w="709" w:type="dxa"/>
            <w:vAlign w:val="center"/>
          </w:tcPr>
          <w:p w:rsidR="00AE17C1" w:rsidRPr="00AE17C1" w:rsidRDefault="00AE17C1" w:rsidP="00AE17C1">
            <w:pPr>
              <w:spacing w:line="240" w:lineRule="auto"/>
              <w:jc w:val="center"/>
              <w:rPr>
                <w:sz w:val="20"/>
              </w:rPr>
            </w:pPr>
            <w:r w:rsidRPr="00AE17C1">
              <w:rPr>
                <w:sz w:val="20"/>
              </w:rPr>
              <w:t>8</w:t>
            </w:r>
            <w:r>
              <w:rPr>
                <w:sz w:val="20"/>
              </w:rPr>
              <w:t>.</w:t>
            </w:r>
            <w:r w:rsidRPr="00AE17C1">
              <w:rPr>
                <w:sz w:val="20"/>
              </w:rPr>
              <w:t>939</w:t>
            </w:r>
          </w:p>
        </w:tc>
        <w:tc>
          <w:tcPr>
            <w:tcW w:w="674" w:type="dxa"/>
            <w:vAlign w:val="center"/>
          </w:tcPr>
          <w:p w:rsidR="00AE17C1" w:rsidRPr="00AE17C1" w:rsidRDefault="00AE17C1" w:rsidP="00AE17C1">
            <w:pPr>
              <w:spacing w:line="240" w:lineRule="auto"/>
              <w:jc w:val="center"/>
              <w:rPr>
                <w:sz w:val="20"/>
              </w:rPr>
            </w:pPr>
            <w:r>
              <w:rPr>
                <w:sz w:val="20"/>
              </w:rPr>
              <w:t>b.d.</w:t>
            </w:r>
          </w:p>
        </w:tc>
      </w:tr>
      <w:tr w:rsidR="00AE17C1" w:rsidRPr="00E268B4" w:rsidTr="00AE17C1">
        <w:trPr>
          <w:jc w:val="center"/>
        </w:trPr>
        <w:tc>
          <w:tcPr>
            <w:tcW w:w="4260" w:type="dxa"/>
            <w:vAlign w:val="bottom"/>
          </w:tcPr>
          <w:p w:rsidR="00AE17C1" w:rsidRPr="00AE17C1" w:rsidRDefault="00AE17C1" w:rsidP="00AE17C1">
            <w:pPr>
              <w:spacing w:line="240" w:lineRule="auto"/>
              <w:rPr>
                <w:color w:val="000000"/>
                <w:sz w:val="20"/>
              </w:rPr>
            </w:pPr>
            <w:r>
              <w:rPr>
                <w:color w:val="000000"/>
                <w:sz w:val="20"/>
              </w:rPr>
              <w:t>Z</w:t>
            </w:r>
            <w:r w:rsidRPr="00AE17C1">
              <w:rPr>
                <w:color w:val="000000"/>
                <w:sz w:val="20"/>
              </w:rPr>
              <w:t>użycie wody na 1 mieszkańca</w:t>
            </w:r>
            <w:r>
              <w:rPr>
                <w:color w:val="000000"/>
                <w:sz w:val="20"/>
              </w:rPr>
              <w:t xml:space="preserve"> [dam</w:t>
            </w:r>
            <w:r>
              <w:rPr>
                <w:color w:val="000000"/>
                <w:sz w:val="20"/>
                <w:vertAlign w:val="superscript"/>
              </w:rPr>
              <w:t>3</w:t>
            </w:r>
            <w:r>
              <w:rPr>
                <w:color w:val="000000"/>
                <w:sz w:val="20"/>
              </w:rPr>
              <w:t>]</w:t>
            </w:r>
          </w:p>
        </w:tc>
        <w:tc>
          <w:tcPr>
            <w:tcW w:w="708" w:type="dxa"/>
            <w:vAlign w:val="center"/>
          </w:tcPr>
          <w:p w:rsidR="00AE17C1" w:rsidRPr="00AE17C1" w:rsidRDefault="00AE17C1" w:rsidP="00AE17C1">
            <w:pPr>
              <w:spacing w:line="240" w:lineRule="auto"/>
              <w:jc w:val="center"/>
              <w:rPr>
                <w:color w:val="000000"/>
                <w:sz w:val="20"/>
              </w:rPr>
            </w:pPr>
            <w:r w:rsidRPr="00AE17C1">
              <w:rPr>
                <w:color w:val="000000"/>
                <w:sz w:val="20"/>
              </w:rPr>
              <w:t>28,3</w:t>
            </w:r>
          </w:p>
        </w:tc>
        <w:tc>
          <w:tcPr>
            <w:tcW w:w="709" w:type="dxa"/>
            <w:vAlign w:val="center"/>
          </w:tcPr>
          <w:p w:rsidR="00AE17C1" w:rsidRPr="00AE17C1" w:rsidRDefault="00AE17C1" w:rsidP="00AE17C1">
            <w:pPr>
              <w:spacing w:line="240" w:lineRule="auto"/>
              <w:jc w:val="center"/>
              <w:rPr>
                <w:color w:val="000000"/>
                <w:sz w:val="20"/>
              </w:rPr>
            </w:pPr>
            <w:r w:rsidRPr="00AE17C1">
              <w:rPr>
                <w:color w:val="000000"/>
                <w:sz w:val="20"/>
              </w:rPr>
              <w:t>28,4</w:t>
            </w:r>
          </w:p>
        </w:tc>
        <w:tc>
          <w:tcPr>
            <w:tcW w:w="709" w:type="dxa"/>
            <w:vAlign w:val="center"/>
          </w:tcPr>
          <w:p w:rsidR="00AE17C1" w:rsidRPr="00AE17C1" w:rsidRDefault="00AE17C1" w:rsidP="00AE17C1">
            <w:pPr>
              <w:spacing w:line="240" w:lineRule="auto"/>
              <w:jc w:val="center"/>
              <w:rPr>
                <w:color w:val="000000"/>
                <w:sz w:val="20"/>
              </w:rPr>
            </w:pPr>
            <w:r w:rsidRPr="00AE17C1">
              <w:rPr>
                <w:color w:val="000000"/>
                <w:sz w:val="20"/>
              </w:rPr>
              <w:t>29,1</w:t>
            </w:r>
          </w:p>
        </w:tc>
        <w:tc>
          <w:tcPr>
            <w:tcW w:w="709" w:type="dxa"/>
            <w:vAlign w:val="center"/>
          </w:tcPr>
          <w:p w:rsidR="00AE17C1" w:rsidRPr="00AE17C1" w:rsidRDefault="00AE17C1" w:rsidP="00AE17C1">
            <w:pPr>
              <w:spacing w:line="240" w:lineRule="auto"/>
              <w:jc w:val="center"/>
              <w:rPr>
                <w:color w:val="000000"/>
                <w:sz w:val="20"/>
              </w:rPr>
            </w:pPr>
            <w:r w:rsidRPr="00AE17C1">
              <w:rPr>
                <w:color w:val="000000"/>
                <w:sz w:val="20"/>
              </w:rPr>
              <w:t>29,8</w:t>
            </w:r>
          </w:p>
        </w:tc>
        <w:tc>
          <w:tcPr>
            <w:tcW w:w="708" w:type="dxa"/>
            <w:vAlign w:val="center"/>
          </w:tcPr>
          <w:p w:rsidR="00AE17C1" w:rsidRPr="00AE17C1" w:rsidRDefault="00AE17C1" w:rsidP="00AE17C1">
            <w:pPr>
              <w:spacing w:line="240" w:lineRule="auto"/>
              <w:jc w:val="center"/>
              <w:rPr>
                <w:color w:val="000000"/>
                <w:sz w:val="20"/>
              </w:rPr>
            </w:pPr>
            <w:r w:rsidRPr="00AE17C1">
              <w:rPr>
                <w:color w:val="000000"/>
                <w:sz w:val="20"/>
              </w:rPr>
              <w:t>32,5</w:t>
            </w:r>
          </w:p>
        </w:tc>
        <w:tc>
          <w:tcPr>
            <w:tcW w:w="709" w:type="dxa"/>
            <w:vAlign w:val="center"/>
          </w:tcPr>
          <w:p w:rsidR="00AE17C1" w:rsidRPr="00AE17C1" w:rsidRDefault="00AE17C1" w:rsidP="00AE17C1">
            <w:pPr>
              <w:spacing w:line="240" w:lineRule="auto"/>
              <w:jc w:val="center"/>
              <w:rPr>
                <w:color w:val="000000"/>
                <w:sz w:val="20"/>
              </w:rPr>
            </w:pPr>
            <w:r w:rsidRPr="00AE17C1">
              <w:rPr>
                <w:color w:val="000000"/>
                <w:sz w:val="20"/>
              </w:rPr>
              <w:t>32,6</w:t>
            </w:r>
          </w:p>
        </w:tc>
        <w:tc>
          <w:tcPr>
            <w:tcW w:w="674" w:type="dxa"/>
            <w:vAlign w:val="center"/>
          </w:tcPr>
          <w:p w:rsidR="00AE17C1" w:rsidRPr="00AE17C1" w:rsidRDefault="00AE17C1" w:rsidP="00AE17C1">
            <w:pPr>
              <w:spacing w:line="240" w:lineRule="auto"/>
              <w:jc w:val="center"/>
              <w:rPr>
                <w:color w:val="000000"/>
                <w:sz w:val="20"/>
              </w:rPr>
            </w:pPr>
            <w:r w:rsidRPr="00AE17C1">
              <w:rPr>
                <w:color w:val="000000"/>
                <w:sz w:val="20"/>
              </w:rPr>
              <w:t>33,8</w:t>
            </w:r>
          </w:p>
        </w:tc>
      </w:tr>
      <w:tr w:rsidR="00AE17C1" w:rsidRPr="00E268B4" w:rsidTr="00AE17C1">
        <w:trPr>
          <w:jc w:val="center"/>
        </w:trPr>
        <w:tc>
          <w:tcPr>
            <w:tcW w:w="4260" w:type="dxa"/>
          </w:tcPr>
          <w:p w:rsidR="00AE17C1" w:rsidRPr="00AE17C1" w:rsidRDefault="00AE17C1" w:rsidP="00AE17C1">
            <w:pPr>
              <w:spacing w:line="240" w:lineRule="auto"/>
              <w:rPr>
                <w:rFonts w:asciiTheme="minorHAnsi" w:hAnsiTheme="minorHAnsi"/>
                <w:sz w:val="20"/>
                <w:szCs w:val="20"/>
              </w:rPr>
            </w:pPr>
            <w:r w:rsidRPr="00AE17C1">
              <w:rPr>
                <w:color w:val="000000"/>
                <w:sz w:val="20"/>
              </w:rPr>
              <w:t>Długość sieci kanalizacyjnej [km]</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41,7</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55,3</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58,6</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61</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62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62</w:t>
            </w:r>
          </w:p>
        </w:tc>
        <w:tc>
          <w:tcPr>
            <w:tcW w:w="674"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95</w:t>
            </w:r>
          </w:p>
        </w:tc>
      </w:tr>
      <w:tr w:rsidR="00AE17C1" w:rsidRPr="00E268B4" w:rsidTr="00AE17C1">
        <w:trPr>
          <w:jc w:val="center"/>
        </w:trPr>
        <w:tc>
          <w:tcPr>
            <w:tcW w:w="4260" w:type="dxa"/>
            <w:vAlign w:val="bottom"/>
          </w:tcPr>
          <w:p w:rsidR="00AE17C1" w:rsidRPr="00AE17C1" w:rsidRDefault="00AE17C1" w:rsidP="00AE17C1">
            <w:pPr>
              <w:spacing w:line="240" w:lineRule="auto"/>
              <w:rPr>
                <w:color w:val="000000"/>
                <w:sz w:val="20"/>
              </w:rPr>
            </w:pPr>
            <w:r>
              <w:rPr>
                <w:color w:val="000000"/>
                <w:sz w:val="20"/>
              </w:rPr>
              <w:t>Ś</w:t>
            </w:r>
            <w:r w:rsidRPr="00AE17C1">
              <w:rPr>
                <w:color w:val="000000"/>
                <w:sz w:val="20"/>
              </w:rPr>
              <w:t>cieki odprowadzone</w:t>
            </w:r>
            <w:r>
              <w:rPr>
                <w:color w:val="000000"/>
                <w:sz w:val="20"/>
              </w:rPr>
              <w:t xml:space="preserve"> [dam</w:t>
            </w:r>
            <w:r>
              <w:rPr>
                <w:color w:val="000000"/>
                <w:sz w:val="20"/>
                <w:vertAlign w:val="superscript"/>
              </w:rPr>
              <w:t>3</w:t>
            </w:r>
            <w:r>
              <w:rPr>
                <w:color w:val="000000"/>
                <w:sz w:val="20"/>
              </w:rPr>
              <w:t>]</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131</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127</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122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116</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127</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123</w:t>
            </w:r>
          </w:p>
        </w:tc>
        <w:tc>
          <w:tcPr>
            <w:tcW w:w="674" w:type="dxa"/>
            <w:vAlign w:val="center"/>
          </w:tcPr>
          <w:p w:rsidR="00AE17C1" w:rsidRPr="00AE17C1" w:rsidRDefault="00AE17C1" w:rsidP="00AE17C1">
            <w:pPr>
              <w:spacing w:line="240" w:lineRule="auto"/>
              <w:jc w:val="center"/>
              <w:rPr>
                <w:sz w:val="20"/>
                <w:szCs w:val="20"/>
              </w:rPr>
            </w:pPr>
            <w:r w:rsidRPr="00AE17C1">
              <w:rPr>
                <w:sz w:val="20"/>
                <w:szCs w:val="20"/>
              </w:rPr>
              <w:t>b.d.</w:t>
            </w:r>
          </w:p>
        </w:tc>
      </w:tr>
      <w:tr w:rsidR="00AE17C1" w:rsidRPr="00E268B4" w:rsidTr="00AE17C1">
        <w:trPr>
          <w:jc w:val="center"/>
        </w:trPr>
        <w:tc>
          <w:tcPr>
            <w:tcW w:w="4260" w:type="dxa"/>
            <w:vAlign w:val="bottom"/>
          </w:tcPr>
          <w:p w:rsidR="00AE17C1" w:rsidRPr="00AE17C1" w:rsidRDefault="00AE17C1" w:rsidP="00AE17C1">
            <w:pPr>
              <w:spacing w:line="240" w:lineRule="auto"/>
              <w:rPr>
                <w:color w:val="000000"/>
                <w:sz w:val="20"/>
              </w:rPr>
            </w:pPr>
            <w:r>
              <w:rPr>
                <w:color w:val="000000"/>
                <w:sz w:val="20"/>
              </w:rPr>
              <w:t>L</w:t>
            </w:r>
            <w:r w:rsidRPr="00AE17C1">
              <w:rPr>
                <w:color w:val="000000"/>
                <w:sz w:val="20"/>
              </w:rPr>
              <w:t>udność korzystająca z sieci kanalizacyjnej</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4 414</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4 572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4 772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4 941</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5 489</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5 527</w:t>
            </w:r>
          </w:p>
        </w:tc>
        <w:tc>
          <w:tcPr>
            <w:tcW w:w="674" w:type="dxa"/>
            <w:vAlign w:val="center"/>
          </w:tcPr>
          <w:p w:rsidR="00AE17C1" w:rsidRPr="00AE17C1" w:rsidRDefault="00AE17C1" w:rsidP="00AE17C1">
            <w:pPr>
              <w:spacing w:line="240" w:lineRule="auto"/>
              <w:jc w:val="center"/>
              <w:rPr>
                <w:sz w:val="20"/>
                <w:szCs w:val="20"/>
              </w:rPr>
            </w:pPr>
            <w:r w:rsidRPr="00AE17C1">
              <w:rPr>
                <w:sz w:val="20"/>
                <w:szCs w:val="20"/>
              </w:rPr>
              <w:t>b.d.</w:t>
            </w:r>
          </w:p>
        </w:tc>
      </w:tr>
      <w:tr w:rsidR="00AE17C1" w:rsidRPr="00E268B4" w:rsidTr="00AE17C1">
        <w:trPr>
          <w:jc w:val="center"/>
        </w:trPr>
        <w:tc>
          <w:tcPr>
            <w:tcW w:w="4260" w:type="dxa"/>
          </w:tcPr>
          <w:p w:rsidR="00AE17C1" w:rsidRPr="00E268B4" w:rsidRDefault="00AE17C1" w:rsidP="00E268B4">
            <w:pPr>
              <w:spacing w:line="240" w:lineRule="auto"/>
              <w:rPr>
                <w:sz w:val="20"/>
                <w:szCs w:val="20"/>
              </w:rPr>
            </w:pPr>
            <w:r>
              <w:rPr>
                <w:sz w:val="20"/>
                <w:szCs w:val="20"/>
              </w:rPr>
              <w:t>Długość czynnej sieci gazowej [km]</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0,182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0,182</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0,638</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0,638</w:t>
            </w:r>
          </w:p>
        </w:tc>
        <w:tc>
          <w:tcPr>
            <w:tcW w:w="708"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0,638</w:t>
            </w:r>
          </w:p>
        </w:tc>
        <w:tc>
          <w:tcPr>
            <w:tcW w:w="709" w:type="dxa"/>
            <w:vAlign w:val="center"/>
          </w:tcPr>
          <w:p w:rsidR="00AE17C1" w:rsidRPr="00AE17C1" w:rsidRDefault="00AE17C1" w:rsidP="00AE17C1">
            <w:pPr>
              <w:spacing w:line="240" w:lineRule="auto"/>
              <w:jc w:val="center"/>
              <w:rPr>
                <w:color w:val="000000"/>
                <w:sz w:val="20"/>
                <w:szCs w:val="20"/>
              </w:rPr>
            </w:pPr>
            <w:r w:rsidRPr="00AE17C1">
              <w:rPr>
                <w:color w:val="000000"/>
                <w:sz w:val="20"/>
                <w:szCs w:val="20"/>
              </w:rPr>
              <w:t>0,638</w:t>
            </w:r>
          </w:p>
        </w:tc>
        <w:tc>
          <w:tcPr>
            <w:tcW w:w="674" w:type="dxa"/>
            <w:vAlign w:val="center"/>
          </w:tcPr>
          <w:p w:rsidR="00AE17C1" w:rsidRPr="00AE17C1" w:rsidRDefault="00AE17C1" w:rsidP="00AE17C1">
            <w:pPr>
              <w:spacing w:line="240" w:lineRule="auto"/>
              <w:jc w:val="center"/>
              <w:rPr>
                <w:sz w:val="20"/>
                <w:szCs w:val="20"/>
              </w:rPr>
            </w:pPr>
            <w:r w:rsidRPr="00AE17C1">
              <w:rPr>
                <w:sz w:val="20"/>
                <w:szCs w:val="20"/>
              </w:rPr>
              <w:t>b.d.</w:t>
            </w:r>
          </w:p>
        </w:tc>
      </w:tr>
    </w:tbl>
    <w:p w:rsidR="00E268B4" w:rsidRPr="00E268B4" w:rsidRDefault="00AE17C1" w:rsidP="00AE17C1">
      <w:pPr>
        <w:spacing w:line="240" w:lineRule="auto"/>
        <w:jc w:val="center"/>
        <w:rPr>
          <w:lang w:eastAsia="pl-PL"/>
        </w:rPr>
      </w:pPr>
      <w:r w:rsidRPr="003B3454">
        <w:rPr>
          <w:sz w:val="16"/>
          <w:szCs w:val="16"/>
        </w:rPr>
        <w:t xml:space="preserve">Źródło: Bank Danych Lokalnych (wgląd </w:t>
      </w:r>
      <w:r>
        <w:rPr>
          <w:sz w:val="16"/>
          <w:szCs w:val="16"/>
        </w:rPr>
        <w:t>czerwiec</w:t>
      </w:r>
      <w:r w:rsidRPr="003B3454">
        <w:rPr>
          <w:sz w:val="16"/>
          <w:szCs w:val="16"/>
        </w:rPr>
        <w:t xml:space="preserve"> 2017 r.)</w:t>
      </w:r>
    </w:p>
    <w:p w:rsidR="006D0777" w:rsidRDefault="00186B5F" w:rsidP="00186B5F">
      <w:pPr>
        <w:jc w:val="both"/>
        <w:rPr>
          <w:lang w:eastAsia="pl-PL"/>
        </w:rPr>
      </w:pPr>
      <w:r w:rsidRPr="00186B5F">
        <w:rPr>
          <w:lang w:eastAsia="pl-PL"/>
        </w:rPr>
        <w:t>Stacje i sieci wodociągowe na terenie gminy są administrowane przez Zakład Wodociągów i Kanalizacji Gminy Złotów Sp. z o.o. Na terenie gminy eksploatowanych jest pięć stacji wodociągowych zaopatrujących w wodę mieszkańców poszczególnych miejscowości. Wszystkie stacje uzdatniania wody wyposażone są w zbiorniki wodociągowe nadziemne lub podziemne</w:t>
      </w:r>
      <w:r>
        <w:rPr>
          <w:lang w:eastAsia="pl-PL"/>
        </w:rPr>
        <w:t>.</w:t>
      </w:r>
    </w:p>
    <w:p w:rsidR="00186B5F" w:rsidRDefault="00186B5F" w:rsidP="00186B5F">
      <w:pPr>
        <w:jc w:val="both"/>
        <w:rPr>
          <w:lang w:eastAsia="pl-PL"/>
        </w:rPr>
      </w:pPr>
      <w:r w:rsidRPr="00186B5F">
        <w:rPr>
          <w:lang w:eastAsia="pl-PL"/>
        </w:rPr>
        <w:t>Na obszarze gminy zorganizowany system odprowadzania ścieków wystę</w:t>
      </w:r>
      <w:r>
        <w:rPr>
          <w:lang w:eastAsia="pl-PL"/>
        </w:rPr>
        <w:t>puje w </w:t>
      </w:r>
      <w:r w:rsidRPr="00186B5F">
        <w:rPr>
          <w:lang w:eastAsia="pl-PL"/>
        </w:rPr>
        <w:t>miejscowościach skoncentrowanych w pobliżu trzech oczyszczalni ścieków zlokalizowanych na terenie gminy (Radawnica, Kaczochy, Pieczynek). W miejscowościach tych ścieki odprowadzane są kanałami grawitacyjnymi do lokalnych piętnastu przepompowni ściekó</w:t>
      </w:r>
      <w:r>
        <w:rPr>
          <w:lang w:eastAsia="pl-PL"/>
        </w:rPr>
        <w:t>w, a </w:t>
      </w:r>
      <w:r w:rsidRPr="00186B5F">
        <w:rPr>
          <w:lang w:eastAsia="pl-PL"/>
        </w:rPr>
        <w:t xml:space="preserve">następnie transportowane do poszczególnych oczyszczalni ścieków w Radawnicy, Pieczynku oraz </w:t>
      </w:r>
      <w:proofErr w:type="spellStart"/>
      <w:r w:rsidRPr="00186B5F">
        <w:rPr>
          <w:lang w:eastAsia="pl-PL"/>
        </w:rPr>
        <w:t>Kaczochach</w:t>
      </w:r>
      <w:proofErr w:type="spellEnd"/>
      <w:r w:rsidRPr="00186B5F">
        <w:rPr>
          <w:lang w:eastAsia="pl-PL"/>
        </w:rPr>
        <w:t>. Ponadto w miejscowości Blękwit zlokalizowana jest miejska oczyszczalnia ścieków, do której trafiają również ścieki ze wsi Święta.</w:t>
      </w:r>
    </w:p>
    <w:p w:rsidR="00186B5F" w:rsidRDefault="00186B5F" w:rsidP="00186B5F">
      <w:pPr>
        <w:jc w:val="both"/>
        <w:rPr>
          <w:lang w:eastAsia="pl-PL"/>
        </w:rPr>
      </w:pPr>
      <w:r w:rsidRPr="00186B5F">
        <w:rPr>
          <w:lang w:eastAsia="pl-PL"/>
        </w:rPr>
        <w:lastRenderedPageBreak/>
        <w:t>System odprowadzania ścieków bytowych na terenie Gminy Złotów wymaga dalszej rozbudowy. Obecnie ok. 52% ogółu mieszkańców gminy korzysta ze zbiorczej kanalizacji sanitarnej, co jest wynikiem nadal niezadowalającym, biorąc po uwagę m.in. stopień zwodociągowania gminy, a także ochronę gruntu i wód podziemnych przed zanieczyszczeniami.</w:t>
      </w:r>
    </w:p>
    <w:p w:rsidR="00186B5F" w:rsidRDefault="00186B5F" w:rsidP="00186B5F">
      <w:pPr>
        <w:jc w:val="both"/>
        <w:rPr>
          <w:szCs w:val="23"/>
        </w:rPr>
      </w:pPr>
      <w:r w:rsidRPr="00186B5F">
        <w:rPr>
          <w:szCs w:val="23"/>
        </w:rPr>
        <w:t>Obecnie na ternie Gminy Złotów z gazu ziemnego korzysta tylko Zakład Ogrodniczy Święta oraz Spółdzielnia Mieszkaniowa Ogrodnictwo Święta.</w:t>
      </w:r>
    </w:p>
    <w:p w:rsidR="00642479" w:rsidRPr="009B2AC0" w:rsidRDefault="00642479" w:rsidP="00642479">
      <w:pPr>
        <w:spacing w:before="240" w:after="0"/>
        <w:jc w:val="both"/>
        <w:rPr>
          <w:rFonts w:ascii="Calibri" w:eastAsia="Calibri" w:hAnsi="Calibri" w:cs="Times New Roman"/>
          <w:color w:val="FF0000"/>
          <w:szCs w:val="20"/>
        </w:rPr>
      </w:pPr>
      <w:r w:rsidRPr="005101BC">
        <w:rPr>
          <w:rFonts w:ascii="Calibri" w:eastAsia="Calibri" w:hAnsi="Calibri" w:cs="Times New Roman"/>
          <w:szCs w:val="20"/>
        </w:rPr>
        <w:t>Na terenie Gminy, w 201</w:t>
      </w:r>
      <w:r w:rsidR="00B264BE">
        <w:rPr>
          <w:rFonts w:ascii="Calibri" w:eastAsia="Calibri" w:hAnsi="Calibri" w:cs="Times New Roman"/>
          <w:szCs w:val="20"/>
        </w:rPr>
        <w:t>6</w:t>
      </w:r>
      <w:r w:rsidRPr="005101BC">
        <w:rPr>
          <w:rFonts w:ascii="Calibri" w:eastAsia="Calibri" w:hAnsi="Calibri" w:cs="Times New Roman"/>
          <w:szCs w:val="20"/>
        </w:rPr>
        <w:t xml:space="preserve"> roku, znajdował</w:t>
      </w:r>
      <w:r>
        <w:rPr>
          <w:rFonts w:ascii="Calibri" w:eastAsia="Calibri" w:hAnsi="Calibri" w:cs="Times New Roman"/>
          <w:szCs w:val="20"/>
        </w:rPr>
        <w:t xml:space="preserve">o </w:t>
      </w:r>
      <w:r w:rsidRPr="005101BC">
        <w:rPr>
          <w:rFonts w:ascii="Calibri" w:eastAsia="Calibri" w:hAnsi="Calibri" w:cs="Times New Roman"/>
          <w:szCs w:val="20"/>
        </w:rPr>
        <w:t xml:space="preserve">się </w:t>
      </w:r>
      <w:r w:rsidR="00B264BE">
        <w:rPr>
          <w:rFonts w:ascii="Calibri" w:eastAsia="Calibri" w:hAnsi="Calibri" w:cs="Times New Roman"/>
          <w:szCs w:val="20"/>
        </w:rPr>
        <w:t>2.358</w:t>
      </w:r>
      <w:r w:rsidRPr="005101BC">
        <w:rPr>
          <w:rFonts w:ascii="Calibri" w:eastAsia="Calibri" w:hAnsi="Calibri" w:cs="Times New Roman"/>
          <w:szCs w:val="20"/>
        </w:rPr>
        <w:t xml:space="preserve"> mieszka</w:t>
      </w:r>
      <w:r>
        <w:rPr>
          <w:rFonts w:ascii="Calibri" w:eastAsia="Calibri" w:hAnsi="Calibri" w:cs="Times New Roman"/>
          <w:szCs w:val="20"/>
        </w:rPr>
        <w:t>ń</w:t>
      </w:r>
      <w:r w:rsidRPr="005101BC">
        <w:rPr>
          <w:rFonts w:ascii="Calibri" w:eastAsia="Calibri" w:hAnsi="Calibri" w:cs="Times New Roman"/>
          <w:szCs w:val="20"/>
        </w:rPr>
        <w:t xml:space="preserve">, składające się na </w:t>
      </w:r>
      <w:r w:rsidR="00B264BE">
        <w:rPr>
          <w:rFonts w:ascii="Calibri" w:eastAsia="Calibri" w:hAnsi="Calibri" w:cs="Times New Roman"/>
          <w:szCs w:val="20"/>
        </w:rPr>
        <w:t>1.655</w:t>
      </w:r>
      <w:r w:rsidRPr="005101BC">
        <w:rPr>
          <w:rFonts w:ascii="Calibri" w:eastAsia="Calibri" w:hAnsi="Calibri" w:cs="Times New Roman"/>
          <w:szCs w:val="20"/>
        </w:rPr>
        <w:t xml:space="preserve"> budynk</w:t>
      </w:r>
      <w:r>
        <w:rPr>
          <w:rFonts w:ascii="Calibri" w:eastAsia="Calibri" w:hAnsi="Calibri" w:cs="Times New Roman"/>
          <w:szCs w:val="20"/>
        </w:rPr>
        <w:t xml:space="preserve">ów </w:t>
      </w:r>
      <w:r w:rsidRPr="005101BC">
        <w:rPr>
          <w:rFonts w:ascii="Calibri" w:eastAsia="Calibri" w:hAnsi="Calibri" w:cs="Times New Roman"/>
          <w:szCs w:val="20"/>
        </w:rPr>
        <w:t>mieszkaln</w:t>
      </w:r>
      <w:r>
        <w:rPr>
          <w:rFonts w:ascii="Calibri" w:eastAsia="Calibri" w:hAnsi="Calibri" w:cs="Times New Roman"/>
          <w:szCs w:val="20"/>
        </w:rPr>
        <w:t>ych</w:t>
      </w:r>
      <w:r w:rsidRPr="005101BC">
        <w:rPr>
          <w:rFonts w:ascii="Calibri" w:eastAsia="Calibri" w:hAnsi="Calibri" w:cs="Times New Roman"/>
          <w:szCs w:val="20"/>
        </w:rPr>
        <w:t>. Przeciętna powierzchnia użytkowa mieszkania w </w:t>
      </w:r>
      <w:r>
        <w:rPr>
          <w:rFonts w:ascii="Calibri" w:eastAsia="Calibri" w:hAnsi="Calibri" w:cs="Times New Roman"/>
          <w:szCs w:val="20"/>
        </w:rPr>
        <w:t>201</w:t>
      </w:r>
      <w:r w:rsidR="00B264BE">
        <w:rPr>
          <w:rFonts w:ascii="Calibri" w:eastAsia="Calibri" w:hAnsi="Calibri" w:cs="Times New Roman"/>
          <w:szCs w:val="20"/>
        </w:rPr>
        <w:t>6</w:t>
      </w:r>
      <w:r w:rsidRPr="005101BC">
        <w:rPr>
          <w:rFonts w:ascii="Calibri" w:eastAsia="Calibri" w:hAnsi="Calibri" w:cs="Times New Roman"/>
          <w:szCs w:val="20"/>
        </w:rPr>
        <w:t xml:space="preserve"> roku wynosiła </w:t>
      </w:r>
      <w:r w:rsidR="00B264BE">
        <w:rPr>
          <w:rFonts w:ascii="Calibri" w:eastAsia="Calibri" w:hAnsi="Calibri" w:cs="Times New Roman"/>
          <w:szCs w:val="20"/>
        </w:rPr>
        <w:t>83,6</w:t>
      </w:r>
      <w:r w:rsidRPr="005101BC">
        <w:rPr>
          <w:rFonts w:ascii="Calibri" w:eastAsia="Calibri" w:hAnsi="Calibri" w:cs="Times New Roman"/>
          <w:szCs w:val="20"/>
        </w:rPr>
        <w:t xml:space="preserve"> m</w:t>
      </w:r>
      <w:r w:rsidRPr="005101BC">
        <w:rPr>
          <w:rFonts w:ascii="Calibri" w:eastAsia="Calibri" w:hAnsi="Calibri" w:cs="Times New Roman"/>
          <w:szCs w:val="20"/>
          <w:vertAlign w:val="superscript"/>
        </w:rPr>
        <w:t>2</w:t>
      </w:r>
      <w:r w:rsidRPr="005101BC">
        <w:rPr>
          <w:rFonts w:ascii="Calibri" w:eastAsia="Calibri" w:hAnsi="Calibri" w:cs="Times New Roman"/>
          <w:szCs w:val="20"/>
        </w:rPr>
        <w:t>.</w:t>
      </w:r>
      <w:r>
        <w:rPr>
          <w:rFonts w:ascii="Calibri" w:eastAsia="Calibri" w:hAnsi="Calibri" w:cs="Times New Roman"/>
          <w:szCs w:val="20"/>
        </w:rPr>
        <w:t xml:space="preserve"> </w:t>
      </w:r>
    </w:p>
    <w:p w:rsidR="00642479" w:rsidRDefault="00642479" w:rsidP="0057069A">
      <w:pPr>
        <w:pStyle w:val="Legenda"/>
      </w:pPr>
      <w:bookmarkStart w:id="41" w:name="_Toc477847364"/>
      <w:bookmarkStart w:id="42" w:name="_Toc495927401"/>
      <w:r>
        <w:t xml:space="preserve">Tabela </w:t>
      </w:r>
      <w:fldSimple w:instr=" SEQ Tabela \* ARABIC ">
        <w:r w:rsidR="006E7913">
          <w:rPr>
            <w:noProof/>
          </w:rPr>
          <w:t>5</w:t>
        </w:r>
      </w:fldSimple>
      <w:r>
        <w:t xml:space="preserve"> Struktura mieszkań w gminie Złotów w latach 201</w:t>
      </w:r>
      <w:r w:rsidR="00B264BE">
        <w:t>0</w:t>
      </w:r>
      <w:r>
        <w:t>-201</w:t>
      </w:r>
      <w:bookmarkEnd w:id="41"/>
      <w:r>
        <w:t>6</w:t>
      </w:r>
      <w:bookmarkEnd w:id="42"/>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1001"/>
        <w:gridCol w:w="1001"/>
        <w:gridCol w:w="1001"/>
        <w:gridCol w:w="1001"/>
        <w:gridCol w:w="1001"/>
        <w:gridCol w:w="1001"/>
        <w:gridCol w:w="1001"/>
      </w:tblGrid>
      <w:tr w:rsidR="00642479" w:rsidRPr="00904AFE" w:rsidTr="00642479">
        <w:trPr>
          <w:trHeight w:val="213"/>
          <w:jc w:val="center"/>
        </w:trPr>
        <w:tc>
          <w:tcPr>
            <w:tcW w:w="2314" w:type="dxa"/>
            <w:shd w:val="clear" w:color="auto" w:fill="C0504D" w:themeFill="accent2"/>
            <w:vAlign w:val="center"/>
          </w:tcPr>
          <w:p w:rsidR="00642479" w:rsidRPr="00904AFE" w:rsidRDefault="00642479" w:rsidP="0073129B">
            <w:pPr>
              <w:spacing w:line="240" w:lineRule="auto"/>
              <w:jc w:val="center"/>
              <w:rPr>
                <w:rFonts w:eastAsia="Calibri"/>
                <w:b/>
                <w:color w:val="FFFFFF" w:themeColor="background1"/>
                <w:sz w:val="20"/>
                <w:szCs w:val="20"/>
              </w:rPr>
            </w:pPr>
          </w:p>
        </w:tc>
        <w:tc>
          <w:tcPr>
            <w:tcW w:w="1001" w:type="dxa"/>
            <w:shd w:val="clear" w:color="auto" w:fill="C0504D" w:themeFill="accent2"/>
          </w:tcPr>
          <w:p w:rsidR="00642479" w:rsidRPr="00904AFE" w:rsidRDefault="00642479" w:rsidP="0073129B">
            <w:pPr>
              <w:spacing w:line="240" w:lineRule="auto"/>
              <w:jc w:val="center"/>
              <w:rPr>
                <w:rFonts w:eastAsia="Calibri"/>
                <w:b/>
                <w:color w:val="FFFFFF" w:themeColor="background1"/>
                <w:sz w:val="20"/>
                <w:szCs w:val="20"/>
              </w:rPr>
            </w:pPr>
            <w:r>
              <w:rPr>
                <w:rFonts w:eastAsia="Calibri"/>
                <w:b/>
                <w:color w:val="FFFFFF" w:themeColor="background1"/>
                <w:sz w:val="20"/>
                <w:szCs w:val="20"/>
              </w:rPr>
              <w:t>2010</w:t>
            </w:r>
          </w:p>
        </w:tc>
        <w:tc>
          <w:tcPr>
            <w:tcW w:w="1001" w:type="dxa"/>
            <w:shd w:val="clear" w:color="auto" w:fill="C0504D" w:themeFill="accent2"/>
          </w:tcPr>
          <w:p w:rsidR="00642479" w:rsidRPr="00904AFE" w:rsidRDefault="00642479" w:rsidP="0073129B">
            <w:pPr>
              <w:spacing w:line="240" w:lineRule="auto"/>
              <w:jc w:val="center"/>
              <w:rPr>
                <w:rFonts w:eastAsia="Calibri"/>
                <w:b/>
                <w:color w:val="FFFFFF" w:themeColor="background1"/>
                <w:sz w:val="20"/>
                <w:szCs w:val="20"/>
              </w:rPr>
            </w:pPr>
            <w:r w:rsidRPr="00904AFE">
              <w:rPr>
                <w:rFonts w:eastAsia="Calibri"/>
                <w:b/>
                <w:color w:val="FFFFFF" w:themeColor="background1"/>
                <w:sz w:val="20"/>
                <w:szCs w:val="20"/>
              </w:rPr>
              <w:t>2011</w:t>
            </w:r>
          </w:p>
        </w:tc>
        <w:tc>
          <w:tcPr>
            <w:tcW w:w="1001" w:type="dxa"/>
            <w:shd w:val="clear" w:color="auto" w:fill="C0504D" w:themeFill="accent2"/>
            <w:vAlign w:val="center"/>
          </w:tcPr>
          <w:p w:rsidR="00642479" w:rsidRPr="00904AFE" w:rsidRDefault="00642479" w:rsidP="0073129B">
            <w:pPr>
              <w:spacing w:line="240" w:lineRule="auto"/>
              <w:jc w:val="center"/>
              <w:rPr>
                <w:rFonts w:eastAsia="Calibri"/>
                <w:b/>
                <w:color w:val="FFFFFF" w:themeColor="background1"/>
                <w:sz w:val="20"/>
                <w:szCs w:val="20"/>
              </w:rPr>
            </w:pPr>
            <w:r w:rsidRPr="00904AFE">
              <w:rPr>
                <w:rFonts w:eastAsia="Calibri"/>
                <w:b/>
                <w:color w:val="FFFFFF" w:themeColor="background1"/>
                <w:sz w:val="20"/>
                <w:szCs w:val="20"/>
              </w:rPr>
              <w:t>2012</w:t>
            </w:r>
          </w:p>
        </w:tc>
        <w:tc>
          <w:tcPr>
            <w:tcW w:w="1001" w:type="dxa"/>
            <w:shd w:val="clear" w:color="auto" w:fill="C0504D" w:themeFill="accent2"/>
            <w:vAlign w:val="center"/>
          </w:tcPr>
          <w:p w:rsidR="00642479" w:rsidRPr="00904AFE" w:rsidRDefault="00642479" w:rsidP="0073129B">
            <w:pPr>
              <w:spacing w:line="240" w:lineRule="auto"/>
              <w:jc w:val="center"/>
              <w:rPr>
                <w:rFonts w:eastAsia="Calibri"/>
                <w:b/>
                <w:color w:val="FFFFFF" w:themeColor="background1"/>
                <w:sz w:val="20"/>
                <w:szCs w:val="20"/>
              </w:rPr>
            </w:pPr>
            <w:r w:rsidRPr="00904AFE">
              <w:rPr>
                <w:rFonts w:eastAsia="Calibri"/>
                <w:b/>
                <w:color w:val="FFFFFF" w:themeColor="background1"/>
                <w:sz w:val="20"/>
                <w:szCs w:val="20"/>
              </w:rPr>
              <w:t>2013</w:t>
            </w:r>
          </w:p>
        </w:tc>
        <w:tc>
          <w:tcPr>
            <w:tcW w:w="1001" w:type="dxa"/>
            <w:shd w:val="clear" w:color="auto" w:fill="C0504D" w:themeFill="accent2"/>
          </w:tcPr>
          <w:p w:rsidR="00642479" w:rsidRPr="00904AFE" w:rsidRDefault="00642479" w:rsidP="0073129B">
            <w:pPr>
              <w:spacing w:line="240" w:lineRule="auto"/>
              <w:jc w:val="center"/>
              <w:rPr>
                <w:rFonts w:eastAsia="Calibri"/>
                <w:b/>
                <w:color w:val="FFFFFF" w:themeColor="background1"/>
                <w:sz w:val="20"/>
                <w:szCs w:val="20"/>
              </w:rPr>
            </w:pPr>
            <w:r w:rsidRPr="00904AFE">
              <w:rPr>
                <w:rFonts w:eastAsia="Calibri"/>
                <w:b/>
                <w:color w:val="FFFFFF" w:themeColor="background1"/>
                <w:sz w:val="20"/>
                <w:szCs w:val="20"/>
              </w:rPr>
              <w:t>2014</w:t>
            </w:r>
          </w:p>
        </w:tc>
        <w:tc>
          <w:tcPr>
            <w:tcW w:w="1001" w:type="dxa"/>
            <w:shd w:val="clear" w:color="auto" w:fill="C0504D" w:themeFill="accent2"/>
            <w:vAlign w:val="center"/>
          </w:tcPr>
          <w:p w:rsidR="00642479" w:rsidRPr="00904AFE" w:rsidRDefault="00642479" w:rsidP="0073129B">
            <w:pPr>
              <w:spacing w:line="240" w:lineRule="auto"/>
              <w:jc w:val="center"/>
              <w:rPr>
                <w:rFonts w:eastAsia="Calibri"/>
                <w:b/>
                <w:color w:val="FFFFFF" w:themeColor="background1"/>
                <w:sz w:val="20"/>
                <w:szCs w:val="20"/>
              </w:rPr>
            </w:pPr>
            <w:r w:rsidRPr="00904AFE">
              <w:rPr>
                <w:rFonts w:eastAsia="Calibri"/>
                <w:b/>
                <w:color w:val="FFFFFF" w:themeColor="background1"/>
                <w:sz w:val="20"/>
                <w:szCs w:val="20"/>
              </w:rPr>
              <w:t>2015</w:t>
            </w:r>
          </w:p>
        </w:tc>
        <w:tc>
          <w:tcPr>
            <w:tcW w:w="1001" w:type="dxa"/>
            <w:shd w:val="clear" w:color="auto" w:fill="C0504D" w:themeFill="accent2"/>
          </w:tcPr>
          <w:p w:rsidR="00642479" w:rsidRPr="00904AFE" w:rsidRDefault="00642479" w:rsidP="0073129B">
            <w:pPr>
              <w:spacing w:line="240" w:lineRule="auto"/>
              <w:jc w:val="center"/>
              <w:rPr>
                <w:rFonts w:eastAsia="Calibri"/>
                <w:b/>
                <w:color w:val="FFFFFF" w:themeColor="background1"/>
                <w:sz w:val="20"/>
                <w:szCs w:val="20"/>
              </w:rPr>
            </w:pPr>
            <w:r>
              <w:rPr>
                <w:rFonts w:eastAsia="Calibri"/>
                <w:b/>
                <w:color w:val="FFFFFF" w:themeColor="background1"/>
                <w:sz w:val="20"/>
                <w:szCs w:val="20"/>
              </w:rPr>
              <w:t>2016</w:t>
            </w:r>
          </w:p>
        </w:tc>
      </w:tr>
      <w:tr w:rsidR="00642479" w:rsidRPr="00904AFE" w:rsidTr="00642479">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Liczba budynków mieszkalnych</w:t>
            </w:r>
          </w:p>
        </w:tc>
        <w:tc>
          <w:tcPr>
            <w:tcW w:w="1001" w:type="dxa"/>
            <w:vAlign w:val="center"/>
          </w:tcPr>
          <w:p w:rsidR="00642479" w:rsidRPr="00642479" w:rsidRDefault="00642479" w:rsidP="00642479">
            <w:pPr>
              <w:spacing w:line="240" w:lineRule="auto"/>
              <w:jc w:val="center"/>
              <w:rPr>
                <w:sz w:val="20"/>
                <w:szCs w:val="24"/>
              </w:rPr>
            </w:pPr>
            <w:r w:rsidRPr="00642479">
              <w:rPr>
                <w:sz w:val="20"/>
              </w:rPr>
              <w:t>1.453</w:t>
            </w:r>
          </w:p>
        </w:tc>
        <w:tc>
          <w:tcPr>
            <w:tcW w:w="1001" w:type="dxa"/>
            <w:vAlign w:val="center"/>
          </w:tcPr>
          <w:p w:rsidR="00642479" w:rsidRPr="00642479" w:rsidRDefault="00642479" w:rsidP="00642479">
            <w:pPr>
              <w:spacing w:line="240" w:lineRule="auto"/>
              <w:jc w:val="center"/>
              <w:rPr>
                <w:sz w:val="20"/>
                <w:szCs w:val="24"/>
              </w:rPr>
            </w:pPr>
            <w:r w:rsidRPr="00642479">
              <w:rPr>
                <w:sz w:val="20"/>
              </w:rPr>
              <w:t>1.512</w:t>
            </w:r>
          </w:p>
        </w:tc>
        <w:tc>
          <w:tcPr>
            <w:tcW w:w="1001" w:type="dxa"/>
            <w:vAlign w:val="center"/>
          </w:tcPr>
          <w:p w:rsidR="00642479" w:rsidRPr="00642479" w:rsidRDefault="00642479" w:rsidP="00642479">
            <w:pPr>
              <w:spacing w:line="240" w:lineRule="auto"/>
              <w:jc w:val="center"/>
              <w:rPr>
                <w:sz w:val="20"/>
                <w:szCs w:val="24"/>
              </w:rPr>
            </w:pPr>
            <w:r w:rsidRPr="00642479">
              <w:rPr>
                <w:sz w:val="20"/>
              </w:rPr>
              <w:t>1.527</w:t>
            </w:r>
          </w:p>
        </w:tc>
        <w:tc>
          <w:tcPr>
            <w:tcW w:w="1001" w:type="dxa"/>
            <w:vAlign w:val="center"/>
          </w:tcPr>
          <w:p w:rsidR="00642479" w:rsidRPr="00642479" w:rsidRDefault="00642479" w:rsidP="00642479">
            <w:pPr>
              <w:spacing w:line="240" w:lineRule="auto"/>
              <w:jc w:val="center"/>
              <w:rPr>
                <w:sz w:val="20"/>
                <w:szCs w:val="24"/>
              </w:rPr>
            </w:pPr>
            <w:r w:rsidRPr="00642479">
              <w:rPr>
                <w:sz w:val="20"/>
              </w:rPr>
              <w:t>1.555</w:t>
            </w:r>
          </w:p>
        </w:tc>
        <w:tc>
          <w:tcPr>
            <w:tcW w:w="1001" w:type="dxa"/>
            <w:vAlign w:val="center"/>
          </w:tcPr>
          <w:p w:rsidR="00642479" w:rsidRPr="00642479" w:rsidRDefault="00642479" w:rsidP="00642479">
            <w:pPr>
              <w:spacing w:line="240" w:lineRule="auto"/>
              <w:jc w:val="center"/>
              <w:rPr>
                <w:sz w:val="20"/>
                <w:szCs w:val="24"/>
              </w:rPr>
            </w:pPr>
            <w:r w:rsidRPr="00642479">
              <w:rPr>
                <w:sz w:val="20"/>
              </w:rPr>
              <w:t>1.588</w:t>
            </w:r>
          </w:p>
        </w:tc>
        <w:tc>
          <w:tcPr>
            <w:tcW w:w="1001" w:type="dxa"/>
            <w:vAlign w:val="center"/>
          </w:tcPr>
          <w:p w:rsidR="00642479" w:rsidRPr="00642479" w:rsidRDefault="00642479" w:rsidP="00642479">
            <w:pPr>
              <w:spacing w:line="240" w:lineRule="auto"/>
              <w:jc w:val="center"/>
              <w:rPr>
                <w:sz w:val="20"/>
                <w:szCs w:val="24"/>
              </w:rPr>
            </w:pPr>
            <w:r w:rsidRPr="00642479">
              <w:rPr>
                <w:sz w:val="20"/>
              </w:rPr>
              <w:t>1.614</w:t>
            </w:r>
          </w:p>
        </w:tc>
        <w:tc>
          <w:tcPr>
            <w:tcW w:w="1001" w:type="dxa"/>
            <w:vAlign w:val="center"/>
          </w:tcPr>
          <w:p w:rsidR="00642479" w:rsidRPr="00642479" w:rsidRDefault="00642479" w:rsidP="00642479">
            <w:pPr>
              <w:spacing w:line="240" w:lineRule="auto"/>
              <w:jc w:val="center"/>
              <w:rPr>
                <w:sz w:val="20"/>
                <w:szCs w:val="24"/>
              </w:rPr>
            </w:pPr>
            <w:r w:rsidRPr="00642479">
              <w:rPr>
                <w:sz w:val="20"/>
              </w:rPr>
              <w:t>1.655</w:t>
            </w:r>
          </w:p>
        </w:tc>
      </w:tr>
      <w:tr w:rsidR="00642479" w:rsidRPr="00904AFE" w:rsidTr="00642479">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Liczba mieszkań</w:t>
            </w:r>
          </w:p>
        </w:tc>
        <w:tc>
          <w:tcPr>
            <w:tcW w:w="1001" w:type="dxa"/>
            <w:vAlign w:val="center"/>
          </w:tcPr>
          <w:p w:rsidR="00642479" w:rsidRPr="00642479" w:rsidRDefault="00642479" w:rsidP="00642479">
            <w:pPr>
              <w:spacing w:line="240" w:lineRule="auto"/>
              <w:jc w:val="center"/>
              <w:rPr>
                <w:sz w:val="20"/>
                <w:szCs w:val="24"/>
              </w:rPr>
            </w:pPr>
            <w:r w:rsidRPr="00642479">
              <w:rPr>
                <w:sz w:val="20"/>
              </w:rPr>
              <w:t>2.358</w:t>
            </w:r>
          </w:p>
        </w:tc>
        <w:tc>
          <w:tcPr>
            <w:tcW w:w="1001" w:type="dxa"/>
            <w:vAlign w:val="center"/>
          </w:tcPr>
          <w:p w:rsidR="00642479" w:rsidRPr="00642479" w:rsidRDefault="00642479" w:rsidP="00642479">
            <w:pPr>
              <w:spacing w:line="240" w:lineRule="auto"/>
              <w:jc w:val="center"/>
              <w:rPr>
                <w:sz w:val="20"/>
                <w:szCs w:val="24"/>
              </w:rPr>
            </w:pPr>
            <w:r w:rsidRPr="00642479">
              <w:rPr>
                <w:sz w:val="20"/>
              </w:rPr>
              <w:t>2.378</w:t>
            </w:r>
          </w:p>
        </w:tc>
        <w:tc>
          <w:tcPr>
            <w:tcW w:w="1001" w:type="dxa"/>
            <w:vAlign w:val="center"/>
          </w:tcPr>
          <w:p w:rsidR="00642479" w:rsidRPr="00642479" w:rsidRDefault="00642479" w:rsidP="00642479">
            <w:pPr>
              <w:spacing w:line="240" w:lineRule="auto"/>
              <w:jc w:val="center"/>
              <w:rPr>
                <w:sz w:val="20"/>
                <w:szCs w:val="24"/>
              </w:rPr>
            </w:pPr>
            <w:r w:rsidRPr="00642479">
              <w:rPr>
                <w:sz w:val="20"/>
              </w:rPr>
              <w:t>2.394</w:t>
            </w:r>
          </w:p>
        </w:tc>
        <w:tc>
          <w:tcPr>
            <w:tcW w:w="1001" w:type="dxa"/>
            <w:vAlign w:val="center"/>
          </w:tcPr>
          <w:p w:rsidR="00642479" w:rsidRPr="00642479" w:rsidRDefault="00642479" w:rsidP="00642479">
            <w:pPr>
              <w:spacing w:line="240" w:lineRule="auto"/>
              <w:jc w:val="center"/>
              <w:rPr>
                <w:sz w:val="20"/>
                <w:szCs w:val="24"/>
              </w:rPr>
            </w:pPr>
            <w:r w:rsidRPr="00642479">
              <w:rPr>
                <w:sz w:val="20"/>
              </w:rPr>
              <w:t>2.422</w:t>
            </w:r>
          </w:p>
        </w:tc>
        <w:tc>
          <w:tcPr>
            <w:tcW w:w="1001" w:type="dxa"/>
            <w:vAlign w:val="center"/>
          </w:tcPr>
          <w:p w:rsidR="00642479" w:rsidRPr="00642479" w:rsidRDefault="00642479" w:rsidP="00642479">
            <w:pPr>
              <w:spacing w:line="240" w:lineRule="auto"/>
              <w:jc w:val="center"/>
              <w:rPr>
                <w:sz w:val="20"/>
                <w:szCs w:val="24"/>
              </w:rPr>
            </w:pPr>
            <w:r w:rsidRPr="00642479">
              <w:rPr>
                <w:sz w:val="20"/>
              </w:rPr>
              <w:t>2.457</w:t>
            </w:r>
          </w:p>
        </w:tc>
        <w:tc>
          <w:tcPr>
            <w:tcW w:w="1001" w:type="dxa"/>
            <w:vAlign w:val="center"/>
          </w:tcPr>
          <w:p w:rsidR="00642479" w:rsidRPr="00642479" w:rsidRDefault="00642479" w:rsidP="00642479">
            <w:pPr>
              <w:spacing w:line="240" w:lineRule="auto"/>
              <w:jc w:val="center"/>
              <w:rPr>
                <w:sz w:val="20"/>
                <w:szCs w:val="24"/>
              </w:rPr>
            </w:pPr>
            <w:r w:rsidRPr="00642479">
              <w:rPr>
                <w:sz w:val="20"/>
              </w:rPr>
              <w:t>2.485</w:t>
            </w:r>
          </w:p>
        </w:tc>
        <w:tc>
          <w:tcPr>
            <w:tcW w:w="1001" w:type="dxa"/>
            <w:vAlign w:val="center"/>
          </w:tcPr>
          <w:p w:rsidR="00642479" w:rsidRPr="00642479" w:rsidRDefault="00642479" w:rsidP="00642479">
            <w:pPr>
              <w:spacing w:line="240" w:lineRule="auto"/>
              <w:jc w:val="center"/>
              <w:rPr>
                <w:sz w:val="20"/>
                <w:szCs w:val="24"/>
              </w:rPr>
            </w:pPr>
            <w:r w:rsidRPr="00642479">
              <w:rPr>
                <w:sz w:val="20"/>
              </w:rPr>
              <w:t>2.358</w:t>
            </w:r>
          </w:p>
        </w:tc>
      </w:tr>
      <w:tr w:rsidR="00642479" w:rsidRPr="00904AFE" w:rsidTr="00642479">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Liczba izb</w:t>
            </w:r>
          </w:p>
        </w:tc>
        <w:tc>
          <w:tcPr>
            <w:tcW w:w="1001" w:type="dxa"/>
            <w:vAlign w:val="center"/>
          </w:tcPr>
          <w:p w:rsidR="00642479" w:rsidRPr="00642479" w:rsidRDefault="00642479" w:rsidP="00642479">
            <w:pPr>
              <w:spacing w:line="240" w:lineRule="auto"/>
              <w:jc w:val="center"/>
              <w:rPr>
                <w:sz w:val="20"/>
                <w:szCs w:val="24"/>
              </w:rPr>
            </w:pPr>
            <w:r>
              <w:rPr>
                <w:sz w:val="20"/>
              </w:rPr>
              <w:t>9.</w:t>
            </w:r>
            <w:r w:rsidRPr="00642479">
              <w:rPr>
                <w:sz w:val="20"/>
              </w:rPr>
              <w:t>884</w:t>
            </w:r>
          </w:p>
        </w:tc>
        <w:tc>
          <w:tcPr>
            <w:tcW w:w="1001" w:type="dxa"/>
            <w:vAlign w:val="center"/>
          </w:tcPr>
          <w:p w:rsidR="00642479" w:rsidRPr="00642479" w:rsidRDefault="00642479" w:rsidP="00642479">
            <w:pPr>
              <w:spacing w:line="240" w:lineRule="auto"/>
              <w:jc w:val="center"/>
              <w:rPr>
                <w:sz w:val="20"/>
                <w:szCs w:val="24"/>
              </w:rPr>
            </w:pPr>
            <w:r>
              <w:rPr>
                <w:sz w:val="20"/>
              </w:rPr>
              <w:t>9.</w:t>
            </w:r>
            <w:r w:rsidRPr="00642479">
              <w:rPr>
                <w:sz w:val="20"/>
              </w:rPr>
              <w:t>995</w:t>
            </w:r>
          </w:p>
        </w:tc>
        <w:tc>
          <w:tcPr>
            <w:tcW w:w="1001" w:type="dxa"/>
            <w:vAlign w:val="center"/>
          </w:tcPr>
          <w:p w:rsidR="00642479" w:rsidRPr="00642479" w:rsidRDefault="00642479" w:rsidP="00642479">
            <w:pPr>
              <w:spacing w:line="240" w:lineRule="auto"/>
              <w:jc w:val="center"/>
              <w:rPr>
                <w:sz w:val="20"/>
                <w:szCs w:val="24"/>
              </w:rPr>
            </w:pPr>
            <w:r>
              <w:rPr>
                <w:sz w:val="20"/>
              </w:rPr>
              <w:t>10.</w:t>
            </w:r>
            <w:r w:rsidRPr="00642479">
              <w:rPr>
                <w:sz w:val="20"/>
              </w:rPr>
              <w:t>079</w:t>
            </w:r>
          </w:p>
        </w:tc>
        <w:tc>
          <w:tcPr>
            <w:tcW w:w="1001" w:type="dxa"/>
            <w:vAlign w:val="center"/>
          </w:tcPr>
          <w:p w:rsidR="00642479" w:rsidRPr="00642479" w:rsidRDefault="00642479" w:rsidP="00642479">
            <w:pPr>
              <w:spacing w:line="240" w:lineRule="auto"/>
              <w:jc w:val="center"/>
              <w:rPr>
                <w:sz w:val="20"/>
                <w:szCs w:val="24"/>
              </w:rPr>
            </w:pPr>
            <w:r>
              <w:rPr>
                <w:sz w:val="20"/>
              </w:rPr>
              <w:t>10.</w:t>
            </w:r>
            <w:r w:rsidRPr="00642479">
              <w:rPr>
                <w:sz w:val="20"/>
              </w:rPr>
              <w:t>244</w:t>
            </w:r>
          </w:p>
        </w:tc>
        <w:tc>
          <w:tcPr>
            <w:tcW w:w="1001" w:type="dxa"/>
            <w:vAlign w:val="center"/>
          </w:tcPr>
          <w:p w:rsidR="00642479" w:rsidRPr="00642479" w:rsidRDefault="00642479" w:rsidP="00642479">
            <w:pPr>
              <w:spacing w:line="240" w:lineRule="auto"/>
              <w:jc w:val="center"/>
              <w:rPr>
                <w:sz w:val="20"/>
                <w:szCs w:val="24"/>
              </w:rPr>
            </w:pPr>
            <w:r>
              <w:rPr>
                <w:sz w:val="20"/>
              </w:rPr>
              <w:t>10.</w:t>
            </w:r>
            <w:r w:rsidRPr="00642479">
              <w:rPr>
                <w:sz w:val="20"/>
              </w:rPr>
              <w:t>432</w:t>
            </w:r>
          </w:p>
        </w:tc>
        <w:tc>
          <w:tcPr>
            <w:tcW w:w="1001" w:type="dxa"/>
            <w:vAlign w:val="center"/>
          </w:tcPr>
          <w:p w:rsidR="00642479" w:rsidRPr="00642479" w:rsidRDefault="00642479" w:rsidP="00642479">
            <w:pPr>
              <w:spacing w:line="240" w:lineRule="auto"/>
              <w:jc w:val="center"/>
              <w:rPr>
                <w:sz w:val="20"/>
                <w:szCs w:val="24"/>
              </w:rPr>
            </w:pPr>
            <w:r>
              <w:rPr>
                <w:sz w:val="20"/>
              </w:rPr>
              <w:t>10.</w:t>
            </w:r>
            <w:r w:rsidRPr="00642479">
              <w:rPr>
                <w:sz w:val="20"/>
              </w:rPr>
              <w:t>584</w:t>
            </w:r>
          </w:p>
        </w:tc>
        <w:tc>
          <w:tcPr>
            <w:tcW w:w="1001" w:type="dxa"/>
            <w:vAlign w:val="center"/>
          </w:tcPr>
          <w:p w:rsidR="00642479" w:rsidRPr="00642479" w:rsidRDefault="00642479" w:rsidP="00642479">
            <w:pPr>
              <w:spacing w:line="240" w:lineRule="auto"/>
              <w:jc w:val="center"/>
              <w:rPr>
                <w:sz w:val="20"/>
                <w:szCs w:val="24"/>
              </w:rPr>
            </w:pPr>
            <w:r>
              <w:rPr>
                <w:sz w:val="20"/>
              </w:rPr>
              <w:t>9.</w:t>
            </w:r>
            <w:r w:rsidRPr="00642479">
              <w:rPr>
                <w:sz w:val="20"/>
              </w:rPr>
              <w:t>884</w:t>
            </w:r>
          </w:p>
        </w:tc>
      </w:tr>
      <w:tr w:rsidR="00642479" w:rsidRPr="00904AFE" w:rsidTr="00642479">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Powierzchnia użytkowa mieszkań [m</w:t>
            </w:r>
            <w:r w:rsidRPr="00904AFE">
              <w:rPr>
                <w:rFonts w:eastAsia="Calibri"/>
                <w:sz w:val="20"/>
                <w:szCs w:val="20"/>
                <w:vertAlign w:val="superscript"/>
              </w:rPr>
              <w:t>2</w:t>
            </w:r>
            <w:r w:rsidRPr="00904AFE">
              <w:rPr>
                <w:rFonts w:eastAsia="Calibri"/>
                <w:sz w:val="20"/>
                <w:szCs w:val="20"/>
              </w:rPr>
              <w:t>]</w:t>
            </w:r>
          </w:p>
        </w:tc>
        <w:tc>
          <w:tcPr>
            <w:tcW w:w="1001" w:type="dxa"/>
            <w:vAlign w:val="center"/>
          </w:tcPr>
          <w:p w:rsidR="00642479" w:rsidRPr="00642479" w:rsidRDefault="00642479" w:rsidP="00642479">
            <w:pPr>
              <w:spacing w:line="240" w:lineRule="auto"/>
              <w:jc w:val="center"/>
              <w:rPr>
                <w:sz w:val="20"/>
                <w:szCs w:val="24"/>
              </w:rPr>
            </w:pPr>
            <w:r>
              <w:rPr>
                <w:sz w:val="20"/>
              </w:rPr>
              <w:t>197.</w:t>
            </w:r>
            <w:r w:rsidRPr="00642479">
              <w:rPr>
                <w:sz w:val="20"/>
              </w:rPr>
              <w:t>079</w:t>
            </w:r>
          </w:p>
        </w:tc>
        <w:tc>
          <w:tcPr>
            <w:tcW w:w="1001" w:type="dxa"/>
            <w:vAlign w:val="center"/>
          </w:tcPr>
          <w:p w:rsidR="00642479" w:rsidRPr="00642479" w:rsidRDefault="00642479" w:rsidP="00642479">
            <w:pPr>
              <w:spacing w:line="240" w:lineRule="auto"/>
              <w:jc w:val="center"/>
              <w:rPr>
                <w:sz w:val="20"/>
                <w:szCs w:val="24"/>
              </w:rPr>
            </w:pPr>
            <w:r>
              <w:rPr>
                <w:sz w:val="20"/>
              </w:rPr>
              <w:t>200.</w:t>
            </w:r>
            <w:r w:rsidRPr="00642479">
              <w:rPr>
                <w:sz w:val="20"/>
              </w:rPr>
              <w:t>137</w:t>
            </w:r>
          </w:p>
        </w:tc>
        <w:tc>
          <w:tcPr>
            <w:tcW w:w="1001" w:type="dxa"/>
            <w:vAlign w:val="center"/>
          </w:tcPr>
          <w:p w:rsidR="00642479" w:rsidRPr="00642479" w:rsidRDefault="00642479" w:rsidP="00642479">
            <w:pPr>
              <w:spacing w:line="240" w:lineRule="auto"/>
              <w:jc w:val="center"/>
              <w:rPr>
                <w:sz w:val="20"/>
                <w:szCs w:val="24"/>
              </w:rPr>
            </w:pPr>
            <w:r>
              <w:rPr>
                <w:sz w:val="20"/>
              </w:rPr>
              <w:t>202.</w:t>
            </w:r>
            <w:r w:rsidRPr="00642479">
              <w:rPr>
                <w:sz w:val="20"/>
              </w:rPr>
              <w:t>571</w:t>
            </w:r>
          </w:p>
        </w:tc>
        <w:tc>
          <w:tcPr>
            <w:tcW w:w="1001" w:type="dxa"/>
            <w:vAlign w:val="center"/>
          </w:tcPr>
          <w:p w:rsidR="00642479" w:rsidRPr="00642479" w:rsidRDefault="00642479" w:rsidP="00642479">
            <w:pPr>
              <w:spacing w:line="240" w:lineRule="auto"/>
              <w:jc w:val="center"/>
              <w:rPr>
                <w:sz w:val="20"/>
                <w:szCs w:val="24"/>
              </w:rPr>
            </w:pPr>
            <w:r>
              <w:rPr>
                <w:sz w:val="20"/>
              </w:rPr>
              <w:t>207.</w:t>
            </w:r>
            <w:r w:rsidRPr="00642479">
              <w:rPr>
                <w:sz w:val="20"/>
              </w:rPr>
              <w:t>402</w:t>
            </w:r>
          </w:p>
        </w:tc>
        <w:tc>
          <w:tcPr>
            <w:tcW w:w="1001" w:type="dxa"/>
            <w:vAlign w:val="center"/>
          </w:tcPr>
          <w:p w:rsidR="00642479" w:rsidRPr="00642479" w:rsidRDefault="00642479" w:rsidP="00642479">
            <w:pPr>
              <w:spacing w:line="240" w:lineRule="auto"/>
              <w:jc w:val="center"/>
              <w:rPr>
                <w:sz w:val="20"/>
                <w:szCs w:val="24"/>
              </w:rPr>
            </w:pPr>
            <w:r>
              <w:rPr>
                <w:sz w:val="20"/>
              </w:rPr>
              <w:t>212.</w:t>
            </w:r>
            <w:r w:rsidRPr="00642479">
              <w:rPr>
                <w:sz w:val="20"/>
              </w:rPr>
              <w:t>886</w:t>
            </w:r>
          </w:p>
        </w:tc>
        <w:tc>
          <w:tcPr>
            <w:tcW w:w="1001" w:type="dxa"/>
            <w:vAlign w:val="center"/>
          </w:tcPr>
          <w:p w:rsidR="00642479" w:rsidRPr="00642479" w:rsidRDefault="00642479" w:rsidP="00642479">
            <w:pPr>
              <w:spacing w:line="240" w:lineRule="auto"/>
              <w:jc w:val="center"/>
              <w:rPr>
                <w:sz w:val="20"/>
                <w:szCs w:val="24"/>
              </w:rPr>
            </w:pPr>
            <w:r>
              <w:rPr>
                <w:sz w:val="20"/>
              </w:rPr>
              <w:t>216.</w:t>
            </w:r>
            <w:r w:rsidRPr="00642479">
              <w:rPr>
                <w:sz w:val="20"/>
              </w:rPr>
              <w:t>864</w:t>
            </w:r>
          </w:p>
        </w:tc>
        <w:tc>
          <w:tcPr>
            <w:tcW w:w="1001" w:type="dxa"/>
            <w:vAlign w:val="center"/>
          </w:tcPr>
          <w:p w:rsidR="00642479" w:rsidRPr="00642479" w:rsidRDefault="00642479" w:rsidP="00642479">
            <w:pPr>
              <w:spacing w:line="240" w:lineRule="auto"/>
              <w:jc w:val="center"/>
              <w:rPr>
                <w:sz w:val="20"/>
                <w:szCs w:val="24"/>
              </w:rPr>
            </w:pPr>
            <w:r>
              <w:rPr>
                <w:sz w:val="20"/>
              </w:rPr>
              <w:t>197.</w:t>
            </w:r>
            <w:r w:rsidRPr="00642479">
              <w:rPr>
                <w:sz w:val="20"/>
              </w:rPr>
              <w:t>079</w:t>
            </w:r>
          </w:p>
        </w:tc>
      </w:tr>
      <w:tr w:rsidR="00642479" w:rsidRPr="00904AFE" w:rsidTr="00642479">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Przeciętna powierzchnia użytkowa 1 mieszkania [m</w:t>
            </w:r>
            <w:r w:rsidRPr="00904AFE">
              <w:rPr>
                <w:rFonts w:eastAsia="Calibri"/>
                <w:sz w:val="20"/>
                <w:szCs w:val="20"/>
                <w:vertAlign w:val="superscript"/>
              </w:rPr>
              <w:t>2</w:t>
            </w:r>
            <w:r w:rsidRPr="00904AFE">
              <w:rPr>
                <w:rFonts w:eastAsia="Calibri"/>
                <w:sz w:val="20"/>
                <w:szCs w:val="20"/>
              </w:rPr>
              <w:t>]</w:t>
            </w:r>
          </w:p>
        </w:tc>
        <w:tc>
          <w:tcPr>
            <w:tcW w:w="1001" w:type="dxa"/>
            <w:vAlign w:val="center"/>
          </w:tcPr>
          <w:p w:rsidR="00642479" w:rsidRPr="00642479" w:rsidRDefault="00642479" w:rsidP="00642479">
            <w:pPr>
              <w:spacing w:line="240" w:lineRule="auto"/>
              <w:jc w:val="center"/>
              <w:rPr>
                <w:sz w:val="20"/>
                <w:szCs w:val="24"/>
              </w:rPr>
            </w:pPr>
            <w:r w:rsidRPr="00642479">
              <w:rPr>
                <w:sz w:val="20"/>
              </w:rPr>
              <w:t>83,6</w:t>
            </w:r>
          </w:p>
        </w:tc>
        <w:tc>
          <w:tcPr>
            <w:tcW w:w="1001" w:type="dxa"/>
            <w:vAlign w:val="center"/>
          </w:tcPr>
          <w:p w:rsidR="00642479" w:rsidRPr="00642479" w:rsidRDefault="00642479" w:rsidP="00642479">
            <w:pPr>
              <w:spacing w:line="240" w:lineRule="auto"/>
              <w:jc w:val="center"/>
              <w:rPr>
                <w:sz w:val="20"/>
                <w:szCs w:val="24"/>
              </w:rPr>
            </w:pPr>
            <w:r w:rsidRPr="00642479">
              <w:rPr>
                <w:sz w:val="20"/>
              </w:rPr>
              <w:t>84,2</w:t>
            </w:r>
          </w:p>
        </w:tc>
        <w:tc>
          <w:tcPr>
            <w:tcW w:w="1001" w:type="dxa"/>
            <w:vAlign w:val="center"/>
          </w:tcPr>
          <w:p w:rsidR="00642479" w:rsidRPr="00642479" w:rsidRDefault="00642479" w:rsidP="00642479">
            <w:pPr>
              <w:spacing w:line="240" w:lineRule="auto"/>
              <w:jc w:val="center"/>
              <w:rPr>
                <w:sz w:val="20"/>
                <w:szCs w:val="24"/>
              </w:rPr>
            </w:pPr>
            <w:r w:rsidRPr="00642479">
              <w:rPr>
                <w:sz w:val="20"/>
              </w:rPr>
              <w:t>84,6</w:t>
            </w:r>
          </w:p>
        </w:tc>
        <w:tc>
          <w:tcPr>
            <w:tcW w:w="1001" w:type="dxa"/>
            <w:vAlign w:val="center"/>
          </w:tcPr>
          <w:p w:rsidR="00642479" w:rsidRPr="00642479" w:rsidRDefault="00642479" w:rsidP="00642479">
            <w:pPr>
              <w:spacing w:line="240" w:lineRule="auto"/>
              <w:jc w:val="center"/>
              <w:rPr>
                <w:sz w:val="20"/>
                <w:szCs w:val="24"/>
              </w:rPr>
            </w:pPr>
            <w:r w:rsidRPr="00642479">
              <w:rPr>
                <w:sz w:val="20"/>
              </w:rPr>
              <w:t>85,6</w:t>
            </w:r>
          </w:p>
        </w:tc>
        <w:tc>
          <w:tcPr>
            <w:tcW w:w="1001" w:type="dxa"/>
            <w:vAlign w:val="center"/>
          </w:tcPr>
          <w:p w:rsidR="00642479" w:rsidRPr="00642479" w:rsidRDefault="00642479" w:rsidP="00642479">
            <w:pPr>
              <w:spacing w:line="240" w:lineRule="auto"/>
              <w:jc w:val="center"/>
              <w:rPr>
                <w:sz w:val="20"/>
                <w:szCs w:val="24"/>
              </w:rPr>
            </w:pPr>
            <w:r w:rsidRPr="00642479">
              <w:rPr>
                <w:sz w:val="20"/>
              </w:rPr>
              <w:t>86,6</w:t>
            </w:r>
          </w:p>
        </w:tc>
        <w:tc>
          <w:tcPr>
            <w:tcW w:w="1001" w:type="dxa"/>
            <w:vAlign w:val="center"/>
          </w:tcPr>
          <w:p w:rsidR="00642479" w:rsidRPr="00642479" w:rsidRDefault="00642479" w:rsidP="00642479">
            <w:pPr>
              <w:spacing w:line="240" w:lineRule="auto"/>
              <w:jc w:val="center"/>
              <w:rPr>
                <w:sz w:val="20"/>
                <w:szCs w:val="24"/>
              </w:rPr>
            </w:pPr>
            <w:r w:rsidRPr="00642479">
              <w:rPr>
                <w:sz w:val="20"/>
              </w:rPr>
              <w:t>87,3</w:t>
            </w:r>
          </w:p>
        </w:tc>
        <w:tc>
          <w:tcPr>
            <w:tcW w:w="1001" w:type="dxa"/>
            <w:vAlign w:val="center"/>
          </w:tcPr>
          <w:p w:rsidR="00642479" w:rsidRPr="00642479" w:rsidRDefault="00642479" w:rsidP="00642479">
            <w:pPr>
              <w:spacing w:line="240" w:lineRule="auto"/>
              <w:jc w:val="center"/>
              <w:rPr>
                <w:sz w:val="20"/>
                <w:szCs w:val="24"/>
              </w:rPr>
            </w:pPr>
            <w:r w:rsidRPr="00642479">
              <w:rPr>
                <w:sz w:val="20"/>
              </w:rPr>
              <w:t>83,6</w:t>
            </w:r>
          </w:p>
        </w:tc>
      </w:tr>
      <w:tr w:rsidR="00642479" w:rsidRPr="00904AFE" w:rsidTr="0073129B">
        <w:trPr>
          <w:jc w:val="center"/>
        </w:trPr>
        <w:tc>
          <w:tcPr>
            <w:tcW w:w="2314" w:type="dxa"/>
            <w:vAlign w:val="center"/>
          </w:tcPr>
          <w:p w:rsidR="00642479" w:rsidRPr="00904AFE" w:rsidRDefault="00642479" w:rsidP="0073129B">
            <w:pPr>
              <w:spacing w:line="240" w:lineRule="auto"/>
              <w:rPr>
                <w:rFonts w:eastAsia="Calibri"/>
                <w:sz w:val="20"/>
                <w:szCs w:val="20"/>
              </w:rPr>
            </w:pPr>
            <w:r w:rsidRPr="00904AFE">
              <w:rPr>
                <w:rFonts w:eastAsia="Calibri"/>
                <w:sz w:val="20"/>
                <w:szCs w:val="20"/>
              </w:rPr>
              <w:t>Przeciętna powierzchnia użytkowa mieszkania na 1 osobę [m</w:t>
            </w:r>
            <w:r w:rsidRPr="00904AFE">
              <w:rPr>
                <w:rFonts w:eastAsia="Calibri"/>
                <w:sz w:val="20"/>
                <w:szCs w:val="20"/>
                <w:vertAlign w:val="superscript"/>
              </w:rPr>
              <w:t>2</w:t>
            </w:r>
            <w:r w:rsidRPr="00904AFE">
              <w:rPr>
                <w:rFonts w:eastAsia="Calibri"/>
                <w:sz w:val="20"/>
                <w:szCs w:val="20"/>
              </w:rPr>
              <w:t>]</w:t>
            </w:r>
          </w:p>
        </w:tc>
        <w:tc>
          <w:tcPr>
            <w:tcW w:w="1001" w:type="dxa"/>
            <w:vAlign w:val="center"/>
          </w:tcPr>
          <w:p w:rsidR="00642479" w:rsidRPr="00642479" w:rsidRDefault="00642479" w:rsidP="00642479">
            <w:pPr>
              <w:spacing w:line="240" w:lineRule="auto"/>
              <w:jc w:val="center"/>
              <w:rPr>
                <w:sz w:val="20"/>
                <w:szCs w:val="24"/>
              </w:rPr>
            </w:pPr>
            <w:r w:rsidRPr="00642479">
              <w:rPr>
                <w:sz w:val="20"/>
              </w:rPr>
              <w:t>20,8</w:t>
            </w:r>
          </w:p>
        </w:tc>
        <w:tc>
          <w:tcPr>
            <w:tcW w:w="1001" w:type="dxa"/>
            <w:vAlign w:val="center"/>
          </w:tcPr>
          <w:p w:rsidR="00642479" w:rsidRPr="00642479" w:rsidRDefault="00642479" w:rsidP="00642479">
            <w:pPr>
              <w:spacing w:line="240" w:lineRule="auto"/>
              <w:jc w:val="center"/>
              <w:rPr>
                <w:sz w:val="20"/>
                <w:szCs w:val="24"/>
              </w:rPr>
            </w:pPr>
            <w:r w:rsidRPr="00642479">
              <w:rPr>
                <w:sz w:val="20"/>
              </w:rPr>
              <w:t>21,0</w:t>
            </w:r>
          </w:p>
        </w:tc>
        <w:tc>
          <w:tcPr>
            <w:tcW w:w="1001" w:type="dxa"/>
            <w:vAlign w:val="center"/>
          </w:tcPr>
          <w:p w:rsidR="00642479" w:rsidRPr="00642479" w:rsidRDefault="00642479" w:rsidP="00642479">
            <w:pPr>
              <w:spacing w:line="240" w:lineRule="auto"/>
              <w:jc w:val="center"/>
              <w:rPr>
                <w:sz w:val="20"/>
                <w:szCs w:val="24"/>
              </w:rPr>
            </w:pPr>
            <w:r w:rsidRPr="00642479">
              <w:rPr>
                <w:sz w:val="20"/>
              </w:rPr>
              <w:t>21,3</w:t>
            </w:r>
          </w:p>
        </w:tc>
        <w:tc>
          <w:tcPr>
            <w:tcW w:w="1001" w:type="dxa"/>
            <w:vAlign w:val="center"/>
          </w:tcPr>
          <w:p w:rsidR="00642479" w:rsidRPr="00642479" w:rsidRDefault="00642479" w:rsidP="00642479">
            <w:pPr>
              <w:spacing w:line="240" w:lineRule="auto"/>
              <w:jc w:val="center"/>
              <w:rPr>
                <w:sz w:val="20"/>
                <w:szCs w:val="24"/>
              </w:rPr>
            </w:pPr>
            <w:r w:rsidRPr="00642479">
              <w:rPr>
                <w:sz w:val="20"/>
              </w:rPr>
              <w:t>21,6</w:t>
            </w:r>
          </w:p>
        </w:tc>
        <w:tc>
          <w:tcPr>
            <w:tcW w:w="1001" w:type="dxa"/>
            <w:vAlign w:val="center"/>
          </w:tcPr>
          <w:p w:rsidR="00642479" w:rsidRPr="00642479" w:rsidRDefault="00642479" w:rsidP="00642479">
            <w:pPr>
              <w:spacing w:line="240" w:lineRule="auto"/>
              <w:jc w:val="center"/>
              <w:rPr>
                <w:sz w:val="20"/>
                <w:szCs w:val="24"/>
              </w:rPr>
            </w:pPr>
            <w:r w:rsidRPr="00642479">
              <w:rPr>
                <w:sz w:val="20"/>
              </w:rPr>
              <w:t>22,0</w:t>
            </w:r>
          </w:p>
        </w:tc>
        <w:tc>
          <w:tcPr>
            <w:tcW w:w="1001" w:type="dxa"/>
            <w:vAlign w:val="center"/>
          </w:tcPr>
          <w:p w:rsidR="00642479" w:rsidRPr="00642479" w:rsidRDefault="00642479" w:rsidP="00642479">
            <w:pPr>
              <w:spacing w:line="240" w:lineRule="auto"/>
              <w:jc w:val="center"/>
              <w:rPr>
                <w:sz w:val="20"/>
                <w:szCs w:val="24"/>
              </w:rPr>
            </w:pPr>
            <w:r w:rsidRPr="00642479">
              <w:rPr>
                <w:sz w:val="20"/>
              </w:rPr>
              <w:t>22,3</w:t>
            </w:r>
          </w:p>
        </w:tc>
        <w:tc>
          <w:tcPr>
            <w:tcW w:w="1001" w:type="dxa"/>
            <w:vAlign w:val="center"/>
          </w:tcPr>
          <w:p w:rsidR="00642479" w:rsidRPr="00642479" w:rsidRDefault="00642479" w:rsidP="00642479">
            <w:pPr>
              <w:spacing w:line="240" w:lineRule="auto"/>
              <w:jc w:val="center"/>
              <w:rPr>
                <w:sz w:val="20"/>
                <w:szCs w:val="24"/>
              </w:rPr>
            </w:pPr>
            <w:r w:rsidRPr="00642479">
              <w:rPr>
                <w:sz w:val="20"/>
              </w:rPr>
              <w:t>20,8</w:t>
            </w:r>
          </w:p>
        </w:tc>
      </w:tr>
    </w:tbl>
    <w:p w:rsidR="00642479" w:rsidRDefault="00642479" w:rsidP="00642479">
      <w:pPr>
        <w:jc w:val="center"/>
        <w:rPr>
          <w:rFonts w:ascii="Calibri" w:eastAsia="Times New Roman" w:hAnsi="Calibri" w:cs="Arial"/>
          <w:bCs/>
          <w:sz w:val="16"/>
          <w:szCs w:val="16"/>
          <w:lang w:eastAsia="pl-PL"/>
        </w:rPr>
      </w:pPr>
      <w:r w:rsidRPr="000D5A00">
        <w:rPr>
          <w:rFonts w:ascii="Calibri" w:eastAsia="Times New Roman" w:hAnsi="Calibri" w:cs="Arial"/>
          <w:bCs/>
          <w:sz w:val="16"/>
          <w:szCs w:val="16"/>
          <w:lang w:eastAsia="pl-PL"/>
        </w:rPr>
        <w:t>Źródło: Bank Danych Lokalnych</w:t>
      </w:r>
      <w:r>
        <w:rPr>
          <w:rFonts w:ascii="Calibri" w:eastAsia="Times New Roman" w:hAnsi="Calibri" w:cs="Arial"/>
          <w:bCs/>
          <w:sz w:val="16"/>
          <w:szCs w:val="16"/>
          <w:lang w:eastAsia="pl-PL"/>
        </w:rPr>
        <w:t xml:space="preserve"> (wgląd czerwiec 2017 r.)</w:t>
      </w:r>
    </w:p>
    <w:p w:rsidR="00642479" w:rsidRDefault="00642479" w:rsidP="00084641">
      <w:pPr>
        <w:jc w:val="both"/>
        <w:rPr>
          <w:lang w:eastAsia="pl-PL"/>
        </w:rPr>
      </w:pPr>
      <w:r w:rsidRPr="00642479">
        <w:rPr>
          <w:lang w:eastAsia="pl-PL"/>
        </w:rPr>
        <w:t>Pozytywnym trendem jest wzrost</w:t>
      </w:r>
      <w:r w:rsidR="00B264BE">
        <w:rPr>
          <w:lang w:eastAsia="pl-PL"/>
        </w:rPr>
        <w:t xml:space="preserve"> wskaźnika liczby mieszkań na 1.</w:t>
      </w:r>
      <w:r w:rsidRPr="00642479">
        <w:rPr>
          <w:lang w:eastAsia="pl-PL"/>
        </w:rPr>
        <w:t xml:space="preserve">000 </w:t>
      </w:r>
      <w:r w:rsidR="00084641">
        <w:rPr>
          <w:lang w:eastAsia="pl-PL"/>
        </w:rPr>
        <w:t>mieszkańców, który w </w:t>
      </w:r>
      <w:r w:rsidRPr="00642479">
        <w:rPr>
          <w:lang w:eastAsia="pl-PL"/>
        </w:rPr>
        <w:t>201</w:t>
      </w:r>
      <w:r>
        <w:rPr>
          <w:lang w:eastAsia="pl-PL"/>
        </w:rPr>
        <w:t>6</w:t>
      </w:r>
      <w:r w:rsidRPr="00642479">
        <w:rPr>
          <w:lang w:eastAsia="pl-PL"/>
        </w:rPr>
        <w:t xml:space="preserve"> r. wynosił </w:t>
      </w:r>
      <w:r>
        <w:rPr>
          <w:lang w:eastAsia="pl-PL"/>
        </w:rPr>
        <w:t>256</w:t>
      </w:r>
      <w:r w:rsidRPr="00642479">
        <w:rPr>
          <w:lang w:eastAsia="pl-PL"/>
        </w:rPr>
        <w:t xml:space="preserve"> mieszkań/1</w:t>
      </w:r>
      <w:r>
        <w:rPr>
          <w:lang w:eastAsia="pl-PL"/>
        </w:rPr>
        <w:t>.</w:t>
      </w:r>
      <w:r w:rsidRPr="00642479">
        <w:rPr>
          <w:lang w:eastAsia="pl-PL"/>
        </w:rPr>
        <w:t xml:space="preserve">000 mieszkańców (2010 r. </w:t>
      </w:r>
      <w:r w:rsidR="00084641">
        <w:rPr>
          <w:lang w:eastAsia="pl-PL"/>
        </w:rPr>
        <w:t>249</w:t>
      </w:r>
      <w:r w:rsidR="00084641" w:rsidRPr="00084641">
        <w:rPr>
          <w:lang w:eastAsia="pl-PL"/>
        </w:rPr>
        <w:t xml:space="preserve"> </w:t>
      </w:r>
      <w:r w:rsidR="00084641" w:rsidRPr="00642479">
        <w:rPr>
          <w:lang w:eastAsia="pl-PL"/>
        </w:rPr>
        <w:t>mieszkań/1</w:t>
      </w:r>
      <w:r w:rsidR="00084641">
        <w:rPr>
          <w:lang w:eastAsia="pl-PL"/>
        </w:rPr>
        <w:t>.</w:t>
      </w:r>
      <w:r w:rsidR="00084641" w:rsidRPr="00642479">
        <w:rPr>
          <w:lang w:eastAsia="pl-PL"/>
        </w:rPr>
        <w:t>000 mieszkańców</w:t>
      </w:r>
      <w:r w:rsidRPr="00642479">
        <w:rPr>
          <w:lang w:eastAsia="pl-PL"/>
        </w:rPr>
        <w:t>).</w:t>
      </w:r>
    </w:p>
    <w:p w:rsidR="00642C55" w:rsidRDefault="00642C55" w:rsidP="0044658A">
      <w:pPr>
        <w:pStyle w:val="Nagwek2"/>
        <w:numPr>
          <w:ilvl w:val="1"/>
          <w:numId w:val="10"/>
        </w:numPr>
      </w:pPr>
      <w:bookmarkStart w:id="43" w:name="_Toc495927510"/>
      <w:r>
        <w:t>STAN ŚRODOWISKA</w:t>
      </w:r>
      <w:bookmarkEnd w:id="43"/>
    </w:p>
    <w:p w:rsidR="00642C55" w:rsidRDefault="00642C55" w:rsidP="00642C55">
      <w:pPr>
        <w:jc w:val="both"/>
        <w:rPr>
          <w:szCs w:val="23"/>
        </w:rPr>
      </w:pPr>
      <w:r w:rsidRPr="00642C55">
        <w:rPr>
          <w:szCs w:val="23"/>
        </w:rPr>
        <w:t>Niska emisja</w:t>
      </w:r>
      <w:r w:rsidR="00D570EA">
        <w:rPr>
          <w:szCs w:val="23"/>
        </w:rPr>
        <w:t xml:space="preserve"> zanieczyszczeń</w:t>
      </w:r>
      <w:r w:rsidRPr="00642C55">
        <w:rPr>
          <w:szCs w:val="23"/>
        </w:rPr>
        <w:t xml:space="preserve"> na terenie Gminy Złotów związana jest z indywidualnymi środkami ciepłowniczymi w gospodarstwach domowych, które w przeważającej ilości wykorzystują jako źródło energii węgiel kamienny. Spala się w nich także różnego rodzaju materiały odpadowe, w tym odpady komunalne, które mogą być źródłem emisji dioksyn, ponieważ proces spalania jest niepełny i zachodzi w niższych temperaturach. Głównymi zanieczyszczeniami powietrza są dwutlenek siarki, dwutlenek azotu, tlenek węgla i pył.</w:t>
      </w:r>
    </w:p>
    <w:p w:rsidR="00642C55" w:rsidRDefault="00642C55" w:rsidP="00642C55">
      <w:pPr>
        <w:jc w:val="both"/>
        <w:rPr>
          <w:szCs w:val="23"/>
        </w:rPr>
      </w:pPr>
      <w:r w:rsidRPr="00642C55">
        <w:rPr>
          <w:szCs w:val="23"/>
        </w:rPr>
        <w:lastRenderedPageBreak/>
        <w:t>Źródło emisji zanieczyszczeń do powietrza stanowi działalność przemysłowa zakładów produkcyjnych i usługowych funkcjonujących na terenie gminy Złotów. Za emisję zanieczyszczeń z tego źródła odpowiedzialne są głównie podmioty gospodarcze działające na terenie gminy takie jak: firma Klon w Nowej Świętej czy Centrum Hipoterapii i Rehabilitacji "Zabajka" w Stawnicy. Zgodnie z informacją udzieloną przez Urząd Mar</w:t>
      </w:r>
      <w:r>
        <w:rPr>
          <w:szCs w:val="23"/>
        </w:rPr>
        <w:t>szałkowski Województwa Wielkopo</w:t>
      </w:r>
      <w:r w:rsidRPr="00642C55">
        <w:rPr>
          <w:szCs w:val="23"/>
        </w:rPr>
        <w:t>l</w:t>
      </w:r>
      <w:r>
        <w:rPr>
          <w:szCs w:val="23"/>
        </w:rPr>
        <w:t>s</w:t>
      </w:r>
      <w:r w:rsidRPr="00642C55">
        <w:rPr>
          <w:szCs w:val="23"/>
        </w:rPr>
        <w:t>kiego na terenie Gminy Złotów nie ma instalacji wymagających zezwolenia na emisję gazów cieplarnianych.</w:t>
      </w:r>
    </w:p>
    <w:p w:rsidR="00642C55" w:rsidRDefault="00642C55" w:rsidP="00642C55">
      <w:pPr>
        <w:jc w:val="both"/>
        <w:rPr>
          <w:szCs w:val="23"/>
        </w:rPr>
      </w:pPr>
      <w:r w:rsidRPr="00642C55">
        <w:rPr>
          <w:szCs w:val="23"/>
        </w:rPr>
        <w:t>Kolejnym czynnikiem decydującym o stanie jakości powietrza jest emisja komunikacyjna. Zanieczyszczenia komunikacyjne (tlenek i dwutlenek węgla, tl</w:t>
      </w:r>
      <w:r>
        <w:rPr>
          <w:szCs w:val="23"/>
        </w:rPr>
        <w:t>enki azotu, węglowodory, pyły z </w:t>
      </w:r>
      <w:r w:rsidRPr="00642C55">
        <w:rPr>
          <w:szCs w:val="23"/>
        </w:rPr>
        <w:t>metalami ciężkimi) pogarszają jakość powietrza atmosferycznego oraz wpływają na wzrost stężenia ozonu w troposferze. Ponadto mniejsze znaczenie ma również zapylenie powstające na skutek zużywania się podzespołów pojazdów np. ścierania się opon czy klocków hamulcowych oraz zużywania się nawierzchni dróg. Na terenie gminy największe zagrożenie dla jakości powietrza stanowią dwie drogi wojewódzkie. Długość pierwszej z nich nr 188 relacji Człuchów – Debrzno – Złotów – Piła na terenie gminy to nieco ponad 8 km, a średniodobowy ruch samochodowy w roku 2010 na tym odcinku wyniósł</w:t>
      </w:r>
      <w:r>
        <w:rPr>
          <w:szCs w:val="23"/>
        </w:rPr>
        <w:t xml:space="preserve"> </w:t>
      </w:r>
      <w:r w:rsidRPr="00642C55">
        <w:rPr>
          <w:szCs w:val="23"/>
        </w:rPr>
        <w:t>7562. Średniodobowy ruch samochodowy na odcinku drogi nr 189, relacji Jastrowie – Złotów – Więcbork na terenie Gminy (ok. 13 km długości) wyniósł 7407. Przez teren gminy Złotów przebiega jedna czynna linia kolejowa nr 203 relacji Kostrzyn – Krzyż – Piła – Złotów – Chojnice – Tczew.</w:t>
      </w:r>
    </w:p>
    <w:p w:rsidR="00642C55" w:rsidRPr="00642C55" w:rsidRDefault="00642C55" w:rsidP="00642C55">
      <w:pPr>
        <w:spacing w:after="0"/>
        <w:jc w:val="both"/>
        <w:rPr>
          <w:szCs w:val="23"/>
        </w:rPr>
      </w:pPr>
      <w:r w:rsidRPr="00642C55">
        <w:rPr>
          <w:szCs w:val="23"/>
        </w:rPr>
        <w:t>Do oceny jakości powietrza w powiecie złotowskim pod kątem ochrony zdrowia wykorzystano pomiary wykonywane na terenie powiatu, klasyfikację na zasadzie analogii – pomiary substancji wykonane na innych stanowiskach pomiarowych w strefie wielkopolskiej oraz wyniki modelowania matematycznego. Wartości otrzymane w roku 2014 w odniesieniu do</w:t>
      </w:r>
      <w:r>
        <w:rPr>
          <w:szCs w:val="23"/>
        </w:rPr>
        <w:t xml:space="preserve"> </w:t>
      </w:r>
      <w:r w:rsidRPr="00642C55">
        <w:rPr>
          <w:szCs w:val="23"/>
        </w:rPr>
        <w:t>poziomów dopuszczalnych, poziomów docelowych i poziomu celu długoterminowego pozwoliły na zakwalifikowanie powiatu do poniższych klas:</w:t>
      </w:r>
    </w:p>
    <w:p w:rsidR="00642C55" w:rsidRPr="00642C55" w:rsidRDefault="00642C55" w:rsidP="009E3504">
      <w:pPr>
        <w:pStyle w:val="Akapitzlist"/>
        <w:numPr>
          <w:ilvl w:val="0"/>
          <w:numId w:val="36"/>
        </w:numPr>
        <w:jc w:val="both"/>
        <w:rPr>
          <w:szCs w:val="23"/>
        </w:rPr>
      </w:pPr>
      <w:r w:rsidRPr="00642C55">
        <w:rPr>
          <w:szCs w:val="23"/>
        </w:rPr>
        <w:t>do klasy A – dla dwutlenku siarki, dwutlenku azotu, tlenku węgla, benzenu, pyłu PM2,5 oraz metali oznaczanych w pyle PM10 i ozonu,</w:t>
      </w:r>
    </w:p>
    <w:p w:rsidR="00642C55" w:rsidRPr="00642C55" w:rsidRDefault="00642C55" w:rsidP="009E3504">
      <w:pPr>
        <w:pStyle w:val="Akapitzlist"/>
        <w:numPr>
          <w:ilvl w:val="0"/>
          <w:numId w:val="36"/>
        </w:numPr>
        <w:spacing w:after="0"/>
        <w:ind w:left="714" w:hanging="357"/>
        <w:jc w:val="both"/>
        <w:rPr>
          <w:szCs w:val="23"/>
        </w:rPr>
      </w:pPr>
      <w:r w:rsidRPr="00642C55">
        <w:rPr>
          <w:szCs w:val="23"/>
        </w:rPr>
        <w:t>do klasy C – ze względu na wynik oceny pyłu PM10</w:t>
      </w:r>
      <w:r w:rsidR="00534E42">
        <w:rPr>
          <w:szCs w:val="23"/>
        </w:rPr>
        <w:t xml:space="preserve"> i </w:t>
      </w:r>
      <w:proofErr w:type="spellStart"/>
      <w:r w:rsidR="00534E42">
        <w:rPr>
          <w:szCs w:val="23"/>
        </w:rPr>
        <w:t>benzo</w:t>
      </w:r>
      <w:proofErr w:type="spellEnd"/>
      <w:r w:rsidR="00534E42">
        <w:rPr>
          <w:szCs w:val="23"/>
        </w:rPr>
        <w:t>(a)</w:t>
      </w:r>
      <w:proofErr w:type="spellStart"/>
      <w:r w:rsidR="00534E42">
        <w:rPr>
          <w:szCs w:val="23"/>
        </w:rPr>
        <w:t>pirenu</w:t>
      </w:r>
      <w:proofErr w:type="spellEnd"/>
      <w:r w:rsidR="00534E42">
        <w:rPr>
          <w:szCs w:val="23"/>
        </w:rPr>
        <w:t xml:space="preserve"> oznaczanego w </w:t>
      </w:r>
      <w:r w:rsidRPr="00642C55">
        <w:rPr>
          <w:szCs w:val="23"/>
        </w:rPr>
        <w:t>pyle PM10.</w:t>
      </w:r>
    </w:p>
    <w:p w:rsidR="0073129B" w:rsidRDefault="00642C55" w:rsidP="0073129B">
      <w:pPr>
        <w:jc w:val="both"/>
        <w:rPr>
          <w:szCs w:val="23"/>
        </w:rPr>
      </w:pPr>
      <w:r w:rsidRPr="00642C55">
        <w:rPr>
          <w:szCs w:val="23"/>
        </w:rPr>
        <w:t xml:space="preserve">Wartości otrzymane w roku 2014 w odniesieniu do poziomów dopuszczalnych, poziomów docelowych i poziomu celu długoterminowego pod kątem ochrony roślin pozwoliły na </w:t>
      </w:r>
      <w:r w:rsidRPr="00642C55">
        <w:rPr>
          <w:szCs w:val="23"/>
        </w:rPr>
        <w:lastRenderedPageBreak/>
        <w:t>zaklasyfikowanie powiatu do klasy A zarówno pod względem dwutlenku siarki, i tlenków azotu, jaki i ze względu na wynik oceny ozonu.</w:t>
      </w:r>
      <w:r w:rsidR="0073129B">
        <w:rPr>
          <w:szCs w:val="23"/>
        </w:rPr>
        <w:br w:type="page"/>
      </w: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Default="0073129B" w:rsidP="0073129B">
      <w:pPr>
        <w:jc w:val="both"/>
        <w:rPr>
          <w:szCs w:val="23"/>
        </w:rPr>
      </w:pPr>
    </w:p>
    <w:p w:rsidR="0073129B" w:rsidRPr="007242CC" w:rsidRDefault="0073129B" w:rsidP="0044658A">
      <w:pPr>
        <w:pStyle w:val="Nagwek1"/>
      </w:pPr>
      <w:bookmarkStart w:id="44" w:name="_Toc495927511"/>
      <w:r>
        <w:t>DIAGNOZ</w:t>
      </w:r>
      <w:r w:rsidR="00040481">
        <w:t>A CZYNNIKÓW I ZJAWISK KRYZYSOWYCH</w:t>
      </w:r>
      <w:bookmarkEnd w:id="44"/>
    </w:p>
    <w:p w:rsidR="0073129B" w:rsidRDefault="00420BA3" w:rsidP="0073129B">
      <w:pPr>
        <w:jc w:val="both"/>
      </w:pPr>
      <w:r>
        <w:pict>
          <v:shape id="_x0000_i1027" type="#_x0000_t75" style="width:448.5pt;height:20.25pt" o:hrpct="0" o:hralign="right" o:hr="t">
            <v:imagedata r:id="rId16" o:title="j0115876"/>
          </v:shape>
        </w:pict>
      </w:r>
    </w:p>
    <w:p w:rsidR="0073129B" w:rsidRDefault="0073129B" w:rsidP="0073129B">
      <w:pPr>
        <w:spacing w:line="276" w:lineRule="auto"/>
      </w:pPr>
      <w:r>
        <w:br w:type="page"/>
      </w:r>
    </w:p>
    <w:p w:rsidR="0073129B" w:rsidRDefault="0073129B" w:rsidP="002E129B">
      <w:pPr>
        <w:pStyle w:val="Nagwek2"/>
        <w:numPr>
          <w:ilvl w:val="1"/>
          <w:numId w:val="10"/>
        </w:numPr>
      </w:pPr>
      <w:bookmarkStart w:id="45" w:name="_Toc495927512"/>
      <w:bookmarkStart w:id="46" w:name="_Toc483224254"/>
      <w:r>
        <w:lastRenderedPageBreak/>
        <w:t>METODYKA</w:t>
      </w:r>
      <w:bookmarkEnd w:id="45"/>
    </w:p>
    <w:p w:rsidR="0073129B" w:rsidRPr="009D7B57" w:rsidRDefault="0073129B" w:rsidP="002E129B">
      <w:pPr>
        <w:pStyle w:val="Nagwek3"/>
        <w:numPr>
          <w:ilvl w:val="2"/>
          <w:numId w:val="10"/>
        </w:numPr>
        <w:spacing w:after="120"/>
        <w:rPr>
          <w:rFonts w:asciiTheme="minorHAnsi" w:eastAsia="Calibri" w:hAnsiTheme="minorHAnsi"/>
        </w:rPr>
      </w:pPr>
      <w:bookmarkStart w:id="47" w:name="_Toc495927513"/>
      <w:r w:rsidRPr="009D7B57">
        <w:rPr>
          <w:rFonts w:asciiTheme="minorHAnsi" w:eastAsia="Calibri" w:hAnsiTheme="minorHAnsi"/>
        </w:rPr>
        <w:t>CEL DIAGNOZY</w:t>
      </w:r>
      <w:bookmarkEnd w:id="47"/>
    </w:p>
    <w:p w:rsidR="0073129B" w:rsidRDefault="0073129B" w:rsidP="0073129B">
      <w:pPr>
        <w:spacing w:after="0"/>
        <w:jc w:val="both"/>
      </w:pPr>
      <w:r w:rsidRPr="00336E6E">
        <w:t xml:space="preserve">Zgodnie z </w:t>
      </w:r>
      <w:r>
        <w:t>Wytycznymi w zakresie rewitalizacji w programach operacyjnych na lata 2014-2020</w:t>
      </w:r>
      <w:r w:rsidRPr="00336E6E">
        <w:rPr>
          <w:vertAlign w:val="superscript"/>
        </w:rPr>
        <w:footnoteReference w:id="13"/>
      </w:r>
      <w:r w:rsidRPr="00336E6E">
        <w:t xml:space="preserve"> (zwan</w:t>
      </w:r>
      <w:r>
        <w:t>ych dalej Wytycznymi</w:t>
      </w:r>
      <w:r w:rsidRPr="00336E6E">
        <w:t>)</w:t>
      </w:r>
      <w:r>
        <w:rPr>
          <w:rFonts w:cs="Arial"/>
        </w:rPr>
        <w:t xml:space="preserve"> </w:t>
      </w:r>
      <w:r w:rsidRPr="00336E6E">
        <w:t>diagnoza ro</w:t>
      </w:r>
      <w:r>
        <w:t>zpoczyna proces przygotowania i </w:t>
      </w:r>
      <w:r w:rsidRPr="00336E6E">
        <w:t xml:space="preserve">uchwalenia </w:t>
      </w:r>
      <w:r>
        <w:t xml:space="preserve">Programu Rewitalizacji Gminy Złotów. Etapy, które się na niego składają to: </w:t>
      </w:r>
    </w:p>
    <w:p w:rsidR="0073129B" w:rsidRDefault="0073129B" w:rsidP="002E129B">
      <w:pPr>
        <w:pStyle w:val="Akapitzlist"/>
        <w:numPr>
          <w:ilvl w:val="0"/>
          <w:numId w:val="18"/>
        </w:numPr>
        <w:autoSpaceDE w:val="0"/>
        <w:autoSpaceDN w:val="0"/>
        <w:adjustRightInd w:val="0"/>
        <w:spacing w:after="0"/>
        <w:jc w:val="both"/>
      </w:pPr>
      <w:r w:rsidRPr="00C44EF3">
        <w:t>Etap</w:t>
      </w:r>
      <w:r>
        <w:t xml:space="preserve"> I – </w:t>
      </w:r>
      <w:r w:rsidRPr="00C44EF3">
        <w:t>wyznaczeni</w:t>
      </w:r>
      <w:r>
        <w:t>e</w:t>
      </w:r>
      <w:r w:rsidRPr="00C44EF3">
        <w:t xml:space="preserve"> obszaru zdegrad</w:t>
      </w:r>
      <w:r>
        <w:t>owanego i obszaru rewitalizacji:</w:t>
      </w:r>
    </w:p>
    <w:p w:rsidR="00142A87" w:rsidRDefault="00142A87" w:rsidP="00142A87">
      <w:pPr>
        <w:pStyle w:val="Akapitzlist"/>
        <w:numPr>
          <w:ilvl w:val="0"/>
          <w:numId w:val="19"/>
        </w:numPr>
        <w:autoSpaceDE w:val="0"/>
        <w:autoSpaceDN w:val="0"/>
        <w:adjustRightInd w:val="0"/>
        <w:spacing w:after="0"/>
        <w:jc w:val="both"/>
      </w:pPr>
      <w:r>
        <w:t>Diagnoza przestrzennego rozkładu negatywnych zjawisk społecznych obejmująca teren całej gminy,</w:t>
      </w:r>
    </w:p>
    <w:p w:rsidR="00142A87" w:rsidRDefault="00142A87" w:rsidP="00142A87">
      <w:pPr>
        <w:pStyle w:val="Akapitzlist"/>
        <w:numPr>
          <w:ilvl w:val="0"/>
          <w:numId w:val="19"/>
        </w:numPr>
        <w:autoSpaceDE w:val="0"/>
        <w:autoSpaceDN w:val="0"/>
        <w:adjustRightInd w:val="0"/>
        <w:spacing w:after="0"/>
        <w:jc w:val="both"/>
      </w:pPr>
      <w:r>
        <w:t>Diagnoza przestrzennego rozkładu negatywnych zjawisk gospodarczych, środowiskowych, funkcjonalno-przestrzennych i technicznych obejmująca tereny wskazane jako obszary kryzysowe,</w:t>
      </w:r>
    </w:p>
    <w:p w:rsidR="0073129B" w:rsidRDefault="0073129B" w:rsidP="002E129B">
      <w:pPr>
        <w:pStyle w:val="Akapitzlist"/>
        <w:numPr>
          <w:ilvl w:val="0"/>
          <w:numId w:val="19"/>
        </w:numPr>
        <w:autoSpaceDE w:val="0"/>
        <w:autoSpaceDN w:val="0"/>
        <w:adjustRightInd w:val="0"/>
        <w:spacing w:after="0"/>
        <w:jc w:val="both"/>
      </w:pPr>
      <w:r>
        <w:t xml:space="preserve">Wyznaczenie, na podstawie diagnozy, obszaru zdegradowanego, a następnie na jego części lub całości obszaru rewitalizacji (obszaru szczególnego natężenia kryzysu – o kluczowym znaczeniu dla przezwyciężenia kryzysu). </w:t>
      </w:r>
    </w:p>
    <w:p w:rsidR="0073129B" w:rsidRDefault="0073129B" w:rsidP="002E129B">
      <w:pPr>
        <w:pStyle w:val="Akapitzlist"/>
        <w:numPr>
          <w:ilvl w:val="0"/>
          <w:numId w:val="18"/>
        </w:numPr>
        <w:autoSpaceDE w:val="0"/>
        <w:autoSpaceDN w:val="0"/>
        <w:adjustRightInd w:val="0"/>
        <w:spacing w:after="0"/>
        <w:jc w:val="both"/>
      </w:pPr>
      <w:r>
        <w:t xml:space="preserve">Etap II – sporządzenie Programu Rewitalizacji Gminy Złotów dla wyznaczonego obszaru rewitalizacji. </w:t>
      </w:r>
    </w:p>
    <w:p w:rsidR="0073129B" w:rsidRDefault="0073129B" w:rsidP="0073129B">
      <w:pPr>
        <w:autoSpaceDE w:val="0"/>
        <w:autoSpaceDN w:val="0"/>
        <w:adjustRightInd w:val="0"/>
        <w:spacing w:after="0"/>
        <w:jc w:val="both"/>
      </w:pPr>
      <w:r w:rsidRPr="00DC03A4">
        <w:t>Cele</w:t>
      </w:r>
      <w:r>
        <w:t>m diagnozy jest zatem przeanalizowanie występujących negatywnych zjawisk wskazanych na terenie Gminy Złotów oraz określenie ich rozkładu przestrzennego. Dzięki tym informacjom będzie można zidentyfikować obszar zdegradowany, a w jego ramach wyznaczyć obszar rewitalizacji.</w:t>
      </w:r>
    </w:p>
    <w:p w:rsidR="0073129B" w:rsidRPr="009D7B57" w:rsidRDefault="0073129B" w:rsidP="002E129B">
      <w:pPr>
        <w:pStyle w:val="Nagwek3"/>
        <w:numPr>
          <w:ilvl w:val="2"/>
          <w:numId w:val="10"/>
        </w:numPr>
        <w:spacing w:after="120"/>
        <w:rPr>
          <w:rFonts w:asciiTheme="minorHAnsi" w:eastAsia="Calibri" w:hAnsiTheme="minorHAnsi"/>
        </w:rPr>
      </w:pPr>
      <w:bookmarkStart w:id="48" w:name="_Toc495927514"/>
      <w:r w:rsidRPr="009D7B57">
        <w:rPr>
          <w:rFonts w:asciiTheme="minorHAnsi" w:eastAsia="Calibri" w:hAnsiTheme="minorHAnsi"/>
        </w:rPr>
        <w:t>PRZYJĘTA METODYKA DIAGNOZY</w:t>
      </w:r>
      <w:bookmarkEnd w:id="48"/>
    </w:p>
    <w:p w:rsidR="0073129B" w:rsidRPr="00B456B8" w:rsidRDefault="0073129B" w:rsidP="0073129B">
      <w:pPr>
        <w:jc w:val="both"/>
      </w:pPr>
      <w:r w:rsidRPr="00B456B8">
        <w:t xml:space="preserve">Diagnoza zjawisk kryzysowych </w:t>
      </w:r>
      <w:r>
        <w:t>ma</w:t>
      </w:r>
      <w:r w:rsidRPr="00B456B8">
        <w:t xml:space="preserve"> na celu wyznaczenie obszaru zdegradowanego oraz obszaru rewitalizacji. Metodyka została opracowana zgodnie z Wytycznymi w zakresie rewitalizacji w progr</w:t>
      </w:r>
      <w:r>
        <w:t>amach operacyjnych na lata 2014-</w:t>
      </w:r>
      <w:r w:rsidRPr="00B456B8">
        <w:t>2020 z dnia 2 sierpnia 2016 r. (MR/H 2014-2020/20(2)08/2016) oraz zasadami weryfikacji programów rewitalizacji i prowadzenia wykazu programów rewitalizacji gmin województwa wielkopolskiego, który określa między innymi warunki wpisu do Wykazu programów rewitalizacji.</w:t>
      </w:r>
    </w:p>
    <w:p w:rsidR="0073129B" w:rsidRPr="00B87FC3" w:rsidRDefault="0073129B" w:rsidP="0073129B">
      <w:pPr>
        <w:autoSpaceDE w:val="0"/>
        <w:autoSpaceDN w:val="0"/>
        <w:adjustRightInd w:val="0"/>
        <w:spacing w:after="0"/>
        <w:jc w:val="both"/>
      </w:pPr>
      <w:r>
        <w:t>Wytyczne</w:t>
      </w:r>
      <w:r w:rsidRPr="00B87FC3">
        <w:t xml:space="preserve"> nie wskazuj</w:t>
      </w:r>
      <w:r>
        <w:t>ą</w:t>
      </w:r>
      <w:r w:rsidRPr="00B87FC3">
        <w:t xml:space="preserve"> konkretnej metody diagnostycznej, wobec tego metody takie należało przyjąć</w:t>
      </w:r>
      <w:r>
        <w:t xml:space="preserve"> </w:t>
      </w:r>
      <w:r w:rsidRPr="00B87FC3">
        <w:t xml:space="preserve">na podstawie przesłanek ogólnych, kierując się kryterium zobiektywizowania wyników. </w:t>
      </w:r>
      <w:r w:rsidRPr="00B87FC3">
        <w:lastRenderedPageBreak/>
        <w:t>W szczególności</w:t>
      </w:r>
      <w:r>
        <w:t xml:space="preserve"> </w:t>
      </w:r>
      <w:r w:rsidRPr="00B87FC3">
        <w:t xml:space="preserve">należało rozstrzygnąć kwestię delimitacji obszaru </w:t>
      </w:r>
      <w:r>
        <w:t>(</w:t>
      </w:r>
      <w:r w:rsidRPr="00B87FC3">
        <w:t>wyznaczenie granic obszarów na mapie) do analizy oraz warunków granicznych dla</w:t>
      </w:r>
      <w:r>
        <w:t xml:space="preserve"> </w:t>
      </w:r>
      <w:r w:rsidRPr="00B87FC3">
        <w:t>wytyczenia obszaru.</w:t>
      </w:r>
    </w:p>
    <w:p w:rsidR="0073129B" w:rsidRPr="00DD6940" w:rsidRDefault="0073129B" w:rsidP="0073129B">
      <w:pPr>
        <w:jc w:val="both"/>
        <w:rPr>
          <w:bCs/>
        </w:rPr>
      </w:pPr>
      <w:r w:rsidRPr="00B456B8">
        <w:t xml:space="preserve">Kluczowym elementem diagnozy było wyodrębnienie jednostek pomocniczych, do analizowania problemów w obrębie </w:t>
      </w:r>
      <w:r>
        <w:t>Gminy Złotów</w:t>
      </w:r>
      <w:r w:rsidRPr="00B456B8">
        <w:t xml:space="preserve">. Obszar </w:t>
      </w:r>
      <w:r>
        <w:t>Gminy Złotów</w:t>
      </w:r>
      <w:r w:rsidRPr="00B456B8">
        <w:t xml:space="preserve"> podzielono na </w:t>
      </w:r>
      <w:r>
        <w:t>2</w:t>
      </w:r>
      <w:r w:rsidRPr="00B456B8">
        <w:t>8 obszarów pomocniczych, dla których wykonano analizy</w:t>
      </w:r>
      <w:r>
        <w:t>.</w:t>
      </w:r>
      <w:r w:rsidRPr="00B456B8">
        <w:t xml:space="preserve"> </w:t>
      </w:r>
      <w:r>
        <w:t>Ustalono, że każde sołectwo jest</w:t>
      </w:r>
      <w:r w:rsidRPr="00B456B8">
        <w:t xml:space="preserve"> jednym obszarem. W podziale obszaru gminy wzorowano się na podziale geograficznym, który najlepiej odzwierciedla zabudowę gminy, uwarunkowania przestrzenne oraz jej podział.</w:t>
      </w:r>
      <w:r w:rsidR="006262F7">
        <w:t xml:space="preserve"> Z </w:t>
      </w:r>
      <w:r w:rsidR="00DD6940">
        <w:t>analizy wyłączono część obszaru sołectwa Radawnica, któr</w:t>
      </w:r>
      <w:r w:rsidR="006262F7">
        <w:t>ą zajmuje las. Jest to obszar o </w:t>
      </w:r>
      <w:r w:rsidR="00DD6940">
        <w:t>powierzchni 27 km</w:t>
      </w:r>
      <w:r w:rsidR="00DD6940">
        <w:rPr>
          <w:vertAlign w:val="superscript"/>
        </w:rPr>
        <w:t>2</w:t>
      </w:r>
      <w:r w:rsidR="00DD6940">
        <w:t>.</w:t>
      </w:r>
    </w:p>
    <w:p w:rsidR="0073129B" w:rsidRDefault="0073129B" w:rsidP="0057069A">
      <w:pPr>
        <w:pStyle w:val="Legenda"/>
      </w:pPr>
      <w:bookmarkStart w:id="49" w:name="_Toc495927402"/>
      <w:r>
        <w:t xml:space="preserve">Tabela </w:t>
      </w:r>
      <w:fldSimple w:instr=" SEQ Tabela \* ARABIC ">
        <w:r w:rsidR="006E7913">
          <w:rPr>
            <w:noProof/>
          </w:rPr>
          <w:t>6</w:t>
        </w:r>
      </w:fldSimple>
      <w:r>
        <w:t xml:space="preserve"> Podział Gminy Złotów na jednostki pomocnicze i przyjęte do Diagnozy obszary (stan na 31.12.2016 r.)</w:t>
      </w:r>
      <w:bookmarkEnd w:id="49"/>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1134"/>
        <w:gridCol w:w="2126"/>
      </w:tblGrid>
      <w:tr w:rsidR="0073129B" w:rsidRPr="003C5527" w:rsidTr="0073129B">
        <w:trPr>
          <w:jc w:val="center"/>
        </w:trPr>
        <w:tc>
          <w:tcPr>
            <w:tcW w:w="462" w:type="dxa"/>
            <w:shd w:val="clear" w:color="auto" w:fill="C0504D" w:themeFill="accent2"/>
            <w:vAlign w:val="center"/>
          </w:tcPr>
          <w:p w:rsidR="0073129B" w:rsidRPr="00AD621C" w:rsidRDefault="0073129B" w:rsidP="0073129B">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73129B" w:rsidRPr="00AD621C" w:rsidRDefault="0073129B" w:rsidP="0073129B">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1134" w:type="dxa"/>
            <w:shd w:val="clear" w:color="auto" w:fill="C0504D" w:themeFill="accent2"/>
            <w:vAlign w:val="center"/>
          </w:tcPr>
          <w:p w:rsidR="0073129B" w:rsidRPr="00AD621C" w:rsidRDefault="0073129B" w:rsidP="0073129B">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LUDNOŚĆ</w:t>
            </w:r>
          </w:p>
        </w:tc>
        <w:tc>
          <w:tcPr>
            <w:tcW w:w="2126" w:type="dxa"/>
            <w:shd w:val="clear" w:color="auto" w:fill="C0504D" w:themeFill="accent2"/>
            <w:vAlign w:val="center"/>
          </w:tcPr>
          <w:p w:rsidR="0073129B" w:rsidRPr="00DB396F" w:rsidRDefault="0073129B" w:rsidP="0073129B">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POWIERZCHNIA [km</w:t>
            </w:r>
            <w:r>
              <w:rPr>
                <w:rFonts w:asciiTheme="minorHAnsi" w:hAnsiTheme="minorHAnsi"/>
                <w:b/>
                <w:color w:val="FFFFFF" w:themeColor="background1"/>
                <w:sz w:val="20"/>
                <w:vertAlign w:val="superscript"/>
              </w:rPr>
              <w:t>2</w:t>
            </w:r>
            <w:r>
              <w:rPr>
                <w:rFonts w:asciiTheme="minorHAnsi" w:hAnsiTheme="minorHAnsi"/>
                <w:b/>
                <w:color w:val="FFFFFF" w:themeColor="background1"/>
                <w:sz w:val="20"/>
              </w:rPr>
              <w:t>]</w:t>
            </w:r>
          </w:p>
        </w:tc>
      </w:tr>
      <w:tr w:rsidR="0073129B" w:rsidRPr="003C5527" w:rsidTr="0073129B">
        <w:trPr>
          <w:jc w:val="center"/>
        </w:trPr>
        <w:tc>
          <w:tcPr>
            <w:tcW w:w="5923" w:type="dxa"/>
            <w:gridSpan w:val="4"/>
          </w:tcPr>
          <w:p w:rsidR="0073129B" w:rsidRPr="003C5527" w:rsidRDefault="0073129B" w:rsidP="0073129B">
            <w:pPr>
              <w:pStyle w:val="Tekstpodstawowy"/>
              <w:tabs>
                <w:tab w:val="left" w:pos="915"/>
                <w:tab w:val="center" w:pos="1090"/>
              </w:tabs>
              <w:kinsoku w:val="0"/>
              <w:overflowPunct w:val="0"/>
              <w:jc w:val="center"/>
              <w:rPr>
                <w:rFonts w:asciiTheme="minorHAnsi" w:hAnsiTheme="minorHAnsi"/>
                <w:b/>
                <w:sz w:val="20"/>
              </w:rPr>
            </w:pPr>
            <w:r>
              <w:rPr>
                <w:rFonts w:asciiTheme="minorHAnsi" w:hAnsiTheme="minorHAnsi"/>
                <w:b/>
                <w:sz w:val="20"/>
              </w:rPr>
              <w:t>GMINA ZŁOTÓW</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Bielawa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94</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4,17</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Blękwit</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343</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7,07</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Bługowo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271</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9,64</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Buntowo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307</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10,76</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Dzierzążenko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358</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14,72</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Franciszkowo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179</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6,32</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Górzna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638</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19,85</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Józefowo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482</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6,88</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Kamień</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265</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9,04</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Kleszczyna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470</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7,93</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Klukowo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225</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5,39</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Krzywa Wieś</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213</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12,5</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Międzybłocie</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296</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7,28</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Nowa Święta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387</w:t>
            </w:r>
          </w:p>
        </w:tc>
        <w:tc>
          <w:tcPr>
            <w:tcW w:w="2126" w:type="dxa"/>
            <w:vAlign w:val="center"/>
          </w:tcPr>
          <w:p w:rsidR="0073129B" w:rsidRPr="003C5527" w:rsidRDefault="00DD6940" w:rsidP="0073129B">
            <w:pPr>
              <w:pStyle w:val="Tekstpodstawowy"/>
              <w:kinsoku w:val="0"/>
              <w:overflowPunct w:val="0"/>
              <w:jc w:val="center"/>
              <w:rPr>
                <w:rFonts w:asciiTheme="minorHAnsi" w:hAnsiTheme="minorHAnsi"/>
                <w:sz w:val="20"/>
              </w:rPr>
            </w:pPr>
            <w:r>
              <w:rPr>
                <w:rFonts w:asciiTheme="minorHAnsi" w:hAnsiTheme="minorHAnsi"/>
                <w:sz w:val="20"/>
              </w:rPr>
              <w:t>10,11</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Nowiny</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288</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7,31</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Nowy Dwór</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241</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10,08</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Pieczynek</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296</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5,04</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Płosków</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73</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1,14</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Radawnica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595</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16,55</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Rudna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326</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8,87</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Skic</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493</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16,86</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Sławianowo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411</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10,69</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Stare Dzierzążno</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104</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7,18</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Stawnica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596</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14,84</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Święta</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821</w:t>
            </w:r>
          </w:p>
        </w:tc>
        <w:tc>
          <w:tcPr>
            <w:tcW w:w="2126" w:type="dxa"/>
            <w:vAlign w:val="center"/>
          </w:tcPr>
          <w:p w:rsidR="0073129B" w:rsidRPr="003C5527" w:rsidRDefault="00DD6940" w:rsidP="0073129B">
            <w:pPr>
              <w:pStyle w:val="Tekstpodstawowy"/>
              <w:kinsoku w:val="0"/>
              <w:overflowPunct w:val="0"/>
              <w:jc w:val="center"/>
              <w:rPr>
                <w:rFonts w:asciiTheme="minorHAnsi" w:hAnsiTheme="minorHAnsi"/>
                <w:sz w:val="20"/>
              </w:rPr>
            </w:pPr>
            <w:r>
              <w:rPr>
                <w:rFonts w:asciiTheme="minorHAnsi" w:hAnsiTheme="minorHAnsi"/>
                <w:sz w:val="20"/>
              </w:rPr>
              <w:t>16,80</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Święta I</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180</w:t>
            </w:r>
          </w:p>
        </w:tc>
        <w:tc>
          <w:tcPr>
            <w:tcW w:w="2126" w:type="dxa"/>
            <w:vAlign w:val="center"/>
          </w:tcPr>
          <w:p w:rsidR="0073129B" w:rsidRPr="003C5527" w:rsidRDefault="00DD6940" w:rsidP="0073129B">
            <w:pPr>
              <w:pStyle w:val="Tekstpodstawowy"/>
              <w:kinsoku w:val="0"/>
              <w:overflowPunct w:val="0"/>
              <w:jc w:val="center"/>
              <w:rPr>
                <w:rFonts w:asciiTheme="minorHAnsi" w:hAnsiTheme="minorHAnsi"/>
                <w:sz w:val="20"/>
              </w:rPr>
            </w:pPr>
            <w:r>
              <w:rPr>
                <w:rFonts w:asciiTheme="minorHAnsi" w:hAnsiTheme="minorHAnsi"/>
                <w:sz w:val="20"/>
              </w:rPr>
              <w:t>0,6</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138</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10,28</w:t>
            </w:r>
          </w:p>
        </w:tc>
      </w:tr>
      <w:tr w:rsidR="0073129B" w:rsidRPr="003C5527" w:rsidTr="0073129B">
        <w:trPr>
          <w:jc w:val="center"/>
        </w:trPr>
        <w:tc>
          <w:tcPr>
            <w:tcW w:w="462" w:type="dxa"/>
            <w:vAlign w:val="center"/>
          </w:tcPr>
          <w:p w:rsidR="0073129B" w:rsidRDefault="0073129B" w:rsidP="0073129B">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73129B" w:rsidRPr="003C5527" w:rsidRDefault="0073129B" w:rsidP="0073129B">
            <w:pPr>
              <w:pStyle w:val="Tekstpodstawowy"/>
              <w:kinsoku w:val="0"/>
              <w:overflowPunct w:val="0"/>
              <w:rPr>
                <w:rFonts w:asciiTheme="minorHAnsi" w:hAnsiTheme="minorHAnsi"/>
                <w:sz w:val="20"/>
              </w:rPr>
            </w:pPr>
            <w:r>
              <w:rPr>
                <w:rFonts w:asciiTheme="minorHAnsi" w:hAnsiTheme="minorHAnsi"/>
                <w:sz w:val="20"/>
              </w:rPr>
              <w:t>Zalesie</w:t>
            </w:r>
          </w:p>
        </w:tc>
        <w:tc>
          <w:tcPr>
            <w:tcW w:w="1134"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326</w:t>
            </w:r>
          </w:p>
        </w:tc>
        <w:tc>
          <w:tcPr>
            <w:tcW w:w="2126" w:type="dxa"/>
            <w:vAlign w:val="center"/>
          </w:tcPr>
          <w:p w:rsidR="0073129B" w:rsidRPr="003C5527" w:rsidRDefault="0073129B" w:rsidP="0073129B">
            <w:pPr>
              <w:pStyle w:val="Tekstpodstawowy"/>
              <w:kinsoku w:val="0"/>
              <w:overflowPunct w:val="0"/>
              <w:jc w:val="center"/>
              <w:rPr>
                <w:rFonts w:asciiTheme="minorHAnsi" w:hAnsiTheme="minorHAnsi"/>
                <w:sz w:val="20"/>
              </w:rPr>
            </w:pPr>
            <w:r>
              <w:rPr>
                <w:rFonts w:asciiTheme="minorHAnsi" w:hAnsiTheme="minorHAnsi"/>
                <w:sz w:val="20"/>
              </w:rPr>
              <w:t>7,72</w:t>
            </w:r>
          </w:p>
        </w:tc>
      </w:tr>
      <w:tr w:rsidR="0073129B" w:rsidRPr="003C5527" w:rsidTr="0073129B">
        <w:trPr>
          <w:jc w:val="center"/>
        </w:trPr>
        <w:tc>
          <w:tcPr>
            <w:tcW w:w="462" w:type="dxa"/>
            <w:vAlign w:val="center"/>
          </w:tcPr>
          <w:p w:rsidR="0073129B" w:rsidRPr="003C5527" w:rsidRDefault="0073129B" w:rsidP="0073129B">
            <w:pPr>
              <w:pStyle w:val="Tekstpodstawowy"/>
              <w:kinsoku w:val="0"/>
              <w:overflowPunct w:val="0"/>
              <w:jc w:val="center"/>
              <w:rPr>
                <w:rFonts w:asciiTheme="minorHAnsi" w:hAnsiTheme="minorHAnsi"/>
                <w:sz w:val="20"/>
              </w:rPr>
            </w:pPr>
          </w:p>
        </w:tc>
        <w:tc>
          <w:tcPr>
            <w:tcW w:w="2201" w:type="dxa"/>
            <w:vAlign w:val="center"/>
          </w:tcPr>
          <w:p w:rsidR="0073129B" w:rsidRPr="00850032" w:rsidRDefault="0073129B" w:rsidP="0073129B">
            <w:pPr>
              <w:pStyle w:val="Tekstpodstawowy"/>
              <w:kinsoku w:val="0"/>
              <w:overflowPunct w:val="0"/>
              <w:ind w:left="491"/>
              <w:jc w:val="center"/>
              <w:rPr>
                <w:rFonts w:asciiTheme="minorHAnsi" w:hAnsiTheme="minorHAnsi"/>
                <w:sz w:val="20"/>
              </w:rPr>
            </w:pPr>
            <w:r w:rsidRPr="00850032">
              <w:rPr>
                <w:rFonts w:asciiTheme="minorHAnsi" w:hAnsiTheme="minorHAnsi"/>
                <w:sz w:val="20"/>
              </w:rPr>
              <w:t>SUMA</w:t>
            </w:r>
          </w:p>
        </w:tc>
        <w:tc>
          <w:tcPr>
            <w:tcW w:w="1134" w:type="dxa"/>
            <w:vAlign w:val="center"/>
          </w:tcPr>
          <w:p w:rsidR="0073129B" w:rsidRPr="00850032" w:rsidRDefault="0073129B" w:rsidP="0073129B">
            <w:pPr>
              <w:pStyle w:val="Tekstpodstawowy"/>
              <w:kinsoku w:val="0"/>
              <w:overflowPunct w:val="0"/>
              <w:jc w:val="center"/>
              <w:rPr>
                <w:rFonts w:asciiTheme="minorHAnsi" w:hAnsiTheme="minorHAnsi"/>
                <w:sz w:val="20"/>
              </w:rPr>
            </w:pPr>
            <w:r>
              <w:rPr>
                <w:rFonts w:asciiTheme="minorHAnsi" w:hAnsiTheme="minorHAnsi"/>
                <w:sz w:val="20"/>
              </w:rPr>
              <w:t>9.416</w:t>
            </w:r>
          </w:p>
        </w:tc>
        <w:tc>
          <w:tcPr>
            <w:tcW w:w="2126" w:type="dxa"/>
            <w:vAlign w:val="center"/>
          </w:tcPr>
          <w:p w:rsidR="0073129B" w:rsidRPr="00850032" w:rsidRDefault="00DD6940" w:rsidP="0073129B">
            <w:pPr>
              <w:pStyle w:val="Tekstpodstawowy"/>
              <w:kinsoku w:val="0"/>
              <w:overflowPunct w:val="0"/>
              <w:jc w:val="center"/>
              <w:rPr>
                <w:rFonts w:asciiTheme="minorHAnsi" w:hAnsiTheme="minorHAnsi"/>
                <w:sz w:val="20"/>
              </w:rPr>
            </w:pPr>
            <w:r>
              <w:rPr>
                <w:rFonts w:asciiTheme="minorHAnsi" w:hAnsiTheme="minorHAnsi"/>
                <w:sz w:val="20"/>
              </w:rPr>
              <w:t>265,62</w:t>
            </w:r>
          </w:p>
        </w:tc>
      </w:tr>
    </w:tbl>
    <w:p w:rsidR="0073129B" w:rsidRDefault="0073129B" w:rsidP="0073129B">
      <w:pPr>
        <w:autoSpaceDE w:val="0"/>
        <w:autoSpaceDN w:val="0"/>
        <w:adjustRightInd w:val="0"/>
        <w:spacing w:after="0" w:line="240" w:lineRule="auto"/>
        <w:jc w:val="center"/>
        <w:rPr>
          <w:sz w:val="16"/>
          <w:szCs w:val="20"/>
        </w:rPr>
      </w:pPr>
      <w:r w:rsidRPr="00404F4B">
        <w:rPr>
          <w:rFonts w:ascii="Calibri" w:hAnsi="Calibri" w:cs="Calibri"/>
          <w:sz w:val="16"/>
          <w:szCs w:val="20"/>
        </w:rPr>
        <w:t xml:space="preserve">Źródło: </w:t>
      </w:r>
      <w:r>
        <w:rPr>
          <w:sz w:val="16"/>
          <w:szCs w:val="20"/>
        </w:rPr>
        <w:t>Urząd Gminy w Złotowie</w:t>
      </w:r>
    </w:p>
    <w:p w:rsidR="0073129B" w:rsidRDefault="0073129B" w:rsidP="000D3B6E">
      <w:pPr>
        <w:spacing w:before="240"/>
        <w:jc w:val="both"/>
      </w:pPr>
      <w:r>
        <w:t>Podział Gminy Złotów na obręby analityczne przedstawia poniższa mapa.</w:t>
      </w:r>
    </w:p>
    <w:p w:rsidR="006A045C" w:rsidRDefault="006A045C" w:rsidP="006A045C">
      <w:pPr>
        <w:keepNext/>
        <w:spacing w:after="0" w:line="240" w:lineRule="auto"/>
      </w:pPr>
      <w:r>
        <w:rPr>
          <w:noProof/>
          <w:color w:val="FF0000"/>
          <w:lang w:eastAsia="pl-PL"/>
        </w:rPr>
        <w:lastRenderedPageBreak/>
        <w:drawing>
          <wp:inline distT="0" distB="0" distL="0" distR="0" wp14:anchorId="57BCAA61" wp14:editId="7BE12D17">
            <wp:extent cx="5902325" cy="6721475"/>
            <wp:effectExtent l="0" t="0" r="317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02325" cy="6721475"/>
                    </a:xfrm>
                    <a:prstGeom prst="rect">
                      <a:avLst/>
                    </a:prstGeom>
                    <a:noFill/>
                    <a:ln>
                      <a:noFill/>
                    </a:ln>
                  </pic:spPr>
                </pic:pic>
              </a:graphicData>
            </a:graphic>
          </wp:inline>
        </w:drawing>
      </w:r>
    </w:p>
    <w:p w:rsidR="006A045C" w:rsidRDefault="006A045C" w:rsidP="0057069A">
      <w:pPr>
        <w:pStyle w:val="Legenda"/>
      </w:pPr>
      <w:bookmarkStart w:id="50" w:name="_Toc495927465"/>
      <w:r>
        <w:t xml:space="preserve">Rysunek </w:t>
      </w:r>
      <w:fldSimple w:instr=" SEQ Rysunek \* ARABIC ">
        <w:r w:rsidR="006E7913">
          <w:rPr>
            <w:noProof/>
          </w:rPr>
          <w:t>2</w:t>
        </w:r>
      </w:fldSimple>
      <w:r>
        <w:t xml:space="preserve"> Mapa gminy Złotów z podziałem na przyjęte do diagnozy obszary</w:t>
      </w:r>
      <w:bookmarkEnd w:id="50"/>
    </w:p>
    <w:p w:rsidR="0073129B" w:rsidRPr="00255BFE" w:rsidRDefault="006A045C" w:rsidP="0057069A">
      <w:pPr>
        <w:pStyle w:val="Legenda"/>
        <w:rPr>
          <w:sz w:val="16"/>
          <w:szCs w:val="16"/>
        </w:rPr>
      </w:pPr>
      <w:r w:rsidRPr="00255BFE">
        <w:rPr>
          <w:sz w:val="16"/>
          <w:szCs w:val="16"/>
        </w:rPr>
        <w:t>(źródło: Urząd Gminy Złotów)</w:t>
      </w:r>
    </w:p>
    <w:p w:rsidR="0073129B" w:rsidRDefault="0073129B" w:rsidP="006059AA">
      <w:pPr>
        <w:spacing w:before="240"/>
        <w:jc w:val="both"/>
        <w:rPr>
          <w:rFonts w:cs="Calibri"/>
          <w:color w:val="000000"/>
          <w:szCs w:val="24"/>
        </w:rPr>
      </w:pPr>
      <w:r>
        <w:t xml:space="preserve">Oceny stanu gminy w każdej ze sfer (społecznej, gospodarczej, środowiskowej, przestrzenno-funkcjonalnej i technicznej) dokonano na podstawie analizy wskaźnikowej. </w:t>
      </w:r>
      <w:r w:rsidRPr="0090459E">
        <w:rPr>
          <w:rFonts w:cs="Calibri"/>
          <w:color w:val="000000"/>
          <w:szCs w:val="24"/>
        </w:rPr>
        <w:t xml:space="preserve">Ponieważ napotkano na trudności z wyznaczeniem wskaźników dla </w:t>
      </w:r>
      <w:r>
        <w:rPr>
          <w:rFonts w:cs="Calibri"/>
          <w:color w:val="000000"/>
          <w:szCs w:val="24"/>
        </w:rPr>
        <w:t xml:space="preserve">niektórych czynników, </w:t>
      </w:r>
      <w:r w:rsidRPr="0090459E">
        <w:rPr>
          <w:rFonts w:cs="Calibri"/>
          <w:color w:val="000000"/>
          <w:szCs w:val="24"/>
        </w:rPr>
        <w:t>przyjmuje się za wiążące dane przedstawione w sposób opisowy w diagnozie.</w:t>
      </w:r>
    </w:p>
    <w:p w:rsidR="006A045C" w:rsidRDefault="006A045C" w:rsidP="0073129B">
      <w:pPr>
        <w:jc w:val="both"/>
        <w:rPr>
          <w:rFonts w:cs="Calibri"/>
          <w:color w:val="000000"/>
          <w:szCs w:val="24"/>
        </w:rPr>
      </w:pPr>
    </w:p>
    <w:p w:rsidR="006059AA" w:rsidRDefault="006059AA" w:rsidP="0073129B">
      <w:pPr>
        <w:jc w:val="both"/>
        <w:rPr>
          <w:rFonts w:cs="Calibri"/>
          <w:color w:val="000000"/>
          <w:szCs w:val="24"/>
        </w:rPr>
      </w:pPr>
    </w:p>
    <w:p w:rsidR="0073129B" w:rsidRDefault="0073129B" w:rsidP="0057069A">
      <w:pPr>
        <w:pStyle w:val="Legenda"/>
      </w:pPr>
      <w:bookmarkStart w:id="51" w:name="_Toc495927403"/>
      <w:r>
        <w:lastRenderedPageBreak/>
        <w:t xml:space="preserve">Tabela </w:t>
      </w:r>
      <w:fldSimple w:instr=" SEQ Tabela \* ARABIC ">
        <w:r w:rsidR="006E7913">
          <w:rPr>
            <w:noProof/>
          </w:rPr>
          <w:t>7</w:t>
        </w:r>
      </w:fldSimple>
      <w:r>
        <w:t xml:space="preserve"> Zestawienie wykorzystanych wskaźników</w:t>
      </w:r>
      <w:bookmarkEnd w:id="51"/>
    </w:p>
    <w:tbl>
      <w:tblPr>
        <w:tblStyle w:val="Tabela-Siatka"/>
        <w:tblW w:w="0" w:type="auto"/>
        <w:tblLook w:val="04A0" w:firstRow="1" w:lastRow="0" w:firstColumn="1" w:lastColumn="0" w:noHBand="0" w:noVBand="1"/>
      </w:tblPr>
      <w:tblGrid>
        <w:gridCol w:w="597"/>
        <w:gridCol w:w="5701"/>
        <w:gridCol w:w="3118"/>
      </w:tblGrid>
      <w:tr w:rsidR="0073129B" w:rsidRPr="004D645C" w:rsidTr="0073129B">
        <w:tc>
          <w:tcPr>
            <w:tcW w:w="534" w:type="dxa"/>
            <w:shd w:val="clear" w:color="auto" w:fill="C0504D" w:themeFill="accent2"/>
          </w:tcPr>
          <w:p w:rsidR="0073129B" w:rsidRPr="004D645C" w:rsidRDefault="0073129B" w:rsidP="0073129B">
            <w:pPr>
              <w:spacing w:line="240" w:lineRule="auto"/>
              <w:jc w:val="center"/>
              <w:rPr>
                <w:rFonts w:asciiTheme="minorHAnsi" w:hAnsiTheme="minorHAnsi"/>
                <w:b/>
                <w:color w:val="FFFFFF" w:themeColor="background1"/>
                <w:sz w:val="20"/>
                <w:szCs w:val="20"/>
              </w:rPr>
            </w:pPr>
            <w:r w:rsidRPr="004D645C">
              <w:rPr>
                <w:rFonts w:asciiTheme="minorHAnsi" w:hAnsiTheme="minorHAnsi"/>
                <w:b/>
                <w:color w:val="FFFFFF" w:themeColor="background1"/>
                <w:sz w:val="20"/>
                <w:szCs w:val="20"/>
              </w:rPr>
              <w:t>LP.</w:t>
            </w:r>
          </w:p>
        </w:tc>
        <w:tc>
          <w:tcPr>
            <w:tcW w:w="5701" w:type="dxa"/>
            <w:shd w:val="clear" w:color="auto" w:fill="C0504D" w:themeFill="accent2"/>
          </w:tcPr>
          <w:p w:rsidR="0073129B" w:rsidRPr="004D645C" w:rsidRDefault="0073129B" w:rsidP="0073129B">
            <w:pPr>
              <w:spacing w:line="240" w:lineRule="auto"/>
              <w:jc w:val="center"/>
              <w:rPr>
                <w:rFonts w:asciiTheme="minorHAnsi" w:hAnsiTheme="minorHAnsi"/>
                <w:b/>
                <w:color w:val="FFFFFF" w:themeColor="background1"/>
                <w:sz w:val="20"/>
                <w:szCs w:val="20"/>
              </w:rPr>
            </w:pPr>
            <w:r w:rsidRPr="004D645C">
              <w:rPr>
                <w:rFonts w:asciiTheme="minorHAnsi" w:hAnsiTheme="minorHAnsi"/>
                <w:b/>
                <w:color w:val="FFFFFF" w:themeColor="background1"/>
                <w:sz w:val="20"/>
                <w:szCs w:val="20"/>
              </w:rPr>
              <w:t>WSKAŹNIK</w:t>
            </w:r>
          </w:p>
        </w:tc>
        <w:tc>
          <w:tcPr>
            <w:tcW w:w="3118" w:type="dxa"/>
            <w:shd w:val="clear" w:color="auto" w:fill="C0504D" w:themeFill="accent2"/>
          </w:tcPr>
          <w:p w:rsidR="0073129B" w:rsidRPr="004D645C" w:rsidRDefault="0073129B" w:rsidP="0073129B">
            <w:pPr>
              <w:spacing w:line="240" w:lineRule="auto"/>
              <w:jc w:val="center"/>
              <w:rPr>
                <w:rFonts w:asciiTheme="minorHAnsi" w:hAnsiTheme="minorHAnsi"/>
                <w:b/>
                <w:color w:val="FFFFFF" w:themeColor="background1"/>
                <w:sz w:val="20"/>
                <w:szCs w:val="20"/>
              </w:rPr>
            </w:pPr>
            <w:r w:rsidRPr="004D645C">
              <w:rPr>
                <w:rFonts w:asciiTheme="minorHAnsi" w:hAnsiTheme="minorHAnsi"/>
                <w:b/>
                <w:color w:val="FFFFFF" w:themeColor="background1"/>
                <w:sz w:val="20"/>
                <w:szCs w:val="20"/>
              </w:rPr>
              <w:t>SFERA</w:t>
            </w:r>
          </w:p>
        </w:tc>
      </w:tr>
      <w:tr w:rsidR="0073129B" w:rsidRPr="004D645C" w:rsidTr="004D645C">
        <w:tc>
          <w:tcPr>
            <w:tcW w:w="534" w:type="dxa"/>
            <w:vAlign w:val="center"/>
          </w:tcPr>
          <w:p w:rsidR="0073129B" w:rsidRPr="004D645C" w:rsidRDefault="003917F7" w:rsidP="004D645C">
            <w:pPr>
              <w:spacing w:line="240" w:lineRule="auto"/>
              <w:jc w:val="center"/>
              <w:rPr>
                <w:rFonts w:asciiTheme="minorHAnsi" w:hAnsiTheme="minorHAnsi"/>
                <w:sz w:val="20"/>
                <w:szCs w:val="20"/>
              </w:rPr>
            </w:pPr>
            <w:r>
              <w:rPr>
                <w:rFonts w:asciiTheme="minorHAnsi" w:hAnsiTheme="minorHAnsi"/>
                <w:sz w:val="20"/>
                <w:szCs w:val="20"/>
              </w:rPr>
              <w:t>W</w:t>
            </w:r>
            <w:r w:rsidR="0073129B" w:rsidRPr="004D645C">
              <w:rPr>
                <w:rFonts w:asciiTheme="minorHAnsi" w:hAnsiTheme="minorHAnsi"/>
                <w:sz w:val="20"/>
                <w:szCs w:val="20"/>
              </w:rPr>
              <w:t>1</w:t>
            </w:r>
          </w:p>
        </w:tc>
        <w:tc>
          <w:tcPr>
            <w:tcW w:w="5701" w:type="dxa"/>
          </w:tcPr>
          <w:p w:rsidR="0073129B" w:rsidRPr="004D645C" w:rsidRDefault="004D645C" w:rsidP="0073129B">
            <w:pPr>
              <w:spacing w:line="240" w:lineRule="auto"/>
              <w:jc w:val="both"/>
              <w:rPr>
                <w:rFonts w:asciiTheme="minorHAnsi" w:hAnsiTheme="minorHAnsi"/>
                <w:sz w:val="20"/>
                <w:szCs w:val="20"/>
              </w:rPr>
            </w:pPr>
            <w:r w:rsidRPr="004D645C">
              <w:rPr>
                <w:rFonts w:asciiTheme="minorHAnsi" w:hAnsiTheme="minorHAnsi"/>
                <w:sz w:val="20"/>
                <w:szCs w:val="20"/>
              </w:rPr>
              <w:t>Liczba osób w wieku poprodukcyjnym w przeliczeniu na 100 osób w wieku produkcyjnym</w:t>
            </w:r>
            <w:r>
              <w:rPr>
                <w:rFonts w:asciiTheme="minorHAnsi" w:hAnsiTheme="minorHAnsi"/>
                <w:sz w:val="20"/>
                <w:szCs w:val="20"/>
              </w:rPr>
              <w:t xml:space="preserve"> wyznaczonych obszarów</w:t>
            </w:r>
          </w:p>
        </w:tc>
        <w:tc>
          <w:tcPr>
            <w:tcW w:w="3118" w:type="dxa"/>
            <w:vAlign w:val="center"/>
          </w:tcPr>
          <w:p w:rsidR="0073129B" w:rsidRPr="004D645C" w:rsidRDefault="004D645C"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73129B" w:rsidRPr="004D645C" w:rsidTr="004D645C">
        <w:tc>
          <w:tcPr>
            <w:tcW w:w="534" w:type="dxa"/>
            <w:vAlign w:val="center"/>
          </w:tcPr>
          <w:p w:rsidR="0073129B" w:rsidRPr="004D645C" w:rsidRDefault="003917F7" w:rsidP="004D645C">
            <w:pPr>
              <w:spacing w:line="240" w:lineRule="auto"/>
              <w:jc w:val="center"/>
              <w:rPr>
                <w:rFonts w:asciiTheme="minorHAnsi" w:hAnsiTheme="minorHAnsi"/>
                <w:sz w:val="20"/>
                <w:szCs w:val="20"/>
              </w:rPr>
            </w:pPr>
            <w:r>
              <w:rPr>
                <w:rFonts w:asciiTheme="minorHAnsi" w:hAnsiTheme="minorHAnsi"/>
                <w:sz w:val="20"/>
                <w:szCs w:val="20"/>
              </w:rPr>
              <w:t>W</w:t>
            </w:r>
            <w:r w:rsidR="0073129B" w:rsidRPr="004D645C">
              <w:rPr>
                <w:rFonts w:asciiTheme="minorHAnsi" w:hAnsiTheme="minorHAnsi"/>
                <w:sz w:val="20"/>
                <w:szCs w:val="20"/>
              </w:rPr>
              <w:t>2</w:t>
            </w:r>
          </w:p>
        </w:tc>
        <w:tc>
          <w:tcPr>
            <w:tcW w:w="5701" w:type="dxa"/>
          </w:tcPr>
          <w:p w:rsidR="0073129B" w:rsidRPr="004D645C" w:rsidRDefault="004D645C" w:rsidP="0073129B">
            <w:pPr>
              <w:spacing w:line="240" w:lineRule="auto"/>
              <w:jc w:val="both"/>
              <w:rPr>
                <w:rFonts w:asciiTheme="minorHAnsi" w:hAnsiTheme="minorHAnsi"/>
                <w:sz w:val="20"/>
                <w:szCs w:val="20"/>
              </w:rPr>
            </w:pPr>
            <w:r w:rsidRPr="004D645C">
              <w:rPr>
                <w:rFonts w:asciiTheme="minorHAnsi" w:hAnsiTheme="minorHAnsi"/>
                <w:sz w:val="20"/>
                <w:szCs w:val="20"/>
              </w:rPr>
              <w:t>Liczba osób w wieku przedprodukcyjnym na 100 mieszkańców wyznaczonych obszarów</w:t>
            </w:r>
          </w:p>
        </w:tc>
        <w:tc>
          <w:tcPr>
            <w:tcW w:w="3118" w:type="dxa"/>
            <w:vAlign w:val="center"/>
          </w:tcPr>
          <w:p w:rsidR="0073129B" w:rsidRPr="004D645C" w:rsidRDefault="004D645C"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73129B" w:rsidRPr="004D645C" w:rsidTr="004D645C">
        <w:tc>
          <w:tcPr>
            <w:tcW w:w="534" w:type="dxa"/>
            <w:vAlign w:val="center"/>
          </w:tcPr>
          <w:p w:rsidR="0073129B" w:rsidRPr="004D645C" w:rsidRDefault="003917F7" w:rsidP="004D645C">
            <w:pPr>
              <w:spacing w:line="240" w:lineRule="auto"/>
              <w:jc w:val="center"/>
              <w:rPr>
                <w:rFonts w:asciiTheme="minorHAnsi" w:hAnsiTheme="minorHAnsi"/>
                <w:sz w:val="20"/>
                <w:szCs w:val="20"/>
              </w:rPr>
            </w:pPr>
            <w:r>
              <w:rPr>
                <w:rFonts w:asciiTheme="minorHAnsi" w:hAnsiTheme="minorHAnsi"/>
                <w:sz w:val="20"/>
                <w:szCs w:val="20"/>
              </w:rPr>
              <w:t>W</w:t>
            </w:r>
            <w:r w:rsidR="0073129B" w:rsidRPr="004D645C">
              <w:rPr>
                <w:rFonts w:asciiTheme="minorHAnsi" w:hAnsiTheme="minorHAnsi"/>
                <w:sz w:val="20"/>
                <w:szCs w:val="20"/>
              </w:rPr>
              <w:t>3</w:t>
            </w:r>
          </w:p>
        </w:tc>
        <w:tc>
          <w:tcPr>
            <w:tcW w:w="5701" w:type="dxa"/>
          </w:tcPr>
          <w:p w:rsidR="0073129B" w:rsidRPr="004D645C" w:rsidRDefault="004D645C" w:rsidP="0073129B">
            <w:pPr>
              <w:spacing w:line="240" w:lineRule="auto"/>
              <w:jc w:val="both"/>
              <w:rPr>
                <w:rFonts w:asciiTheme="minorHAnsi" w:hAnsiTheme="minorHAnsi"/>
                <w:sz w:val="20"/>
                <w:szCs w:val="20"/>
              </w:rPr>
            </w:pPr>
            <w:r>
              <w:rPr>
                <w:rFonts w:asciiTheme="minorHAnsi" w:hAnsiTheme="minorHAnsi"/>
                <w:sz w:val="20"/>
                <w:szCs w:val="20"/>
              </w:rPr>
              <w:t>Liczba osób bezrobotnych na 100 mieszkańców w wieku produkcyjnym wyznaczonych obszarów</w:t>
            </w:r>
          </w:p>
        </w:tc>
        <w:tc>
          <w:tcPr>
            <w:tcW w:w="3118" w:type="dxa"/>
            <w:vAlign w:val="center"/>
          </w:tcPr>
          <w:p w:rsidR="0073129B" w:rsidRPr="004D645C" w:rsidRDefault="004D645C"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73129B" w:rsidRPr="004D645C" w:rsidTr="004D645C">
        <w:tc>
          <w:tcPr>
            <w:tcW w:w="534" w:type="dxa"/>
            <w:vAlign w:val="center"/>
          </w:tcPr>
          <w:p w:rsidR="0073129B" w:rsidRPr="004D645C" w:rsidRDefault="003917F7" w:rsidP="004D645C">
            <w:pPr>
              <w:spacing w:line="240" w:lineRule="auto"/>
              <w:jc w:val="center"/>
              <w:rPr>
                <w:rFonts w:asciiTheme="minorHAnsi" w:hAnsiTheme="minorHAnsi"/>
                <w:sz w:val="20"/>
                <w:szCs w:val="20"/>
              </w:rPr>
            </w:pPr>
            <w:r>
              <w:rPr>
                <w:rFonts w:asciiTheme="minorHAnsi" w:hAnsiTheme="minorHAnsi"/>
                <w:sz w:val="20"/>
                <w:szCs w:val="20"/>
              </w:rPr>
              <w:t>W</w:t>
            </w:r>
            <w:r w:rsidR="0073129B" w:rsidRPr="004D645C">
              <w:rPr>
                <w:rFonts w:asciiTheme="minorHAnsi" w:hAnsiTheme="minorHAnsi"/>
                <w:sz w:val="20"/>
                <w:szCs w:val="20"/>
              </w:rPr>
              <w:t>4</w:t>
            </w:r>
          </w:p>
        </w:tc>
        <w:tc>
          <w:tcPr>
            <w:tcW w:w="5701" w:type="dxa"/>
          </w:tcPr>
          <w:p w:rsidR="0073129B" w:rsidRPr="004D645C" w:rsidRDefault="004D645C" w:rsidP="0073129B">
            <w:pPr>
              <w:spacing w:line="240" w:lineRule="auto"/>
              <w:jc w:val="both"/>
              <w:rPr>
                <w:rFonts w:asciiTheme="minorHAnsi" w:hAnsiTheme="minorHAnsi"/>
                <w:sz w:val="20"/>
                <w:szCs w:val="20"/>
              </w:rPr>
            </w:pPr>
            <w:r>
              <w:rPr>
                <w:rFonts w:asciiTheme="minorHAnsi" w:hAnsiTheme="minorHAnsi"/>
                <w:sz w:val="20"/>
                <w:szCs w:val="20"/>
              </w:rPr>
              <w:t>Liczba osób długotrwale bezrobotnych na 100 mieszkańców w wieku produkcyjnym wyznaczonych obszarów</w:t>
            </w:r>
          </w:p>
        </w:tc>
        <w:tc>
          <w:tcPr>
            <w:tcW w:w="3118" w:type="dxa"/>
            <w:vAlign w:val="center"/>
          </w:tcPr>
          <w:p w:rsidR="0073129B" w:rsidRPr="004D645C" w:rsidRDefault="004D645C"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982E0A" w:rsidRPr="004D645C" w:rsidTr="004D645C">
        <w:tc>
          <w:tcPr>
            <w:tcW w:w="534" w:type="dxa"/>
            <w:vAlign w:val="center"/>
          </w:tcPr>
          <w:p w:rsidR="00982E0A" w:rsidRPr="004D645C" w:rsidRDefault="003917F7" w:rsidP="004D645C">
            <w:pPr>
              <w:spacing w:line="240" w:lineRule="auto"/>
              <w:jc w:val="center"/>
              <w:rPr>
                <w:sz w:val="20"/>
                <w:szCs w:val="20"/>
              </w:rPr>
            </w:pPr>
            <w:r>
              <w:rPr>
                <w:sz w:val="20"/>
                <w:szCs w:val="20"/>
              </w:rPr>
              <w:t>W</w:t>
            </w:r>
            <w:r w:rsidR="00982E0A">
              <w:rPr>
                <w:sz w:val="20"/>
                <w:szCs w:val="20"/>
              </w:rPr>
              <w:t>5</w:t>
            </w:r>
          </w:p>
        </w:tc>
        <w:tc>
          <w:tcPr>
            <w:tcW w:w="5701" w:type="dxa"/>
          </w:tcPr>
          <w:p w:rsidR="00982E0A" w:rsidRDefault="00982E0A" w:rsidP="00982E0A">
            <w:pPr>
              <w:spacing w:line="240" w:lineRule="auto"/>
              <w:jc w:val="both"/>
              <w:rPr>
                <w:sz w:val="20"/>
                <w:szCs w:val="20"/>
              </w:rPr>
            </w:pPr>
            <w:r>
              <w:rPr>
                <w:sz w:val="20"/>
                <w:szCs w:val="20"/>
              </w:rPr>
              <w:t>Liczba osób długotrwale bezrobotnych w ogólnej liczbie bezrobotnych</w:t>
            </w:r>
          </w:p>
        </w:tc>
        <w:tc>
          <w:tcPr>
            <w:tcW w:w="3118" w:type="dxa"/>
            <w:vAlign w:val="center"/>
          </w:tcPr>
          <w:p w:rsidR="00982E0A" w:rsidRDefault="00982E0A" w:rsidP="004D645C">
            <w:pPr>
              <w:spacing w:line="240" w:lineRule="auto"/>
              <w:jc w:val="center"/>
              <w:rPr>
                <w:sz w:val="20"/>
                <w:szCs w:val="20"/>
              </w:rPr>
            </w:pPr>
            <w:r>
              <w:rPr>
                <w:rFonts w:asciiTheme="minorHAnsi" w:hAnsiTheme="minorHAnsi"/>
                <w:sz w:val="20"/>
                <w:szCs w:val="20"/>
              </w:rPr>
              <w:t>społeczna</w:t>
            </w:r>
          </w:p>
        </w:tc>
      </w:tr>
      <w:tr w:rsidR="00982E0A" w:rsidRPr="004D645C" w:rsidTr="004D645C">
        <w:tc>
          <w:tcPr>
            <w:tcW w:w="534" w:type="dxa"/>
            <w:vAlign w:val="center"/>
          </w:tcPr>
          <w:p w:rsidR="00982E0A"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982E0A" w:rsidRPr="004D645C">
              <w:rPr>
                <w:rFonts w:asciiTheme="minorHAnsi" w:hAnsiTheme="minorHAnsi"/>
                <w:sz w:val="20"/>
                <w:szCs w:val="20"/>
              </w:rPr>
              <w:t>6</w:t>
            </w:r>
          </w:p>
        </w:tc>
        <w:tc>
          <w:tcPr>
            <w:tcW w:w="5701" w:type="dxa"/>
          </w:tcPr>
          <w:p w:rsidR="00982E0A" w:rsidRPr="004D645C" w:rsidRDefault="00982E0A" w:rsidP="0073129B">
            <w:pPr>
              <w:spacing w:line="240" w:lineRule="auto"/>
              <w:jc w:val="both"/>
              <w:rPr>
                <w:rFonts w:asciiTheme="minorHAnsi" w:hAnsiTheme="minorHAnsi"/>
                <w:sz w:val="20"/>
                <w:szCs w:val="20"/>
              </w:rPr>
            </w:pPr>
            <w:r>
              <w:rPr>
                <w:rFonts w:asciiTheme="minorHAnsi" w:hAnsiTheme="minorHAnsi"/>
                <w:sz w:val="20"/>
                <w:szCs w:val="20"/>
              </w:rPr>
              <w:t>Liczba osób korzystających ze środowiskowej pomocy społecznej na 100 mieszkańców wyznaczonych obszarów</w:t>
            </w:r>
          </w:p>
        </w:tc>
        <w:tc>
          <w:tcPr>
            <w:tcW w:w="3118" w:type="dxa"/>
            <w:vAlign w:val="center"/>
          </w:tcPr>
          <w:p w:rsidR="00982E0A" w:rsidRPr="004D645C" w:rsidRDefault="00982E0A"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982E0A" w:rsidRPr="004D645C" w:rsidTr="004D645C">
        <w:tc>
          <w:tcPr>
            <w:tcW w:w="534" w:type="dxa"/>
            <w:vAlign w:val="center"/>
          </w:tcPr>
          <w:p w:rsidR="00982E0A"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982E0A" w:rsidRPr="004D645C">
              <w:rPr>
                <w:rFonts w:asciiTheme="minorHAnsi" w:hAnsiTheme="minorHAnsi"/>
                <w:sz w:val="20"/>
                <w:szCs w:val="20"/>
              </w:rPr>
              <w:t>7</w:t>
            </w:r>
          </w:p>
        </w:tc>
        <w:tc>
          <w:tcPr>
            <w:tcW w:w="5701" w:type="dxa"/>
          </w:tcPr>
          <w:p w:rsidR="00982E0A" w:rsidRPr="004D645C" w:rsidRDefault="00982E0A" w:rsidP="0073129B">
            <w:pPr>
              <w:spacing w:line="240" w:lineRule="auto"/>
              <w:jc w:val="both"/>
              <w:rPr>
                <w:rFonts w:asciiTheme="minorHAnsi" w:hAnsiTheme="minorHAnsi"/>
                <w:sz w:val="20"/>
                <w:szCs w:val="20"/>
              </w:rPr>
            </w:pPr>
            <w:r>
              <w:rPr>
                <w:rFonts w:asciiTheme="minorHAnsi" w:hAnsiTheme="minorHAnsi"/>
                <w:sz w:val="20"/>
                <w:szCs w:val="20"/>
              </w:rPr>
              <w:t>Liczba osób korzystających ze środowiskowej pomocy społecznej z powodu ubóstwa na 100 mieszkańców wyznaczonych obszarów</w:t>
            </w:r>
          </w:p>
        </w:tc>
        <w:tc>
          <w:tcPr>
            <w:tcW w:w="3118" w:type="dxa"/>
            <w:vAlign w:val="center"/>
          </w:tcPr>
          <w:p w:rsidR="00982E0A" w:rsidRPr="004D645C" w:rsidRDefault="00982E0A"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CF09DD" w:rsidRPr="004D645C">
              <w:rPr>
                <w:rFonts w:asciiTheme="minorHAnsi" w:hAnsiTheme="minorHAnsi"/>
                <w:sz w:val="20"/>
                <w:szCs w:val="20"/>
              </w:rPr>
              <w:t>8</w:t>
            </w:r>
          </w:p>
        </w:tc>
        <w:tc>
          <w:tcPr>
            <w:tcW w:w="5701" w:type="dxa"/>
          </w:tcPr>
          <w:p w:rsidR="00CF09DD" w:rsidRDefault="00CF09DD" w:rsidP="00CF09DD">
            <w:pPr>
              <w:spacing w:line="240" w:lineRule="auto"/>
              <w:jc w:val="both"/>
              <w:rPr>
                <w:sz w:val="20"/>
                <w:szCs w:val="20"/>
              </w:rPr>
            </w:pPr>
            <w:r>
              <w:rPr>
                <w:sz w:val="20"/>
                <w:szCs w:val="20"/>
              </w:rPr>
              <w:t xml:space="preserve">Liczba osób korzystających z </w:t>
            </w:r>
            <w:r>
              <w:rPr>
                <w:rFonts w:asciiTheme="minorHAnsi" w:hAnsiTheme="minorHAnsi"/>
                <w:sz w:val="20"/>
                <w:szCs w:val="20"/>
              </w:rPr>
              <w:t>środowiskowej pomocy społecznej z powodu długotrwałej lub ciężkiej choroby na 100 mieszkańców wyznaczonych obszarów</w:t>
            </w:r>
          </w:p>
        </w:tc>
        <w:tc>
          <w:tcPr>
            <w:tcW w:w="3118" w:type="dxa"/>
            <w:vAlign w:val="center"/>
          </w:tcPr>
          <w:p w:rsidR="00CF09DD" w:rsidRDefault="00CF09DD" w:rsidP="004D645C">
            <w:pPr>
              <w:spacing w:line="240" w:lineRule="auto"/>
              <w:jc w:val="center"/>
              <w:rPr>
                <w:sz w:val="20"/>
                <w:szCs w:val="20"/>
              </w:rPr>
            </w:pPr>
            <w:r>
              <w:rPr>
                <w:rFonts w:asciiTheme="minorHAnsi" w:hAnsiTheme="minorHAnsi"/>
                <w:sz w:val="20"/>
                <w:szCs w:val="20"/>
              </w:rPr>
              <w:t>społeczna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CF09DD" w:rsidRPr="004D645C">
              <w:rPr>
                <w:rFonts w:asciiTheme="minorHAnsi" w:hAnsiTheme="minorHAnsi"/>
                <w:sz w:val="20"/>
                <w:szCs w:val="20"/>
              </w:rPr>
              <w:t>9</w:t>
            </w:r>
          </w:p>
        </w:tc>
        <w:tc>
          <w:tcPr>
            <w:tcW w:w="5701" w:type="dxa"/>
          </w:tcPr>
          <w:p w:rsidR="00CF09DD" w:rsidRPr="004D645C" w:rsidRDefault="00CF09DD" w:rsidP="0073129B">
            <w:pPr>
              <w:spacing w:line="240" w:lineRule="auto"/>
              <w:jc w:val="both"/>
              <w:rPr>
                <w:rFonts w:asciiTheme="minorHAnsi" w:hAnsiTheme="minorHAnsi"/>
                <w:sz w:val="20"/>
                <w:szCs w:val="20"/>
              </w:rPr>
            </w:pPr>
            <w:r>
              <w:rPr>
                <w:rFonts w:asciiTheme="minorHAnsi" w:hAnsiTheme="minorHAnsi"/>
                <w:sz w:val="20"/>
                <w:szCs w:val="20"/>
              </w:rPr>
              <w:t>Liczba przestępstw na 100 mieszkańców wyznaczonych obszarów</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CF09DD" w:rsidRPr="004D645C">
              <w:rPr>
                <w:rFonts w:asciiTheme="minorHAnsi" w:hAnsiTheme="minorHAnsi"/>
                <w:sz w:val="20"/>
                <w:szCs w:val="20"/>
              </w:rPr>
              <w:t>10</w:t>
            </w:r>
          </w:p>
        </w:tc>
        <w:tc>
          <w:tcPr>
            <w:tcW w:w="5701" w:type="dxa"/>
          </w:tcPr>
          <w:p w:rsidR="00CF09DD" w:rsidRPr="004D645C" w:rsidRDefault="00CF09DD" w:rsidP="0073129B">
            <w:pPr>
              <w:spacing w:line="240" w:lineRule="auto"/>
              <w:jc w:val="both"/>
              <w:rPr>
                <w:rFonts w:asciiTheme="minorHAnsi" w:hAnsiTheme="minorHAnsi"/>
                <w:sz w:val="20"/>
                <w:szCs w:val="20"/>
              </w:rPr>
            </w:pPr>
            <w:r>
              <w:rPr>
                <w:rFonts w:asciiTheme="minorHAnsi" w:hAnsiTheme="minorHAnsi"/>
                <w:sz w:val="20"/>
                <w:szCs w:val="20"/>
              </w:rPr>
              <w:t>Liczba interwencji na 100 mieszkańców wyznaczonych obszarów</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społeczna</w:t>
            </w:r>
          </w:p>
        </w:tc>
      </w:tr>
      <w:tr w:rsidR="004D6E47" w:rsidRPr="004D645C" w:rsidTr="004D645C">
        <w:tc>
          <w:tcPr>
            <w:tcW w:w="534" w:type="dxa"/>
            <w:vAlign w:val="center"/>
          </w:tcPr>
          <w:p w:rsidR="004D6E47" w:rsidRPr="004D645C" w:rsidRDefault="003917F7" w:rsidP="00C749E8">
            <w:pPr>
              <w:spacing w:line="240" w:lineRule="auto"/>
              <w:jc w:val="center"/>
              <w:rPr>
                <w:sz w:val="20"/>
                <w:szCs w:val="20"/>
              </w:rPr>
            </w:pPr>
            <w:r>
              <w:rPr>
                <w:sz w:val="20"/>
                <w:szCs w:val="20"/>
              </w:rPr>
              <w:t>W</w:t>
            </w:r>
            <w:r w:rsidR="004D6E47">
              <w:rPr>
                <w:sz w:val="20"/>
                <w:szCs w:val="20"/>
              </w:rPr>
              <w:t>11</w:t>
            </w:r>
          </w:p>
        </w:tc>
        <w:tc>
          <w:tcPr>
            <w:tcW w:w="5701" w:type="dxa"/>
          </w:tcPr>
          <w:p w:rsidR="004D6E47" w:rsidRDefault="0046617F" w:rsidP="0073129B">
            <w:pPr>
              <w:spacing w:line="240" w:lineRule="auto"/>
              <w:jc w:val="both"/>
              <w:rPr>
                <w:sz w:val="20"/>
                <w:szCs w:val="20"/>
              </w:rPr>
            </w:pPr>
            <w:r w:rsidRPr="0046617F">
              <w:rPr>
                <w:rFonts w:asciiTheme="minorHAnsi" w:hAnsiTheme="minorHAnsi"/>
                <w:sz w:val="20"/>
                <w:szCs w:val="20"/>
              </w:rPr>
              <w:t>Średnie wyniki sprawdzianów szóstoklasisty na tle wyników w powiecie w roku szkolnym 2015/2016</w:t>
            </w:r>
          </w:p>
        </w:tc>
        <w:tc>
          <w:tcPr>
            <w:tcW w:w="3118" w:type="dxa"/>
            <w:vAlign w:val="center"/>
          </w:tcPr>
          <w:p w:rsidR="004D6E47" w:rsidRDefault="0046617F" w:rsidP="004D645C">
            <w:pPr>
              <w:spacing w:line="240" w:lineRule="auto"/>
              <w:jc w:val="center"/>
              <w:rPr>
                <w:sz w:val="20"/>
                <w:szCs w:val="20"/>
              </w:rPr>
            </w:pPr>
            <w:r>
              <w:rPr>
                <w:rFonts w:asciiTheme="minorHAnsi" w:hAnsiTheme="minorHAnsi"/>
                <w:sz w:val="20"/>
                <w:szCs w:val="20"/>
              </w:rPr>
              <w:t>społeczna</w:t>
            </w:r>
          </w:p>
        </w:tc>
      </w:tr>
      <w:tr w:rsidR="00CF09DD" w:rsidRPr="004D645C" w:rsidTr="004D645C">
        <w:tc>
          <w:tcPr>
            <w:tcW w:w="534" w:type="dxa"/>
            <w:vAlign w:val="center"/>
          </w:tcPr>
          <w:p w:rsidR="00CF09DD" w:rsidRPr="004D645C" w:rsidRDefault="003917F7" w:rsidP="0046617F">
            <w:pPr>
              <w:spacing w:line="240" w:lineRule="auto"/>
              <w:jc w:val="center"/>
              <w:rPr>
                <w:rFonts w:asciiTheme="minorHAnsi" w:hAnsiTheme="minorHAnsi"/>
                <w:sz w:val="20"/>
                <w:szCs w:val="20"/>
              </w:rPr>
            </w:pPr>
            <w:r>
              <w:rPr>
                <w:rFonts w:asciiTheme="minorHAnsi" w:hAnsiTheme="minorHAnsi"/>
                <w:sz w:val="20"/>
                <w:szCs w:val="20"/>
              </w:rPr>
              <w:t>W</w:t>
            </w:r>
            <w:r w:rsidR="00CF09DD" w:rsidRPr="004D645C">
              <w:rPr>
                <w:rFonts w:asciiTheme="minorHAnsi" w:hAnsiTheme="minorHAnsi"/>
                <w:sz w:val="20"/>
                <w:szCs w:val="20"/>
              </w:rPr>
              <w:t>1</w:t>
            </w:r>
            <w:r w:rsidR="0046617F">
              <w:rPr>
                <w:rFonts w:asciiTheme="minorHAnsi" w:hAnsiTheme="minorHAnsi"/>
                <w:sz w:val="20"/>
                <w:szCs w:val="20"/>
              </w:rPr>
              <w:t>2</w:t>
            </w:r>
          </w:p>
        </w:tc>
        <w:tc>
          <w:tcPr>
            <w:tcW w:w="5701" w:type="dxa"/>
          </w:tcPr>
          <w:p w:rsidR="00CF09DD" w:rsidRPr="004D645C" w:rsidRDefault="00CF09DD" w:rsidP="0073129B">
            <w:pPr>
              <w:spacing w:line="240" w:lineRule="auto"/>
              <w:jc w:val="both"/>
              <w:rPr>
                <w:rFonts w:asciiTheme="minorHAnsi" w:hAnsiTheme="minorHAnsi"/>
                <w:sz w:val="20"/>
                <w:szCs w:val="20"/>
              </w:rPr>
            </w:pPr>
            <w:r>
              <w:rPr>
                <w:rFonts w:asciiTheme="minorHAnsi" w:hAnsiTheme="minorHAnsi"/>
                <w:sz w:val="20"/>
                <w:szCs w:val="20"/>
              </w:rPr>
              <w:t>Liczba podmiotów gospodarczych na 100 mieszkańców w wieku produkcyjnym wyznaczonych obszarów</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gospodarcza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46617F">
              <w:rPr>
                <w:rFonts w:asciiTheme="minorHAnsi" w:hAnsiTheme="minorHAnsi"/>
                <w:sz w:val="20"/>
                <w:szCs w:val="20"/>
              </w:rPr>
              <w:t>13</w:t>
            </w:r>
          </w:p>
        </w:tc>
        <w:tc>
          <w:tcPr>
            <w:tcW w:w="5701" w:type="dxa"/>
          </w:tcPr>
          <w:p w:rsidR="00CF09DD" w:rsidRPr="004D645C" w:rsidRDefault="00CF09DD" w:rsidP="0073129B">
            <w:pPr>
              <w:spacing w:line="240" w:lineRule="auto"/>
              <w:jc w:val="both"/>
              <w:rPr>
                <w:rFonts w:asciiTheme="minorHAnsi" w:hAnsiTheme="minorHAnsi"/>
                <w:sz w:val="20"/>
                <w:szCs w:val="20"/>
              </w:rPr>
            </w:pPr>
            <w:r>
              <w:rPr>
                <w:rFonts w:asciiTheme="minorHAnsi" w:hAnsiTheme="minorHAnsi"/>
                <w:sz w:val="20"/>
                <w:szCs w:val="20"/>
              </w:rPr>
              <w:t>Liczba wyrejestrowanych podmiotów gospodarczych na 100 mieszkańców w wieku produkcyjnym wyznaczonych obszarów</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gospodarcza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46617F">
              <w:rPr>
                <w:rFonts w:asciiTheme="minorHAnsi" w:hAnsiTheme="minorHAnsi"/>
                <w:sz w:val="20"/>
                <w:szCs w:val="20"/>
              </w:rPr>
              <w:t>14</w:t>
            </w:r>
          </w:p>
        </w:tc>
        <w:tc>
          <w:tcPr>
            <w:tcW w:w="5701" w:type="dxa"/>
          </w:tcPr>
          <w:p w:rsidR="00CF09DD" w:rsidRPr="004D645C" w:rsidRDefault="00F97FD7" w:rsidP="00E13B7F">
            <w:pPr>
              <w:spacing w:line="240" w:lineRule="auto"/>
              <w:jc w:val="both"/>
              <w:rPr>
                <w:rFonts w:asciiTheme="minorHAnsi" w:hAnsiTheme="minorHAnsi"/>
                <w:sz w:val="20"/>
                <w:szCs w:val="20"/>
              </w:rPr>
            </w:pPr>
            <w:r>
              <w:rPr>
                <w:rFonts w:asciiTheme="minorHAnsi" w:hAnsiTheme="minorHAnsi"/>
                <w:sz w:val="20"/>
                <w:szCs w:val="20"/>
              </w:rPr>
              <w:t xml:space="preserve">Wskaźnik jakościowy opisujący sferę </w:t>
            </w:r>
            <w:r w:rsidR="00E13B7F">
              <w:rPr>
                <w:rFonts w:asciiTheme="minorHAnsi" w:hAnsiTheme="minorHAnsi"/>
                <w:sz w:val="20"/>
                <w:szCs w:val="20"/>
              </w:rPr>
              <w:t>środowiskową</w:t>
            </w:r>
            <w:r>
              <w:rPr>
                <w:rFonts w:asciiTheme="minorHAnsi" w:hAnsiTheme="minorHAnsi"/>
                <w:sz w:val="20"/>
                <w:szCs w:val="20"/>
              </w:rPr>
              <w:t xml:space="preserve"> </w:t>
            </w:r>
            <w:r w:rsidRPr="00D501DE">
              <w:rPr>
                <w:rFonts w:asciiTheme="minorHAnsi" w:hAnsiTheme="minorHAnsi"/>
                <w:sz w:val="20"/>
                <w:szCs w:val="20"/>
              </w:rPr>
              <w:t>na podstawie konsultacji społecznych, a także spotkań roboczych Zespołu ds. rewitalizacji, przeprowadzonych wizji lokalnych oraz dostępnych danych statystycznych</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środowiskowa</w:t>
            </w:r>
          </w:p>
        </w:tc>
      </w:tr>
      <w:tr w:rsidR="00CF09DD" w:rsidRPr="004D645C" w:rsidTr="004D645C">
        <w:tc>
          <w:tcPr>
            <w:tcW w:w="534" w:type="dxa"/>
            <w:vAlign w:val="center"/>
          </w:tcPr>
          <w:p w:rsidR="00CF09DD" w:rsidRPr="004D645C" w:rsidRDefault="003917F7" w:rsidP="00C749E8">
            <w:pPr>
              <w:spacing w:line="240" w:lineRule="auto"/>
              <w:jc w:val="center"/>
              <w:rPr>
                <w:rFonts w:asciiTheme="minorHAnsi" w:hAnsiTheme="minorHAnsi"/>
                <w:sz w:val="20"/>
                <w:szCs w:val="20"/>
              </w:rPr>
            </w:pPr>
            <w:r>
              <w:rPr>
                <w:rFonts w:asciiTheme="minorHAnsi" w:hAnsiTheme="minorHAnsi"/>
                <w:sz w:val="20"/>
                <w:szCs w:val="20"/>
              </w:rPr>
              <w:t>W</w:t>
            </w:r>
            <w:r w:rsidR="00CF09DD" w:rsidRPr="004D645C">
              <w:rPr>
                <w:rFonts w:asciiTheme="minorHAnsi" w:hAnsiTheme="minorHAnsi"/>
                <w:sz w:val="20"/>
                <w:szCs w:val="20"/>
              </w:rPr>
              <w:t>1</w:t>
            </w:r>
            <w:r w:rsidR="00CF09DD">
              <w:rPr>
                <w:rFonts w:asciiTheme="minorHAnsi" w:hAnsiTheme="minorHAnsi"/>
                <w:sz w:val="20"/>
                <w:szCs w:val="20"/>
              </w:rPr>
              <w:t>5</w:t>
            </w:r>
          </w:p>
        </w:tc>
        <w:tc>
          <w:tcPr>
            <w:tcW w:w="5701" w:type="dxa"/>
          </w:tcPr>
          <w:p w:rsidR="00CF09DD" w:rsidRPr="004D645C" w:rsidRDefault="0046617F" w:rsidP="00812EA9">
            <w:pPr>
              <w:pStyle w:val="Legenda"/>
              <w:jc w:val="left"/>
            </w:pPr>
            <w:r w:rsidRPr="0046617F">
              <w:t xml:space="preserve">Liczba placówek oświatowych, gminnych obiektów kulturalnych i sportowych w </w:t>
            </w:r>
            <w:r w:rsidR="00812EA9">
              <w:t>wyznaczonych obszarach</w:t>
            </w:r>
            <w:r w:rsidRPr="0046617F">
              <w:t xml:space="preserve"> w przeliczeniu na 100 mieszkańców</w:t>
            </w:r>
            <w:r>
              <w:t xml:space="preserve"> </w:t>
            </w:r>
          </w:p>
        </w:tc>
        <w:tc>
          <w:tcPr>
            <w:tcW w:w="3118" w:type="dxa"/>
            <w:vAlign w:val="center"/>
          </w:tcPr>
          <w:p w:rsidR="00CF09DD" w:rsidRPr="004D645C" w:rsidRDefault="00CF09DD" w:rsidP="004D645C">
            <w:pPr>
              <w:spacing w:line="240" w:lineRule="auto"/>
              <w:jc w:val="center"/>
              <w:rPr>
                <w:rFonts w:asciiTheme="minorHAnsi" w:hAnsiTheme="minorHAnsi"/>
                <w:sz w:val="20"/>
                <w:szCs w:val="20"/>
              </w:rPr>
            </w:pPr>
            <w:r>
              <w:rPr>
                <w:rFonts w:asciiTheme="minorHAnsi" w:hAnsiTheme="minorHAnsi"/>
                <w:sz w:val="20"/>
                <w:szCs w:val="20"/>
              </w:rPr>
              <w:t>przestrzenno-funkcjonalna</w:t>
            </w:r>
          </w:p>
        </w:tc>
      </w:tr>
      <w:tr w:rsidR="005100FC" w:rsidRPr="004D645C" w:rsidTr="004D645C">
        <w:tc>
          <w:tcPr>
            <w:tcW w:w="534" w:type="dxa"/>
            <w:vAlign w:val="center"/>
          </w:tcPr>
          <w:p w:rsidR="005100FC" w:rsidRPr="004D645C" w:rsidRDefault="003917F7" w:rsidP="00C749E8">
            <w:pPr>
              <w:spacing w:line="240" w:lineRule="auto"/>
              <w:jc w:val="center"/>
              <w:rPr>
                <w:sz w:val="20"/>
                <w:szCs w:val="20"/>
              </w:rPr>
            </w:pPr>
            <w:r>
              <w:rPr>
                <w:sz w:val="20"/>
                <w:szCs w:val="20"/>
              </w:rPr>
              <w:t>W</w:t>
            </w:r>
            <w:r w:rsidR="005100FC">
              <w:rPr>
                <w:sz w:val="20"/>
                <w:szCs w:val="20"/>
              </w:rPr>
              <w:t>16</w:t>
            </w:r>
          </w:p>
        </w:tc>
        <w:tc>
          <w:tcPr>
            <w:tcW w:w="5701" w:type="dxa"/>
          </w:tcPr>
          <w:p w:rsidR="005100FC" w:rsidRPr="0046617F" w:rsidRDefault="00F97FD7" w:rsidP="00E13B7F">
            <w:pPr>
              <w:pStyle w:val="Legenda"/>
              <w:jc w:val="left"/>
            </w:pPr>
            <w:r>
              <w:rPr>
                <w:rFonts w:asciiTheme="minorHAnsi" w:hAnsiTheme="minorHAnsi"/>
                <w:szCs w:val="20"/>
              </w:rPr>
              <w:t xml:space="preserve">Wskaźnik jakościowy opisujący sferę </w:t>
            </w:r>
            <w:r w:rsidR="00E13B7F">
              <w:rPr>
                <w:rFonts w:asciiTheme="minorHAnsi" w:hAnsiTheme="minorHAnsi"/>
                <w:szCs w:val="20"/>
              </w:rPr>
              <w:t>przestrzenno-funkcjonalną</w:t>
            </w:r>
            <w:r>
              <w:rPr>
                <w:rFonts w:asciiTheme="minorHAnsi" w:hAnsiTheme="minorHAnsi"/>
                <w:szCs w:val="20"/>
              </w:rPr>
              <w:t xml:space="preserve"> </w:t>
            </w:r>
            <w:r w:rsidRPr="00D501DE">
              <w:rPr>
                <w:rFonts w:asciiTheme="minorHAnsi" w:hAnsiTheme="minorHAnsi"/>
                <w:szCs w:val="20"/>
              </w:rPr>
              <w:t>na podstawie konsultacji społecznych, a także spotkań roboczych Zespołu ds. rewitalizacji, przeprowadzonych wizji lokalnych oraz dostępnych danych statystycznych</w:t>
            </w:r>
          </w:p>
        </w:tc>
        <w:tc>
          <w:tcPr>
            <w:tcW w:w="3118" w:type="dxa"/>
            <w:vAlign w:val="center"/>
          </w:tcPr>
          <w:p w:rsidR="005100FC" w:rsidRDefault="005100FC" w:rsidP="004D645C">
            <w:pPr>
              <w:spacing w:line="240" w:lineRule="auto"/>
              <w:jc w:val="center"/>
              <w:rPr>
                <w:sz w:val="20"/>
                <w:szCs w:val="20"/>
              </w:rPr>
            </w:pPr>
            <w:r>
              <w:rPr>
                <w:rFonts w:asciiTheme="minorHAnsi" w:hAnsiTheme="minorHAnsi"/>
                <w:sz w:val="20"/>
                <w:szCs w:val="20"/>
              </w:rPr>
              <w:t>przestrzenno-funkcjonalna</w:t>
            </w:r>
          </w:p>
        </w:tc>
      </w:tr>
      <w:tr w:rsidR="00982E0A" w:rsidRPr="004D645C" w:rsidTr="004D645C">
        <w:tc>
          <w:tcPr>
            <w:tcW w:w="534" w:type="dxa"/>
            <w:vAlign w:val="center"/>
          </w:tcPr>
          <w:p w:rsidR="00982E0A" w:rsidRPr="004D645C" w:rsidRDefault="003917F7" w:rsidP="00982E0A">
            <w:pPr>
              <w:spacing w:line="240" w:lineRule="auto"/>
              <w:jc w:val="center"/>
              <w:rPr>
                <w:rFonts w:asciiTheme="minorHAnsi" w:hAnsiTheme="minorHAnsi"/>
                <w:sz w:val="20"/>
                <w:szCs w:val="20"/>
              </w:rPr>
            </w:pPr>
            <w:r>
              <w:rPr>
                <w:rFonts w:asciiTheme="minorHAnsi" w:hAnsiTheme="minorHAnsi"/>
                <w:sz w:val="20"/>
                <w:szCs w:val="20"/>
              </w:rPr>
              <w:t>W</w:t>
            </w:r>
            <w:r w:rsidR="005100FC">
              <w:rPr>
                <w:rFonts w:asciiTheme="minorHAnsi" w:hAnsiTheme="minorHAnsi"/>
                <w:sz w:val="20"/>
                <w:szCs w:val="20"/>
              </w:rPr>
              <w:t>17</w:t>
            </w:r>
          </w:p>
        </w:tc>
        <w:tc>
          <w:tcPr>
            <w:tcW w:w="5701" w:type="dxa"/>
          </w:tcPr>
          <w:p w:rsidR="00982E0A" w:rsidRPr="004D645C" w:rsidRDefault="00F97FD7" w:rsidP="0073129B">
            <w:pPr>
              <w:spacing w:line="240" w:lineRule="auto"/>
              <w:jc w:val="both"/>
              <w:rPr>
                <w:rFonts w:asciiTheme="minorHAnsi" w:hAnsiTheme="minorHAnsi"/>
                <w:sz w:val="20"/>
                <w:szCs w:val="20"/>
              </w:rPr>
            </w:pPr>
            <w:r>
              <w:rPr>
                <w:rFonts w:asciiTheme="minorHAnsi" w:hAnsiTheme="minorHAnsi"/>
                <w:sz w:val="20"/>
                <w:szCs w:val="20"/>
              </w:rPr>
              <w:t xml:space="preserve">Wskaźnik jakościowy opisujący sferę techniczną </w:t>
            </w:r>
            <w:r w:rsidRPr="00D501DE">
              <w:rPr>
                <w:rFonts w:asciiTheme="minorHAnsi" w:hAnsiTheme="minorHAnsi"/>
                <w:sz w:val="20"/>
                <w:szCs w:val="20"/>
              </w:rPr>
              <w:t>na podstawie konsultacji społecznych, a także spotkań roboczych Zespołu ds. rewitalizacji, przeprowadzonych wizji lokalnych oraz dostępnych danych statystycznych</w:t>
            </w:r>
          </w:p>
        </w:tc>
        <w:tc>
          <w:tcPr>
            <w:tcW w:w="3118" w:type="dxa"/>
            <w:vAlign w:val="center"/>
          </w:tcPr>
          <w:p w:rsidR="00982E0A" w:rsidRPr="004D645C" w:rsidRDefault="00982E0A" w:rsidP="004D645C">
            <w:pPr>
              <w:spacing w:line="240" w:lineRule="auto"/>
              <w:jc w:val="center"/>
              <w:rPr>
                <w:rFonts w:asciiTheme="minorHAnsi" w:hAnsiTheme="minorHAnsi"/>
                <w:sz w:val="20"/>
                <w:szCs w:val="20"/>
              </w:rPr>
            </w:pPr>
            <w:r>
              <w:rPr>
                <w:rFonts w:asciiTheme="minorHAnsi" w:hAnsiTheme="minorHAnsi"/>
                <w:sz w:val="20"/>
                <w:szCs w:val="20"/>
              </w:rPr>
              <w:t>techniczna</w:t>
            </w:r>
          </w:p>
        </w:tc>
      </w:tr>
    </w:tbl>
    <w:p w:rsidR="0073129B" w:rsidRDefault="006B616D" w:rsidP="006B616D">
      <w:pPr>
        <w:jc w:val="center"/>
      </w:pPr>
      <w:r w:rsidRPr="006B616D">
        <w:rPr>
          <w:sz w:val="16"/>
        </w:rPr>
        <w:t>Źródło: opracowanie własne</w:t>
      </w:r>
    </w:p>
    <w:p w:rsidR="006B616D" w:rsidRDefault="006B616D" w:rsidP="006B616D">
      <w:pPr>
        <w:jc w:val="both"/>
      </w:pPr>
      <w:r>
        <w:t>Do każdego obszaru zostały przypisane wartości poszczególnych wskaźników, które były porównywane z wartością referencyjną dla gminy, za którą uznano wartość średnią dla gminy</w:t>
      </w:r>
      <w:r w:rsidR="0046617F">
        <w:t xml:space="preserve"> (ew. powiatu)</w:t>
      </w:r>
      <w:r>
        <w:t>.</w:t>
      </w:r>
    </w:p>
    <w:p w:rsidR="006B616D" w:rsidRDefault="006B616D" w:rsidP="006B616D">
      <w:pPr>
        <w:jc w:val="both"/>
      </w:pPr>
      <w:r>
        <w:t xml:space="preserve">W zależności od charakteru badanego zjawiska, wskaźniki mogą być stymulantami lub </w:t>
      </w:r>
      <w:proofErr w:type="spellStart"/>
      <w:r>
        <w:t>destymulantami</w:t>
      </w:r>
      <w:proofErr w:type="spellEnd"/>
      <w:r>
        <w:t xml:space="preserve"> stanu kryzysowego, w związku z czym inaczej należy interpretować otrzymane ich wartości. Stymulanta to zmienna, której rosnąca wartość jest oceniana jako potwierdzenie występowania stanu kryzysowego, np. wysoki odsetek osób korzystających </w:t>
      </w:r>
      <w:r>
        <w:lastRenderedPageBreak/>
        <w:t xml:space="preserve">z pomocy społecznej oznaczać będzie duże natężenie negatywnego zjawiska. </w:t>
      </w:r>
      <w:proofErr w:type="spellStart"/>
      <w:r>
        <w:t>Destymulanta</w:t>
      </w:r>
      <w:proofErr w:type="spellEnd"/>
      <w:r>
        <w:t xml:space="preserve"> to z kolei zmienna, której wysokie wartości zaprzeczają występowaniu stanu kryzysowego, przykładem jest np. liczba zarejestrowanych podmiotów gospodarczych przeliczona na 100 mieszkańców.</w:t>
      </w:r>
    </w:p>
    <w:p w:rsidR="006B616D" w:rsidRPr="00797491" w:rsidRDefault="006B616D" w:rsidP="006B616D">
      <w:pPr>
        <w:spacing w:after="0"/>
        <w:jc w:val="both"/>
        <w:rPr>
          <w:rFonts w:cs="Arial"/>
          <w:szCs w:val="24"/>
        </w:rPr>
      </w:pPr>
      <w:r w:rsidRPr="00797491">
        <w:rPr>
          <w:rFonts w:cs="Arial"/>
          <w:szCs w:val="24"/>
        </w:rPr>
        <w:t>Przeprowadzona analiza wskaźnikowa</w:t>
      </w:r>
      <w:r w:rsidR="006262F7">
        <w:rPr>
          <w:rFonts w:cs="Arial"/>
          <w:szCs w:val="24"/>
        </w:rPr>
        <w:t xml:space="preserve"> natężenia negatywnych zjawisk </w:t>
      </w:r>
      <w:r>
        <w:rPr>
          <w:rFonts w:cs="Arial"/>
          <w:szCs w:val="24"/>
        </w:rPr>
        <w:t>przebiegała w następujących etapach:</w:t>
      </w:r>
    </w:p>
    <w:p w:rsidR="006B616D" w:rsidRPr="00797491" w:rsidRDefault="006B616D" w:rsidP="009E3504">
      <w:pPr>
        <w:pStyle w:val="Akapitzlist"/>
        <w:numPr>
          <w:ilvl w:val="0"/>
          <w:numId w:val="37"/>
        </w:numPr>
        <w:spacing w:after="0"/>
        <w:jc w:val="both"/>
        <w:rPr>
          <w:rFonts w:cs="Arial"/>
          <w:szCs w:val="24"/>
        </w:rPr>
      </w:pPr>
      <w:r>
        <w:rPr>
          <w:rFonts w:cs="Arial"/>
          <w:szCs w:val="24"/>
        </w:rPr>
        <w:t>Zebranie</w:t>
      </w:r>
      <w:r w:rsidRPr="00797491">
        <w:rPr>
          <w:rFonts w:cs="Arial"/>
          <w:szCs w:val="24"/>
        </w:rPr>
        <w:t xml:space="preserve"> danych w odniesieniu d</w:t>
      </w:r>
      <w:r>
        <w:rPr>
          <w:rFonts w:cs="Arial"/>
          <w:szCs w:val="24"/>
        </w:rPr>
        <w:t>o</w:t>
      </w:r>
      <w:r w:rsidRPr="00797491">
        <w:rPr>
          <w:rFonts w:cs="Arial"/>
          <w:szCs w:val="24"/>
        </w:rPr>
        <w:t xml:space="preserve"> poszczególnych jednostek</w:t>
      </w:r>
      <w:r>
        <w:rPr>
          <w:rFonts w:cs="Arial"/>
          <w:szCs w:val="24"/>
        </w:rPr>
        <w:t xml:space="preserve"> analitycznych – sołectw.</w:t>
      </w:r>
    </w:p>
    <w:p w:rsidR="006B616D" w:rsidRPr="006B616D" w:rsidRDefault="006B616D" w:rsidP="009E3504">
      <w:pPr>
        <w:pStyle w:val="Akapitzlist"/>
        <w:numPr>
          <w:ilvl w:val="0"/>
          <w:numId w:val="37"/>
        </w:numPr>
        <w:jc w:val="both"/>
      </w:pPr>
      <w:r w:rsidRPr="006B616D">
        <w:rPr>
          <w:rFonts w:cs="Arial"/>
          <w:szCs w:val="24"/>
        </w:rPr>
        <w:t xml:space="preserve">Obliczenie wartości wskaźników </w:t>
      </w:r>
      <w:r w:rsidR="006262F7">
        <w:rPr>
          <w:rFonts w:cs="Arial"/>
          <w:szCs w:val="24"/>
        </w:rPr>
        <w:t xml:space="preserve">sfery społecznej </w:t>
      </w:r>
      <w:r w:rsidRPr="006B616D">
        <w:rPr>
          <w:rFonts w:cs="Arial"/>
          <w:szCs w:val="24"/>
        </w:rPr>
        <w:t xml:space="preserve">dla </w:t>
      </w:r>
      <w:r>
        <w:rPr>
          <w:rFonts w:cs="Arial"/>
          <w:szCs w:val="24"/>
        </w:rPr>
        <w:t>wyznaczonych obszarów</w:t>
      </w:r>
      <w:r w:rsidRPr="006B616D">
        <w:rPr>
          <w:rFonts w:cs="Arial"/>
          <w:szCs w:val="24"/>
        </w:rPr>
        <w:t xml:space="preserve"> oraz średniej dla gminy</w:t>
      </w:r>
      <w:r w:rsidR="003917F7">
        <w:rPr>
          <w:rFonts w:cs="Arial"/>
          <w:szCs w:val="24"/>
        </w:rPr>
        <w:t xml:space="preserve"> i interpretacja wyników</w:t>
      </w:r>
      <w:r w:rsidRPr="006B616D">
        <w:rPr>
          <w:rFonts w:cs="Arial"/>
          <w:szCs w:val="24"/>
        </w:rPr>
        <w:t>.</w:t>
      </w:r>
    </w:p>
    <w:p w:rsidR="006262F7" w:rsidRDefault="006262F7" w:rsidP="009E3504">
      <w:pPr>
        <w:pStyle w:val="Akapitzlist"/>
        <w:numPr>
          <w:ilvl w:val="0"/>
          <w:numId w:val="37"/>
        </w:numPr>
        <w:jc w:val="both"/>
      </w:pPr>
      <w:r>
        <w:t>Wyznaczenie obszarów w stanie kryzysowym</w:t>
      </w:r>
      <w:r w:rsidR="003917F7">
        <w:t xml:space="preserve"> w sferze społecznej</w:t>
      </w:r>
      <w:r>
        <w:t>.</w:t>
      </w:r>
    </w:p>
    <w:p w:rsidR="006B616D" w:rsidRPr="006B616D" w:rsidRDefault="006262F7" w:rsidP="009E3504">
      <w:pPr>
        <w:pStyle w:val="Akapitzlist"/>
        <w:numPr>
          <w:ilvl w:val="0"/>
          <w:numId w:val="37"/>
        </w:numPr>
        <w:jc w:val="both"/>
      </w:pPr>
      <w:r>
        <w:t xml:space="preserve">Określenie zasięgów przestrzennych – </w:t>
      </w:r>
      <w:r>
        <w:rPr>
          <w:rFonts w:cs="Arial"/>
          <w:szCs w:val="24"/>
        </w:rPr>
        <w:t>o</w:t>
      </w:r>
      <w:r w:rsidRPr="006B616D">
        <w:rPr>
          <w:rFonts w:cs="Arial"/>
          <w:szCs w:val="24"/>
        </w:rPr>
        <w:t xml:space="preserve">bliczenie wartości wskaźników dla </w:t>
      </w:r>
      <w:r>
        <w:rPr>
          <w:rFonts w:cs="Arial"/>
          <w:szCs w:val="24"/>
        </w:rPr>
        <w:t>pozostałych sfer dla wyznaczonych obszarów</w:t>
      </w:r>
      <w:r w:rsidRPr="006B616D">
        <w:rPr>
          <w:rFonts w:cs="Arial"/>
          <w:szCs w:val="24"/>
        </w:rPr>
        <w:t xml:space="preserve"> oraz średniej dla gminy</w:t>
      </w:r>
      <w:r>
        <w:rPr>
          <w:rFonts w:cs="Arial"/>
          <w:szCs w:val="24"/>
        </w:rPr>
        <w:t xml:space="preserve">, w przypadku braku możliwości wyznaczenia wskaźnika – opis sytuacji na podstawie </w:t>
      </w:r>
      <w:r w:rsidRPr="009711E2">
        <w:rPr>
          <w:rFonts w:cs="Calibri"/>
          <w:color w:val="000000"/>
          <w:szCs w:val="24"/>
        </w:rPr>
        <w:t>konsultacji społecznych</w:t>
      </w:r>
      <w:r>
        <w:rPr>
          <w:rFonts w:cs="Calibri"/>
          <w:color w:val="000000"/>
          <w:szCs w:val="24"/>
        </w:rPr>
        <w:t>,</w:t>
      </w:r>
      <w:r w:rsidRPr="009711E2">
        <w:rPr>
          <w:rFonts w:cs="Calibri"/>
          <w:color w:val="000000"/>
          <w:szCs w:val="24"/>
        </w:rPr>
        <w:t xml:space="preserve"> </w:t>
      </w:r>
      <w:r>
        <w:rPr>
          <w:rFonts w:cs="Calibri"/>
          <w:color w:val="000000"/>
          <w:szCs w:val="24"/>
        </w:rPr>
        <w:t>a także</w:t>
      </w:r>
      <w:r w:rsidRPr="009711E2">
        <w:rPr>
          <w:rFonts w:cs="Calibri"/>
          <w:color w:val="000000"/>
          <w:szCs w:val="24"/>
        </w:rPr>
        <w:t xml:space="preserve"> spotkań roboczych Zespołu ds. rewitalizacji, przeprowadzonych wizji lokalnych oraz dostępnych danych statystycznych</w:t>
      </w:r>
      <w:r>
        <w:rPr>
          <w:rFonts w:cs="Calibri"/>
          <w:color w:val="000000"/>
          <w:szCs w:val="24"/>
        </w:rPr>
        <w:t>.</w:t>
      </w:r>
    </w:p>
    <w:p w:rsidR="006B616D" w:rsidRPr="006262F7" w:rsidRDefault="006B616D" w:rsidP="009E3504">
      <w:pPr>
        <w:pStyle w:val="Akapitzlist"/>
        <w:numPr>
          <w:ilvl w:val="0"/>
          <w:numId w:val="37"/>
        </w:numPr>
        <w:jc w:val="both"/>
      </w:pPr>
      <w:r>
        <w:rPr>
          <w:rFonts w:cs="Arial"/>
          <w:szCs w:val="24"/>
        </w:rPr>
        <w:t xml:space="preserve">Wyznaczenie obszaru </w:t>
      </w:r>
      <w:r w:rsidR="006262F7">
        <w:rPr>
          <w:rFonts w:cs="Arial"/>
          <w:szCs w:val="24"/>
        </w:rPr>
        <w:t>zdegradowanego</w:t>
      </w:r>
      <w:r>
        <w:rPr>
          <w:rFonts w:cs="Arial"/>
          <w:szCs w:val="24"/>
        </w:rPr>
        <w:t>.</w:t>
      </w:r>
    </w:p>
    <w:p w:rsidR="006262F7" w:rsidRPr="00040481" w:rsidRDefault="006262F7" w:rsidP="009E3504">
      <w:pPr>
        <w:pStyle w:val="Akapitzlist"/>
        <w:numPr>
          <w:ilvl w:val="0"/>
          <w:numId w:val="37"/>
        </w:numPr>
        <w:jc w:val="both"/>
      </w:pPr>
      <w:r>
        <w:rPr>
          <w:rFonts w:cs="Arial"/>
          <w:szCs w:val="24"/>
        </w:rPr>
        <w:t>Wyznaczenie obszaru rewitalizacji.</w:t>
      </w:r>
    </w:p>
    <w:p w:rsidR="00040481" w:rsidRPr="00040481" w:rsidRDefault="00040481" w:rsidP="00040481">
      <w:pPr>
        <w:jc w:val="both"/>
        <w:rPr>
          <w:rFonts w:cs="Calibri"/>
          <w:color w:val="000000"/>
          <w:szCs w:val="24"/>
        </w:rPr>
      </w:pPr>
      <w:r w:rsidRPr="00040481">
        <w:rPr>
          <w:rFonts w:cs="Calibri"/>
          <w:color w:val="000000"/>
          <w:szCs w:val="24"/>
        </w:rPr>
        <w:t>Spośród wytypowanych obszarów zdegradowanych dokonano wyboru obszaru rewitalizacji. Proces ten został wsparty procesem partycypacji społecznej, tj. ankietyzacji wśród wszystkich zainteresowanych interesariuszy, a także wnioskami ze spotkań z mieszkań</w:t>
      </w:r>
      <w:r>
        <w:rPr>
          <w:rFonts w:cs="Calibri"/>
          <w:color w:val="000000"/>
          <w:szCs w:val="24"/>
        </w:rPr>
        <w:t>cami i wywiadami z </w:t>
      </w:r>
      <w:r w:rsidRPr="00040481">
        <w:rPr>
          <w:rFonts w:cs="Calibri"/>
          <w:color w:val="000000"/>
          <w:szCs w:val="24"/>
        </w:rPr>
        <w:t>przedstawicielami lokalnych organizacji, a także spacerów badawczych. Celem prowadzonego badania było zgromadzenie informacji i pozyskanie opinii zainteresowanych stron odnośnie do obszarów gminy szczególnie wymagających podjęcia działań rewitalizacyjnych.</w:t>
      </w:r>
    </w:p>
    <w:p w:rsidR="00040481" w:rsidRDefault="00040481" w:rsidP="002E129B">
      <w:pPr>
        <w:pStyle w:val="Nagwek2"/>
        <w:numPr>
          <w:ilvl w:val="1"/>
          <w:numId w:val="10"/>
        </w:numPr>
      </w:pPr>
      <w:bookmarkStart w:id="52" w:name="_Toc495927515"/>
      <w:r>
        <w:t>SFERA SPOŁECZNA</w:t>
      </w:r>
      <w:bookmarkEnd w:id="52"/>
    </w:p>
    <w:p w:rsidR="00040481" w:rsidRPr="0044658A" w:rsidRDefault="003917F7" w:rsidP="0044658A">
      <w:pPr>
        <w:jc w:val="both"/>
        <w:rPr>
          <w:b/>
        </w:rPr>
      </w:pPr>
      <w:r>
        <w:rPr>
          <w:b/>
        </w:rPr>
        <w:t xml:space="preserve">W1 – </w:t>
      </w:r>
      <w:r w:rsidR="00040481" w:rsidRPr="0044658A">
        <w:rPr>
          <w:b/>
        </w:rPr>
        <w:t>LICZBA OSÓB W WIEKU POPRODUKCYJNYM W PRZELICZENIU NA 100 OSÓB W WIEKU PRODUKCYJNYM WYZNACZONYCH OBSZARÓW</w:t>
      </w:r>
    </w:p>
    <w:p w:rsidR="00E000DC" w:rsidRDefault="00E000DC" w:rsidP="00E000DC">
      <w:pPr>
        <w:jc w:val="both"/>
      </w:pPr>
      <w:r>
        <w:t>Na tzw. zjawisko starzenia się ludności wpływa pośrednio szereg czynników, jak np. poziom zamożności społeczeństwa, promowany model rodziny, aktywność zawodowa kobiet, poziom opieki społecznej i ochrony zdrowia, wykształcenie ludności oraz polityka społeczna państwa.</w:t>
      </w:r>
    </w:p>
    <w:p w:rsidR="00E000DC" w:rsidRDefault="00E000DC" w:rsidP="00E000DC">
      <w:pPr>
        <w:jc w:val="both"/>
      </w:pPr>
      <w:r>
        <w:lastRenderedPageBreak/>
        <w:t>Wzrastająca liczba ludności w wieku poprodukcyjnym z jednoczesnym spadkiem liczby młodych osób na przestrzeni kilku lat ewidentnie świadczy o postępującym zjawisku starzenia się lokalnej społeczności. Jeśli taki stan będzie się utrzymywał w dłuższej perspektywie czasowej to w przyszłości doprowadzi do zbyt duże</w:t>
      </w:r>
      <w:r w:rsidR="00E31872">
        <w:t>go obciążenia demograficznego i </w:t>
      </w:r>
      <w:r>
        <w:t xml:space="preserve">zatrzymania rozwoju gospodarczego obszaru. </w:t>
      </w:r>
    </w:p>
    <w:p w:rsidR="00E000DC" w:rsidRPr="00E000DC" w:rsidRDefault="00E000DC" w:rsidP="00E000DC">
      <w:pPr>
        <w:jc w:val="both"/>
      </w:pPr>
      <w:r>
        <w:t xml:space="preserve">W Gminie </w:t>
      </w:r>
      <w:r w:rsidR="00554E7C">
        <w:t>Złotów</w:t>
      </w:r>
      <w:r>
        <w:t xml:space="preserve"> na 100 osób w wieku produkcyjnym przypada średnio </w:t>
      </w:r>
      <w:r w:rsidR="00E31872">
        <w:t>20,05</w:t>
      </w:r>
      <w:r>
        <w:t xml:space="preserve"> osób w wieku poprodukcyjnym. Jednostkami, w których opisywany wskaźnik przyjmuje najwyższe wartości są</w:t>
      </w:r>
      <w:r w:rsidR="00E31872">
        <w:t>: Bługowo, Buntowo, Józefowo, Nowiny, Płosków, Radawnica, Skic, Sławianowo, Stare Dzie</w:t>
      </w:r>
      <w:r w:rsidR="005E160A">
        <w:t>rzążno i Stawnica.</w:t>
      </w:r>
    </w:p>
    <w:p w:rsidR="00E31872" w:rsidRDefault="00E31872" w:rsidP="0057069A">
      <w:pPr>
        <w:pStyle w:val="Legenda"/>
      </w:pPr>
      <w:bookmarkStart w:id="53" w:name="_Toc495927404"/>
      <w:r>
        <w:t xml:space="preserve">Tabela </w:t>
      </w:r>
      <w:fldSimple w:instr=" SEQ Tabela \* ARABIC ">
        <w:r w:rsidR="006E7913">
          <w:rPr>
            <w:noProof/>
          </w:rPr>
          <w:t>8</w:t>
        </w:r>
      </w:fldSimple>
      <w:r>
        <w:t xml:space="preserve"> </w:t>
      </w:r>
      <w:r w:rsidRPr="004D645C">
        <w:t>Liczba osób w wieku poprodukcyjnym w przeliczeniu na 100 osób w wieku produkcyjnym</w:t>
      </w:r>
      <w:r>
        <w:t xml:space="preserve"> wyznaczonych obszarów w 2016 r.</w:t>
      </w:r>
      <w:bookmarkEnd w:id="53"/>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E000DC" w:rsidRPr="003C5527" w:rsidTr="00E000DC">
        <w:trPr>
          <w:jc w:val="center"/>
        </w:trPr>
        <w:tc>
          <w:tcPr>
            <w:tcW w:w="462" w:type="dxa"/>
            <w:shd w:val="clear" w:color="auto" w:fill="C0504D" w:themeFill="accent2"/>
            <w:vAlign w:val="center"/>
          </w:tcPr>
          <w:p w:rsidR="00E000DC" w:rsidRPr="00AD621C" w:rsidRDefault="00E000DC"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E000DC" w:rsidRPr="00AD621C" w:rsidRDefault="00E000DC"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E000DC" w:rsidRPr="00AD621C" w:rsidRDefault="00E000DC" w:rsidP="00C749E8">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LICZBA OSÓB W WIEKU POPRODUKCYJNYM W PRZELICZENIU NA 100 OSÓB W WIEKU PRODUKCYJNYM</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12,12</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18,26</w:t>
            </w:r>
          </w:p>
        </w:tc>
      </w:tr>
      <w:tr w:rsidR="00E000DC" w:rsidRPr="003C5527" w:rsidTr="00A36404">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27,16</w:t>
            </w:r>
          </w:p>
        </w:tc>
      </w:tr>
      <w:tr w:rsidR="00E000DC" w:rsidRPr="003C5527" w:rsidTr="00A36404">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23,08</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14,53</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18,92</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17,76</w:t>
            </w:r>
          </w:p>
        </w:tc>
      </w:tr>
      <w:tr w:rsidR="00E000DC" w:rsidRPr="003C5527" w:rsidTr="00A36404">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E000DC" w:rsidRPr="003C5527" w:rsidRDefault="00E31872" w:rsidP="00C749E8">
            <w:pPr>
              <w:pStyle w:val="Tekstpodstawowy"/>
              <w:kinsoku w:val="0"/>
              <w:overflowPunct w:val="0"/>
              <w:jc w:val="center"/>
              <w:rPr>
                <w:rFonts w:asciiTheme="minorHAnsi" w:hAnsiTheme="minorHAnsi"/>
                <w:sz w:val="20"/>
              </w:rPr>
            </w:pPr>
            <w:r w:rsidRPr="00E31872">
              <w:rPr>
                <w:rFonts w:asciiTheme="minorHAnsi" w:hAnsiTheme="minorHAnsi"/>
                <w:color w:val="FFFFFF" w:themeColor="background1"/>
                <w:sz w:val="20"/>
              </w:rPr>
              <w:t>21,25</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15,76</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18,45</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15,75</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18,18</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14,65</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19,52</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E000DC" w:rsidRPr="003C5527" w:rsidRDefault="00E31872" w:rsidP="00C749E8">
            <w:pPr>
              <w:pStyle w:val="Tekstpodstawowy"/>
              <w:kinsoku w:val="0"/>
              <w:overflowPunct w:val="0"/>
              <w:jc w:val="center"/>
              <w:rPr>
                <w:rFonts w:asciiTheme="minorHAnsi" w:hAnsiTheme="minorHAnsi"/>
                <w:sz w:val="20"/>
              </w:rPr>
            </w:pPr>
            <w:r w:rsidRPr="00E31872">
              <w:rPr>
                <w:rFonts w:asciiTheme="minorHAnsi" w:hAnsiTheme="minorHAnsi"/>
                <w:color w:val="FFFFFF" w:themeColor="background1"/>
                <w:sz w:val="20"/>
              </w:rPr>
              <w:t>21,69</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16,13</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17,68</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20,93</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23,53</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18,75</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24,22</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33,20</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28,13</w:t>
            </w:r>
          </w:p>
        </w:tc>
      </w:tr>
      <w:tr w:rsidR="00E000DC" w:rsidRPr="003C5527" w:rsidTr="00A36404">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4BACC6" w:themeFill="accent5"/>
            <w:vAlign w:val="center"/>
          </w:tcPr>
          <w:p w:rsidR="00E000DC" w:rsidRPr="00E31872" w:rsidRDefault="00E31872" w:rsidP="00C749E8">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25,00</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17,57</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13,33</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14,14</w:t>
            </w:r>
          </w:p>
        </w:tc>
      </w:tr>
      <w:tr w:rsidR="00E000DC" w:rsidRPr="003C5527" w:rsidTr="00E000DC">
        <w:trPr>
          <w:jc w:val="center"/>
        </w:trPr>
        <w:tc>
          <w:tcPr>
            <w:tcW w:w="462" w:type="dxa"/>
            <w:vAlign w:val="center"/>
          </w:tcPr>
          <w:p w:rsidR="00E000DC" w:rsidRDefault="00E000DC"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E000DC" w:rsidRPr="003C5527" w:rsidRDefault="00E000DC"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vAlign w:val="center"/>
          </w:tcPr>
          <w:p w:rsidR="00E000DC" w:rsidRPr="003C5527" w:rsidRDefault="00E31872" w:rsidP="00C749E8">
            <w:pPr>
              <w:pStyle w:val="Tekstpodstawowy"/>
              <w:kinsoku w:val="0"/>
              <w:overflowPunct w:val="0"/>
              <w:jc w:val="center"/>
              <w:rPr>
                <w:rFonts w:asciiTheme="minorHAnsi" w:hAnsiTheme="minorHAnsi"/>
                <w:sz w:val="20"/>
              </w:rPr>
            </w:pPr>
            <w:r>
              <w:rPr>
                <w:rFonts w:asciiTheme="minorHAnsi" w:hAnsiTheme="minorHAnsi"/>
                <w:sz w:val="20"/>
              </w:rPr>
              <w:t>19,34</w:t>
            </w:r>
          </w:p>
        </w:tc>
      </w:tr>
      <w:tr w:rsidR="00E000DC" w:rsidRPr="003C5527" w:rsidTr="00E000DC">
        <w:trPr>
          <w:jc w:val="center"/>
        </w:trPr>
        <w:tc>
          <w:tcPr>
            <w:tcW w:w="462" w:type="dxa"/>
            <w:vAlign w:val="center"/>
          </w:tcPr>
          <w:p w:rsidR="00E000DC" w:rsidRPr="003C5527" w:rsidRDefault="00E000DC" w:rsidP="00C749E8">
            <w:pPr>
              <w:pStyle w:val="Tekstpodstawowy"/>
              <w:kinsoku w:val="0"/>
              <w:overflowPunct w:val="0"/>
              <w:jc w:val="center"/>
              <w:rPr>
                <w:rFonts w:asciiTheme="minorHAnsi" w:hAnsiTheme="minorHAnsi"/>
                <w:sz w:val="20"/>
              </w:rPr>
            </w:pPr>
          </w:p>
        </w:tc>
        <w:tc>
          <w:tcPr>
            <w:tcW w:w="2201" w:type="dxa"/>
            <w:vAlign w:val="center"/>
          </w:tcPr>
          <w:p w:rsidR="00E000DC" w:rsidRPr="00850032" w:rsidRDefault="00E000DC" w:rsidP="00E000DC">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vAlign w:val="center"/>
          </w:tcPr>
          <w:p w:rsidR="00E000DC" w:rsidRPr="00850032" w:rsidRDefault="00E31872" w:rsidP="00C749E8">
            <w:pPr>
              <w:pStyle w:val="Tekstpodstawowy"/>
              <w:kinsoku w:val="0"/>
              <w:overflowPunct w:val="0"/>
              <w:jc w:val="center"/>
              <w:rPr>
                <w:rFonts w:asciiTheme="minorHAnsi" w:hAnsiTheme="minorHAnsi"/>
                <w:sz w:val="20"/>
              </w:rPr>
            </w:pPr>
            <w:r>
              <w:rPr>
                <w:rFonts w:asciiTheme="minorHAnsi" w:hAnsiTheme="minorHAnsi"/>
                <w:sz w:val="20"/>
              </w:rPr>
              <w:t>20,05</w:t>
            </w:r>
          </w:p>
        </w:tc>
      </w:tr>
    </w:tbl>
    <w:p w:rsidR="00040481" w:rsidRDefault="00E31872" w:rsidP="00E31872">
      <w:pPr>
        <w:jc w:val="center"/>
        <w:rPr>
          <w:sz w:val="16"/>
          <w:szCs w:val="20"/>
        </w:rPr>
      </w:pPr>
      <w:r w:rsidRPr="00E31872">
        <w:rPr>
          <w:sz w:val="16"/>
        </w:rPr>
        <w:t>Źródło: opracowanie własne</w:t>
      </w:r>
      <w:r w:rsidR="00D434E3">
        <w:rPr>
          <w:sz w:val="16"/>
        </w:rPr>
        <w:t xml:space="preserve"> na podstawie danych </w:t>
      </w:r>
      <w:r w:rsidR="00D434E3">
        <w:rPr>
          <w:sz w:val="16"/>
          <w:szCs w:val="20"/>
        </w:rPr>
        <w:t>Urzędu Gminy w Złotowie</w:t>
      </w:r>
    </w:p>
    <w:p w:rsidR="006059AA" w:rsidRPr="00040481" w:rsidRDefault="006059AA" w:rsidP="00E31872">
      <w:pPr>
        <w:jc w:val="center"/>
      </w:pPr>
    </w:p>
    <w:p w:rsidR="00851D53" w:rsidRPr="0044658A" w:rsidRDefault="003917F7" w:rsidP="0044658A">
      <w:pPr>
        <w:jc w:val="both"/>
        <w:rPr>
          <w:b/>
        </w:rPr>
      </w:pPr>
      <w:r>
        <w:rPr>
          <w:b/>
        </w:rPr>
        <w:lastRenderedPageBreak/>
        <w:t xml:space="preserve">W2 – </w:t>
      </w:r>
      <w:r w:rsidR="00851D53" w:rsidRPr="0044658A">
        <w:rPr>
          <w:b/>
        </w:rPr>
        <w:t>LICZBA OSÓB W WIEKU PRZEDPOPRODUKCYJNYM W PRZELICZENIU NA 100 OSÓB WYZNACZONYCH OBSZARÓW</w:t>
      </w:r>
    </w:p>
    <w:p w:rsidR="00851D53" w:rsidRDefault="00851D53" w:rsidP="00851D53">
      <w:pPr>
        <w:jc w:val="both"/>
      </w:pPr>
      <w:r w:rsidRPr="004F3ABE">
        <w:t>Badania demograficzne pokazują, że największy wpływ na dynamikę i poziom starzenia się społeczeństwa ma natężenie urodzeń. Duży udział liczby urodzeń przyczynia się do wzrostu udziału dzieci w strukturze populacji, a co za tym idzie – do „odmładzania się” społeczeństwa</w:t>
      </w:r>
      <w:r>
        <w:t>.</w:t>
      </w:r>
    </w:p>
    <w:p w:rsidR="00851D53" w:rsidRDefault="00851D53" w:rsidP="00851D53">
      <w:pPr>
        <w:jc w:val="both"/>
      </w:pPr>
      <w:r w:rsidRPr="00903B18">
        <w:t>Najmniejszym udziałem</w:t>
      </w:r>
      <w:r>
        <w:t xml:space="preserve"> mieszkańców w wieku przedprodukcyjnym cechują się</w:t>
      </w:r>
      <w:r w:rsidR="00982E0A">
        <w:t xml:space="preserve"> sołectwa: Bielawa, Blękwit,</w:t>
      </w:r>
      <w:r w:rsidR="00341917">
        <w:t xml:space="preserve"> Buntowo,</w:t>
      </w:r>
      <w:r w:rsidR="00982E0A">
        <w:t xml:space="preserve"> Józefowo, Kamień, Nowiny,</w:t>
      </w:r>
      <w:r w:rsidR="003917F7">
        <w:t xml:space="preserve"> Nowy Dwór,</w:t>
      </w:r>
      <w:r w:rsidR="00982E0A">
        <w:t xml:space="preserve"> Pieczynek, Radawnica, Skic, Sławianowo, Stare Dzierzążno, Stawnica, Święta</w:t>
      </w:r>
      <w:r w:rsidR="003917F7">
        <w:t xml:space="preserve"> I</w:t>
      </w:r>
      <w:r w:rsidR="00982E0A">
        <w:t xml:space="preserve"> </w:t>
      </w:r>
      <w:proofErr w:type="spellStart"/>
      <w:r w:rsidR="00982E0A">
        <w:t>i</w:t>
      </w:r>
      <w:proofErr w:type="spellEnd"/>
      <w:r w:rsidR="00982E0A">
        <w:t xml:space="preserve"> Wąso</w:t>
      </w:r>
      <w:r w:rsidR="007E23D3">
        <w:t>s</w:t>
      </w:r>
      <w:r w:rsidR="00982E0A">
        <w:t>z.</w:t>
      </w:r>
    </w:p>
    <w:p w:rsidR="00851D53" w:rsidRDefault="00851D53" w:rsidP="0057069A">
      <w:pPr>
        <w:pStyle w:val="Legenda"/>
      </w:pPr>
      <w:bookmarkStart w:id="54" w:name="_Toc495927405"/>
      <w:r>
        <w:t xml:space="preserve">Tabela </w:t>
      </w:r>
      <w:fldSimple w:instr=" SEQ Tabela \* ARABIC ">
        <w:r w:rsidR="006E7913">
          <w:rPr>
            <w:noProof/>
          </w:rPr>
          <w:t>9</w:t>
        </w:r>
      </w:fldSimple>
      <w:r>
        <w:t xml:space="preserve"> </w:t>
      </w:r>
      <w:r w:rsidRPr="004D645C">
        <w:t xml:space="preserve">Liczba osób w wieku </w:t>
      </w:r>
      <w:r>
        <w:t>przed</w:t>
      </w:r>
      <w:r w:rsidRPr="004D645C">
        <w:t xml:space="preserve">produkcyjnym w przeliczeniu na 100 </w:t>
      </w:r>
      <w:r>
        <w:t>mieszkańców</w:t>
      </w:r>
      <w:r w:rsidRPr="004D645C">
        <w:t xml:space="preserve"> </w:t>
      </w:r>
      <w:r>
        <w:t>wyznaczonych obszarów w 2016 r.</w:t>
      </w:r>
      <w:bookmarkEnd w:id="54"/>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851D53" w:rsidRPr="003C5527" w:rsidTr="00C749E8">
        <w:trPr>
          <w:jc w:val="center"/>
        </w:trPr>
        <w:tc>
          <w:tcPr>
            <w:tcW w:w="462" w:type="dxa"/>
            <w:shd w:val="clear" w:color="auto" w:fill="C0504D" w:themeFill="accent2"/>
            <w:vAlign w:val="center"/>
          </w:tcPr>
          <w:p w:rsidR="00851D53" w:rsidRPr="00AD621C" w:rsidRDefault="00851D53"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851D53" w:rsidRPr="00AD621C" w:rsidRDefault="00851D53"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851D53" w:rsidRPr="00AD621C" w:rsidRDefault="00851D53" w:rsidP="00851D53">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W WIEKU PRZEDPOPRODUKCYJNYM W PRZELICZENIU NA 100 OSÓB </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20,21</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18,37</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26,94</w:t>
            </w:r>
          </w:p>
        </w:tc>
      </w:tr>
      <w:tr w:rsidR="00851D53" w:rsidRPr="003C5527" w:rsidTr="00341917">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851D53" w:rsidRPr="00851D53" w:rsidRDefault="00341917" w:rsidP="00C749E8">
            <w:pPr>
              <w:pStyle w:val="Tekstpodstawowy"/>
              <w:kinsoku w:val="0"/>
              <w:overflowPunct w:val="0"/>
              <w:jc w:val="center"/>
              <w:rPr>
                <w:rFonts w:asciiTheme="minorHAnsi" w:hAnsiTheme="minorHAnsi"/>
                <w:sz w:val="20"/>
              </w:rPr>
            </w:pPr>
            <w:r w:rsidRPr="00341917">
              <w:rPr>
                <w:rFonts w:asciiTheme="minorHAnsi" w:hAnsiTheme="minorHAnsi"/>
                <w:color w:val="FFFFFF" w:themeColor="background1"/>
                <w:sz w:val="20"/>
              </w:rPr>
              <w:t>20,91</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24,30</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25,14</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23,51</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19,09</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18,87</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21,70</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24,00</w:t>
            </w:r>
          </w:p>
        </w:tc>
      </w:tr>
      <w:tr w:rsidR="00851D53" w:rsidRPr="003C5527" w:rsidTr="00851D53">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24,88</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22,64</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21,96</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19,44</w:t>
            </w:r>
          </w:p>
        </w:tc>
      </w:tr>
      <w:tr w:rsidR="00851D53" w:rsidRPr="003C5527" w:rsidTr="00D625BE">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851D53" w:rsidRPr="00851D53" w:rsidRDefault="00D625BE" w:rsidP="00C749E8">
            <w:pPr>
              <w:pStyle w:val="Tekstpodstawowy"/>
              <w:kinsoku w:val="0"/>
              <w:overflowPunct w:val="0"/>
              <w:jc w:val="center"/>
              <w:rPr>
                <w:rFonts w:asciiTheme="minorHAnsi" w:hAnsiTheme="minorHAnsi"/>
                <w:sz w:val="20"/>
              </w:rPr>
            </w:pPr>
            <w:r w:rsidRPr="00D625BE">
              <w:rPr>
                <w:rFonts w:asciiTheme="minorHAnsi" w:hAnsiTheme="minorHAnsi"/>
                <w:color w:val="FFFFFF" w:themeColor="background1"/>
                <w:sz w:val="20"/>
              </w:rPr>
              <w:t>20,47</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20,27</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26,03</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18,49</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23,62</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18,05</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17,03</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19,23</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17,45</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851D53" w:rsidRP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23,14</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13,89</w:t>
            </w:r>
          </w:p>
        </w:tc>
      </w:tr>
      <w:tr w:rsidR="00851D53" w:rsidRPr="003C5527" w:rsidTr="00851D53">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4BACC6" w:themeFill="accent5"/>
            <w:vAlign w:val="center"/>
          </w:tcPr>
          <w:p w:rsidR="00851D53" w:rsidRPr="00851D53" w:rsidRDefault="00851D53" w:rsidP="00C749E8">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16,67</w:t>
            </w:r>
          </w:p>
        </w:tc>
      </w:tr>
      <w:tr w:rsidR="00851D53" w:rsidRPr="003C5527" w:rsidTr="00C749E8">
        <w:trPr>
          <w:jc w:val="center"/>
        </w:trPr>
        <w:tc>
          <w:tcPr>
            <w:tcW w:w="462" w:type="dxa"/>
            <w:vAlign w:val="center"/>
          </w:tcPr>
          <w:p w:rsidR="00851D53" w:rsidRDefault="00851D53"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851D53" w:rsidRPr="003C5527" w:rsidRDefault="00851D53"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vAlign w:val="center"/>
          </w:tcPr>
          <w:p w:rsidR="00851D53" w:rsidRPr="003C5527" w:rsidRDefault="00851D53" w:rsidP="00C749E8">
            <w:pPr>
              <w:pStyle w:val="Tekstpodstawowy"/>
              <w:kinsoku w:val="0"/>
              <w:overflowPunct w:val="0"/>
              <w:jc w:val="center"/>
              <w:rPr>
                <w:rFonts w:asciiTheme="minorHAnsi" w:hAnsiTheme="minorHAnsi"/>
                <w:sz w:val="20"/>
              </w:rPr>
            </w:pPr>
            <w:r>
              <w:rPr>
                <w:rFonts w:asciiTheme="minorHAnsi" w:hAnsiTheme="minorHAnsi"/>
                <w:sz w:val="20"/>
              </w:rPr>
              <w:t>21,78</w:t>
            </w:r>
          </w:p>
        </w:tc>
      </w:tr>
      <w:tr w:rsidR="00851D53" w:rsidRPr="003C5527" w:rsidTr="00C749E8">
        <w:trPr>
          <w:jc w:val="center"/>
        </w:trPr>
        <w:tc>
          <w:tcPr>
            <w:tcW w:w="462" w:type="dxa"/>
            <w:vAlign w:val="center"/>
          </w:tcPr>
          <w:p w:rsidR="00851D53" w:rsidRPr="003C5527" w:rsidRDefault="00851D53" w:rsidP="00C749E8">
            <w:pPr>
              <w:pStyle w:val="Tekstpodstawowy"/>
              <w:kinsoku w:val="0"/>
              <w:overflowPunct w:val="0"/>
              <w:jc w:val="center"/>
              <w:rPr>
                <w:rFonts w:asciiTheme="minorHAnsi" w:hAnsiTheme="minorHAnsi"/>
                <w:sz w:val="20"/>
              </w:rPr>
            </w:pPr>
          </w:p>
        </w:tc>
        <w:tc>
          <w:tcPr>
            <w:tcW w:w="2201" w:type="dxa"/>
            <w:vAlign w:val="center"/>
          </w:tcPr>
          <w:p w:rsidR="00851D53" w:rsidRPr="00850032" w:rsidRDefault="00851D53" w:rsidP="00C749E8">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vAlign w:val="center"/>
          </w:tcPr>
          <w:p w:rsidR="00851D53" w:rsidRPr="00850032" w:rsidRDefault="00851D53" w:rsidP="00C749E8">
            <w:pPr>
              <w:pStyle w:val="Tekstpodstawowy"/>
              <w:kinsoku w:val="0"/>
              <w:overflowPunct w:val="0"/>
              <w:jc w:val="center"/>
              <w:rPr>
                <w:rFonts w:asciiTheme="minorHAnsi" w:hAnsiTheme="minorHAnsi"/>
                <w:sz w:val="20"/>
              </w:rPr>
            </w:pPr>
            <w:r>
              <w:rPr>
                <w:rFonts w:asciiTheme="minorHAnsi" w:hAnsiTheme="minorHAnsi"/>
                <w:sz w:val="20"/>
              </w:rPr>
              <w:t>21,01</w:t>
            </w:r>
          </w:p>
        </w:tc>
      </w:tr>
    </w:tbl>
    <w:p w:rsidR="0073129B" w:rsidRDefault="00851D53" w:rsidP="00851D53">
      <w:pPr>
        <w:jc w:val="center"/>
        <w:rPr>
          <w:sz w:val="16"/>
          <w:szCs w:val="20"/>
        </w:rPr>
      </w:pPr>
      <w:r w:rsidRPr="00E31872">
        <w:rPr>
          <w:sz w:val="16"/>
        </w:rPr>
        <w:t>Źródło: opracowanie własne</w:t>
      </w:r>
      <w:r w:rsidR="00D434E3">
        <w:rPr>
          <w:sz w:val="16"/>
        </w:rPr>
        <w:t xml:space="preserve"> na podstawie danych </w:t>
      </w:r>
      <w:r w:rsidR="00D434E3">
        <w:rPr>
          <w:sz w:val="16"/>
          <w:szCs w:val="20"/>
        </w:rPr>
        <w:t>Urzędu Gminy w Złotowie</w:t>
      </w:r>
    </w:p>
    <w:p w:rsidR="006059AA" w:rsidRDefault="006059AA" w:rsidP="00851D53">
      <w:pPr>
        <w:jc w:val="center"/>
        <w:rPr>
          <w:sz w:val="16"/>
          <w:szCs w:val="20"/>
        </w:rPr>
      </w:pPr>
    </w:p>
    <w:p w:rsidR="006059AA" w:rsidRDefault="006059AA" w:rsidP="00851D53">
      <w:pPr>
        <w:jc w:val="center"/>
      </w:pPr>
    </w:p>
    <w:p w:rsidR="00982E0A" w:rsidRPr="0044658A" w:rsidRDefault="003917F7" w:rsidP="0044658A">
      <w:pPr>
        <w:jc w:val="both"/>
        <w:rPr>
          <w:b/>
        </w:rPr>
      </w:pPr>
      <w:r>
        <w:rPr>
          <w:b/>
        </w:rPr>
        <w:lastRenderedPageBreak/>
        <w:t xml:space="preserve">W3 – </w:t>
      </w:r>
      <w:r w:rsidR="00982E0A" w:rsidRPr="0044658A">
        <w:rPr>
          <w:b/>
        </w:rPr>
        <w:t>LICZBA OSÓB BEZROBOTNYCH NA 100 MIESZKAŃCÓW W WIEKU PRODUKCYJNYM WYZNACZONYCH OBSZARÓW</w:t>
      </w:r>
    </w:p>
    <w:p w:rsidR="00982E0A" w:rsidRDefault="00982E0A" w:rsidP="00982E0A">
      <w:pPr>
        <w:jc w:val="both"/>
      </w:pPr>
      <w:r>
        <w:t xml:space="preserve">Brak zatrudnienia albo wykonywania pracy zarobkowej, zwłaszcza w perspektywie długoterminowej może być przyczyną problemów na płaszczyźnie ekonomicznej, ale także prowadzić do szeregu negatywnych zjawisk prowadzących do degradacji społecznej. Do tego rodzaju zjawisk można zaliczyć utrwalanie niekorzystnych wzorców postaw społecznych, tj. bierność, bezczynność czy bezradność i dziedziczenie ich przez kolejne pokolenia. Brak pracy może także prowadzić do wzrostu przestępczości na danym </w:t>
      </w:r>
      <w:r w:rsidR="005F3D4A">
        <w:t>terenie</w:t>
      </w:r>
      <w:r>
        <w:t xml:space="preserve"> albo rodzić innego rodzaju negatywne czy patologiczne zachowania, tj. niewywiązywanie się z obowiązków rodzicielskich, zaniedbanie kwestii edukacji dzieci i młodzieży. W statystyce urzędów pracy osobą bezrobotną jest osoba niezatrudniona i niewykonująca i</w:t>
      </w:r>
      <w:r w:rsidR="008F4DA3">
        <w:t>nnej pracy zarobkowej, zdolna i </w:t>
      </w:r>
      <w:r>
        <w:t xml:space="preserve">gotowa do podjęcia zatrudnienia, zarejestrowana we właściwym dla miejsca zameldowania stałego lub czasowego powiatowym </w:t>
      </w:r>
      <w:r w:rsidRPr="00982E0A">
        <w:t>urzędzie pracy oraz poszukująca zatrudnienia lub innej pracy zarobkowej</w:t>
      </w:r>
      <w:r>
        <w:t>.</w:t>
      </w:r>
      <w:r w:rsidR="00E1127E">
        <w:t xml:space="preserve"> Najwyższe wartości wskaźnik ten przyjął w jednostkach Bielawa, Buntowo, Franciszkowo, Górzna, Józefowo, Kamień, Klukowo, Krzywa Wieś, Nowy Dwór, Pieczynek, Płosków,</w:t>
      </w:r>
      <w:r w:rsidR="00BF0474">
        <w:t xml:space="preserve"> Skic, Sławianowo i Stare Dzierz</w:t>
      </w:r>
      <w:r w:rsidR="00E1127E">
        <w:t>ążno.</w:t>
      </w:r>
    </w:p>
    <w:p w:rsidR="00C95190" w:rsidRDefault="00C95190" w:rsidP="0057069A">
      <w:pPr>
        <w:pStyle w:val="Legenda"/>
      </w:pPr>
      <w:bookmarkStart w:id="55" w:name="_Toc495927406"/>
      <w:r>
        <w:t xml:space="preserve">Tabela </w:t>
      </w:r>
      <w:fldSimple w:instr=" SEQ Tabela \* ARABIC ">
        <w:r w:rsidR="006E7913">
          <w:rPr>
            <w:noProof/>
          </w:rPr>
          <w:t>10</w:t>
        </w:r>
      </w:fldSimple>
      <w:r>
        <w:t xml:space="preserve"> </w:t>
      </w:r>
      <w:r w:rsidRPr="004D645C">
        <w:t xml:space="preserve">Liczba osób </w:t>
      </w:r>
      <w:r>
        <w:t xml:space="preserve">bezrobotnych </w:t>
      </w:r>
      <w:r w:rsidRPr="004D645C">
        <w:t xml:space="preserve">na 100 </w:t>
      </w:r>
      <w:r>
        <w:t>mieszkańców w wieku produkcyjnym</w:t>
      </w:r>
      <w:r w:rsidRPr="004D645C">
        <w:t xml:space="preserve"> </w:t>
      </w:r>
      <w:r>
        <w:t>wyznaczonych obszarów w 2016 r.</w:t>
      </w:r>
      <w:bookmarkEnd w:id="55"/>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C95190" w:rsidRPr="003C5527" w:rsidTr="00C749E8">
        <w:trPr>
          <w:jc w:val="center"/>
        </w:trPr>
        <w:tc>
          <w:tcPr>
            <w:tcW w:w="462"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C95190" w:rsidRPr="00AD621C" w:rsidRDefault="00C95190" w:rsidP="00C95190">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BEZROBOTNYCH NA 100 MIESZKAŃCÓW W WIEKU PRODUKCYJNYM WYZNACZONYCH OBSZARÓW </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12,12</w:t>
            </w:r>
          </w:p>
        </w:tc>
      </w:tr>
      <w:tr w:rsidR="00C95190" w:rsidRPr="003C5527" w:rsidTr="00C95190">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2,61</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4,94</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7,18</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5,56</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7,21</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9,73</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9,38</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10,87</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5,83</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10,27</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8,33</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4,04</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3,59</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4,23</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7,10</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9,09</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6,98</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5,88</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5,77</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6,52</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9,49</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lastRenderedPageBreak/>
              <w:t>23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C95190" w:rsidRPr="008F4DA3" w:rsidRDefault="008F4DA3" w:rsidP="00C749E8">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17,19</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4,08</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4,11</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3,70</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3,03</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C95190" w:rsidRPr="00C95190" w:rsidRDefault="008F4DA3" w:rsidP="00C749E8">
            <w:pPr>
              <w:pStyle w:val="Tekstpodstawowy"/>
              <w:kinsoku w:val="0"/>
              <w:overflowPunct w:val="0"/>
              <w:jc w:val="center"/>
              <w:rPr>
                <w:rFonts w:asciiTheme="minorHAnsi" w:hAnsiTheme="minorHAnsi"/>
                <w:sz w:val="20"/>
              </w:rPr>
            </w:pPr>
            <w:r>
              <w:rPr>
                <w:rFonts w:asciiTheme="minorHAnsi" w:hAnsiTheme="minorHAnsi"/>
                <w:sz w:val="20"/>
              </w:rPr>
              <w:t>5,19</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p>
        </w:tc>
        <w:tc>
          <w:tcPr>
            <w:tcW w:w="2201" w:type="dxa"/>
            <w:vAlign w:val="center"/>
          </w:tcPr>
          <w:p w:rsidR="00C95190" w:rsidRPr="00850032" w:rsidRDefault="00C95190" w:rsidP="00C749E8">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vAlign w:val="center"/>
          </w:tcPr>
          <w:p w:rsidR="00C95190" w:rsidRPr="00850032" w:rsidRDefault="008F4DA3" w:rsidP="00C749E8">
            <w:pPr>
              <w:pStyle w:val="Tekstpodstawowy"/>
              <w:kinsoku w:val="0"/>
              <w:overflowPunct w:val="0"/>
              <w:jc w:val="center"/>
              <w:rPr>
                <w:rFonts w:asciiTheme="minorHAnsi" w:hAnsiTheme="minorHAnsi"/>
                <w:sz w:val="20"/>
              </w:rPr>
            </w:pPr>
            <w:r>
              <w:rPr>
                <w:rFonts w:asciiTheme="minorHAnsi" w:hAnsiTheme="minorHAnsi"/>
                <w:sz w:val="20"/>
              </w:rPr>
              <w:t>6,44</w:t>
            </w:r>
          </w:p>
        </w:tc>
      </w:tr>
    </w:tbl>
    <w:p w:rsidR="00C95190" w:rsidRDefault="00C95190" w:rsidP="00C95190">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982E0A" w:rsidRPr="0044658A" w:rsidRDefault="003917F7" w:rsidP="0044658A">
      <w:pPr>
        <w:jc w:val="both"/>
        <w:rPr>
          <w:b/>
        </w:rPr>
      </w:pPr>
      <w:r>
        <w:rPr>
          <w:b/>
        </w:rPr>
        <w:t xml:space="preserve">W4 – </w:t>
      </w:r>
      <w:r w:rsidR="00982E0A" w:rsidRPr="0044658A">
        <w:rPr>
          <w:b/>
        </w:rPr>
        <w:t>LICZBA OSÓB DŁUGOTRWALE BEZROBOTNYCH NA 100 MIESZKAŃCÓW W WIEKU PRODUKCYJNYM WYZNACZONYCH OBSZARÓW</w:t>
      </w:r>
    </w:p>
    <w:p w:rsidR="00982E0A" w:rsidRDefault="00982E0A" w:rsidP="00982E0A">
      <w:pPr>
        <w:jc w:val="both"/>
      </w:pPr>
      <w:r w:rsidRPr="00527E17">
        <w:t xml:space="preserve">Bezrobocie to jeden z najpoważniejszych problemów, który dotyczy zarówno sytuacji gospodarczej, jak i społecznej i ma ogromny wpływ na codzienne życie wielu osób. Ponieważ bezrobocie jest spowodowane przez bardzo wiele czynników, bardzo trudno z nim walczyć w skuteczny sposób, który przynosi odczuwalne efekty. Szczególnie dużym problemem jest długotrwałe bezrobocie. </w:t>
      </w:r>
      <w:r>
        <w:t xml:space="preserve"> </w:t>
      </w:r>
      <w:r w:rsidRPr="00527E17">
        <w:t xml:space="preserve">Istnieje bardzo długa lista czynników, które wpływają na utrzymywanie się dużego poziomu bezrobocia. Należą do nich np. wysokie koszty pracy, niejasne i niekorzystne przepisy prawa pracy, stosunkowo niski stopień wykształcenia części społeczeństwa, zbyt wolne tempo wzrostu gospodarczego, słaby rozwój gospodarczy niektórych </w:t>
      </w:r>
      <w:r w:rsidR="007E23D3" w:rsidRPr="00527E17">
        <w:t>regionów</w:t>
      </w:r>
      <w:r w:rsidRPr="00527E17">
        <w:t xml:space="preserve"> czy zmiany w stosowanej technologii. Zjawisko bezrobocia związane jest także z postawą osób poszukujących pracy, która niestety jest bardzo często bierna</w:t>
      </w:r>
      <w:r>
        <w:t xml:space="preserve">. </w:t>
      </w:r>
    </w:p>
    <w:p w:rsidR="00982E0A" w:rsidRDefault="00982E0A" w:rsidP="00982E0A">
      <w:pPr>
        <w:jc w:val="both"/>
      </w:pPr>
      <w:r>
        <w:t>Za długotrwale bezrobotnych uznaje się osoby, które pozostają bez zatrudnienia przez ponad 12 miesięcy</w:t>
      </w:r>
      <w:r w:rsidR="00C95190">
        <w:t>.</w:t>
      </w:r>
      <w:r w:rsidR="00E1127E">
        <w:t xml:space="preserve"> </w:t>
      </w:r>
    </w:p>
    <w:p w:rsidR="00E1127E" w:rsidRDefault="00E1127E" w:rsidP="00982E0A">
      <w:pPr>
        <w:jc w:val="both"/>
      </w:pPr>
      <w:r>
        <w:t>Najwyższe wartości wskaźnik ten przyjął w jednostkach Bielawa, Franciszkowo, Górzna, Józefowo, Kamień, Klukowo, Krzywa Wieś, Nowy Dwór, Pieczynek, Rudna, Skic, Sławianowo i Stare Dzier</w:t>
      </w:r>
      <w:r w:rsidR="008D719E">
        <w:t>z</w:t>
      </w:r>
      <w:r>
        <w:t xml:space="preserve">ążno. </w:t>
      </w:r>
    </w:p>
    <w:p w:rsidR="00C95190" w:rsidRDefault="00C95190" w:rsidP="0057069A">
      <w:pPr>
        <w:pStyle w:val="Legenda"/>
      </w:pPr>
      <w:bookmarkStart w:id="56" w:name="_Toc495927407"/>
      <w:r>
        <w:t xml:space="preserve">Tabela </w:t>
      </w:r>
      <w:fldSimple w:instr=" SEQ Tabela \* ARABIC ">
        <w:r w:rsidR="006E7913">
          <w:rPr>
            <w:noProof/>
          </w:rPr>
          <w:t>11</w:t>
        </w:r>
      </w:fldSimple>
      <w:r>
        <w:t xml:space="preserve"> </w:t>
      </w:r>
      <w:r w:rsidRPr="004D645C">
        <w:t xml:space="preserve">Liczba osób </w:t>
      </w:r>
      <w:r>
        <w:t>długotrwale bezrobotnych</w:t>
      </w:r>
      <w:r w:rsidRPr="004D645C">
        <w:t xml:space="preserve"> w przeliczeniu na 100 </w:t>
      </w:r>
      <w:r>
        <w:t>mieszkańców</w:t>
      </w:r>
      <w:r w:rsidRPr="004D645C">
        <w:t xml:space="preserve"> </w:t>
      </w:r>
      <w:r>
        <w:t>w wieku produkcyjnym wyznaczonych obszarów w 2016 r.</w:t>
      </w:r>
      <w:bookmarkEnd w:id="56"/>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C95190" w:rsidRPr="003C5527" w:rsidTr="00C749E8">
        <w:trPr>
          <w:jc w:val="center"/>
        </w:trPr>
        <w:tc>
          <w:tcPr>
            <w:tcW w:w="462"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C95190" w:rsidRPr="00AD621C" w:rsidRDefault="00C95190" w:rsidP="00C95190">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DŁUGOTRWALE BEZROBOTNYCH W PRZELICZENIU NA 100 MIESZKAŃCÓW W WIEKU PRODUKCYJNYM </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6,06</w:t>
            </w:r>
          </w:p>
        </w:tc>
      </w:tr>
      <w:tr w:rsidR="00C95190" w:rsidRPr="003C5527" w:rsidTr="00C95190">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1,30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3,09</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2,05</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2,56</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4,50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5,60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6,56</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8,70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3,24</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lastRenderedPageBreak/>
              <w:t>11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6,16</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6,06</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1,01</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2,39</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1,59</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5,16</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6,57</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2,33</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3,84</w:t>
            </w:r>
          </w:p>
        </w:tc>
      </w:tr>
      <w:tr w:rsidR="00C95190" w:rsidRPr="003C5527" w:rsidTr="00241F2A">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auto"/>
            <w:vAlign w:val="center"/>
          </w:tcPr>
          <w:p w:rsidR="00C95190" w:rsidRPr="00E1127E" w:rsidRDefault="00241F2A" w:rsidP="00C749E8">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sz w:val="20"/>
              </w:rPr>
              <w:t>3</w:t>
            </w:r>
            <w:r w:rsidR="00E1127E" w:rsidRPr="00241F2A">
              <w:rPr>
                <w:rFonts w:asciiTheme="minorHAnsi" w:hAnsiTheme="minorHAnsi"/>
                <w:sz w:val="20"/>
              </w:rPr>
              <w:t>,81</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4,66</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5,14</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10,94</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2,30</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3,18</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1,48</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2,02</w:t>
            </w:r>
          </w:p>
        </w:tc>
      </w:tr>
      <w:tr w:rsidR="00C95190" w:rsidRPr="003C5527" w:rsidTr="00C95190">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1,89</w:t>
            </w:r>
          </w:p>
        </w:tc>
      </w:tr>
      <w:tr w:rsidR="00C95190" w:rsidRPr="003C5527" w:rsidTr="00C95190">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p>
        </w:tc>
        <w:tc>
          <w:tcPr>
            <w:tcW w:w="2201" w:type="dxa"/>
            <w:vAlign w:val="center"/>
          </w:tcPr>
          <w:p w:rsidR="00C95190" w:rsidRPr="00850032" w:rsidRDefault="00C95190" w:rsidP="00C749E8">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3,92</w:t>
            </w:r>
          </w:p>
        </w:tc>
      </w:tr>
    </w:tbl>
    <w:p w:rsidR="00C95190" w:rsidRDefault="00C95190" w:rsidP="00C95190">
      <w:pPr>
        <w:jc w:val="cente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982E0A" w:rsidRPr="0044658A" w:rsidRDefault="003917F7" w:rsidP="0044658A">
      <w:pPr>
        <w:jc w:val="both"/>
        <w:rPr>
          <w:b/>
        </w:rPr>
      </w:pPr>
      <w:r>
        <w:rPr>
          <w:b/>
        </w:rPr>
        <w:t xml:space="preserve">W5 – </w:t>
      </w:r>
      <w:r w:rsidR="00982E0A" w:rsidRPr="0044658A">
        <w:rPr>
          <w:b/>
        </w:rPr>
        <w:t>LICZBA OSÓB DŁUGOTRWALE BEZROBOTNYCH W OGÓLNEJ LICZBIE BEZROBOTNYCH</w:t>
      </w:r>
    </w:p>
    <w:p w:rsidR="00982E0A" w:rsidRDefault="00C95190" w:rsidP="00537141">
      <w:pPr>
        <w:jc w:val="both"/>
        <w:rPr>
          <w:rFonts w:eastAsiaTheme="minorEastAsia"/>
        </w:rPr>
      </w:pPr>
      <w:r w:rsidRPr="00C95190">
        <w:rPr>
          <w:rFonts w:eastAsiaTheme="minorEastAsia"/>
        </w:rPr>
        <w:t xml:space="preserve">Znalezienie się w gronie długotrwale </w:t>
      </w:r>
      <w:r w:rsidR="005F3D4A" w:rsidRPr="00C95190">
        <w:rPr>
          <w:rFonts w:eastAsiaTheme="minorEastAsia"/>
        </w:rPr>
        <w:t>bezrobotnych</w:t>
      </w:r>
      <w:r w:rsidRPr="00C95190">
        <w:rPr>
          <w:rFonts w:eastAsiaTheme="minorEastAsia"/>
        </w:rPr>
        <w:t xml:space="preserve"> bądź nie, ma swoje dalekosiężne skutki. Z perspektywy osoby szukającej pracy, paradoksalnie, często lepiej zostać zaliczonym do grupy osób bezrobotnych od dłuższego czasu, wtedy bowiem wachlarz propozycji pomocy jest znacznie większy. Za długotrwale bezrobotnego uznaje się osobę, która w okresie ostatnich dwóch lat pozostawała w rejestrze powiatowego urzędu pracy przez minimum 12 miesięcy. Do okresu tego nie liczy się czas odbywania stażu i przygotowania zawodowego. Niestety, długotrwale bezrobotni stanowią w wielu urzędach pracy około połowy wszystkich zarejestrowanych. To jednocześnie grupa, którą najtrudniej zaktywizować i jednocześnie trzeba ponieść największe koszty tej aktywizacji.</w:t>
      </w:r>
      <w:r w:rsidR="00537141">
        <w:rPr>
          <w:rFonts w:eastAsiaTheme="minorEastAsia"/>
        </w:rPr>
        <w:t xml:space="preserve"> </w:t>
      </w:r>
      <w:r w:rsidR="00537141" w:rsidRPr="00537141">
        <w:rPr>
          <w:rFonts w:eastAsiaTheme="minorEastAsia"/>
        </w:rPr>
        <w:t>Aktywizacja osób długotrwale bezrobotnych wymaga podjęcia szeregu działań i jest</w:t>
      </w:r>
      <w:r w:rsidR="00537141">
        <w:rPr>
          <w:rFonts w:eastAsiaTheme="minorEastAsia"/>
        </w:rPr>
        <w:t xml:space="preserve"> </w:t>
      </w:r>
      <w:r w:rsidR="00537141" w:rsidRPr="00537141">
        <w:rPr>
          <w:rFonts w:eastAsiaTheme="minorEastAsia"/>
        </w:rPr>
        <w:t>przedsięwzięciem bardzo skomplikowanym, gdyż brak doświadczenia zawodowego jest</w:t>
      </w:r>
      <w:r w:rsidR="00537141">
        <w:rPr>
          <w:rFonts w:eastAsiaTheme="minorEastAsia"/>
        </w:rPr>
        <w:t xml:space="preserve"> </w:t>
      </w:r>
      <w:r w:rsidR="00537141" w:rsidRPr="00537141">
        <w:rPr>
          <w:rFonts w:eastAsiaTheme="minorEastAsia"/>
        </w:rPr>
        <w:t>istotnym czynnikiem utrudniającym znalezienie zatrudnienia bądź podjęcia pracy zarobkowej.</w:t>
      </w:r>
      <w:r w:rsidR="00537141">
        <w:rPr>
          <w:rFonts w:eastAsiaTheme="minorEastAsia"/>
        </w:rPr>
        <w:t xml:space="preserve"> </w:t>
      </w:r>
    </w:p>
    <w:p w:rsidR="00C95190" w:rsidRDefault="00C95190" w:rsidP="0057069A">
      <w:pPr>
        <w:pStyle w:val="Legenda"/>
      </w:pPr>
      <w:bookmarkStart w:id="57" w:name="_Toc495927408"/>
      <w:r>
        <w:t xml:space="preserve">Tabela </w:t>
      </w:r>
      <w:fldSimple w:instr=" SEQ Tabela \* ARABIC ">
        <w:r w:rsidR="006E7913">
          <w:rPr>
            <w:noProof/>
          </w:rPr>
          <w:t>12</w:t>
        </w:r>
      </w:fldSimple>
      <w:r>
        <w:t xml:space="preserve"> </w:t>
      </w:r>
      <w:r w:rsidRPr="004D645C">
        <w:t xml:space="preserve">Liczba osób </w:t>
      </w:r>
      <w:r>
        <w:t>długotrwale bezrobotnych</w:t>
      </w:r>
      <w:r w:rsidRPr="004D645C">
        <w:t xml:space="preserve"> w </w:t>
      </w:r>
      <w:r>
        <w:t>ogólnej liczbie bezrobotnych wyznaczonych obszarów w 2016 r.</w:t>
      </w:r>
      <w:bookmarkEnd w:id="57"/>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C95190" w:rsidRPr="003C5527" w:rsidTr="00C749E8">
        <w:trPr>
          <w:jc w:val="center"/>
        </w:trPr>
        <w:tc>
          <w:tcPr>
            <w:tcW w:w="462"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C95190" w:rsidRPr="00AD621C" w:rsidRDefault="00C95190"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C95190" w:rsidRPr="00AD621C" w:rsidRDefault="00C95190" w:rsidP="00C95190">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LICZBA OSÓB DŁUGO</w:t>
            </w:r>
            <w:r w:rsidR="00E1127E">
              <w:rPr>
                <w:rFonts w:asciiTheme="minorHAnsi" w:hAnsiTheme="minorHAnsi"/>
                <w:b/>
                <w:color w:val="FFFFFF" w:themeColor="background1"/>
                <w:sz w:val="20"/>
              </w:rPr>
              <w:t>TRWALE BEZROBOTNYCH W OGÓLNEJ L</w:t>
            </w:r>
            <w:r>
              <w:rPr>
                <w:rFonts w:asciiTheme="minorHAnsi" w:hAnsiTheme="minorHAnsi"/>
                <w:b/>
                <w:color w:val="FFFFFF" w:themeColor="background1"/>
                <w:sz w:val="20"/>
              </w:rPr>
              <w:t>ICZBIE</w:t>
            </w:r>
            <w:r w:rsidR="00E1127E">
              <w:rPr>
                <w:rFonts w:asciiTheme="minorHAnsi" w:hAnsiTheme="minorHAnsi"/>
                <w:b/>
                <w:color w:val="FFFFFF" w:themeColor="background1"/>
                <w:sz w:val="20"/>
              </w:rPr>
              <w:t xml:space="preserve"> BEZROBOTNYCH</w:t>
            </w:r>
            <w:r>
              <w:rPr>
                <w:rFonts w:asciiTheme="minorHAnsi" w:hAnsiTheme="minorHAnsi"/>
                <w:b/>
                <w:color w:val="FFFFFF" w:themeColor="background1"/>
                <w:sz w:val="20"/>
              </w:rPr>
              <w:t xml:space="preserve"> MIESZKAŃCÓW  </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50,00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50,00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62,50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28,57</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46,15</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62,50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57,50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lastRenderedPageBreak/>
              <w:t>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70,00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80,00</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55,56</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60,00</w:t>
            </w:r>
          </w:p>
        </w:tc>
      </w:tr>
      <w:tr w:rsidR="00C95190" w:rsidRPr="003C5527" w:rsidTr="00A36404">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72,73</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25,00</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66,67</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37,50</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72,73</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72,22</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33,33</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65,22</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83,33</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C95190" w:rsidRPr="00E1127E" w:rsidRDefault="00E1127E" w:rsidP="00C749E8">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71,43</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54,17</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63,64</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56,25</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77,27</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40,00</w:t>
            </w:r>
          </w:p>
        </w:tc>
      </w:tr>
      <w:tr w:rsidR="00C95190" w:rsidRPr="003C5527" w:rsidTr="00A36404">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4BACC6" w:themeFill="accent5"/>
            <w:vAlign w:val="center"/>
          </w:tcPr>
          <w:p w:rsidR="00C95190" w:rsidRPr="00C95190" w:rsidRDefault="00E1127E" w:rsidP="00C749E8">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66,67</w:t>
            </w:r>
          </w:p>
        </w:tc>
      </w:tr>
      <w:tr w:rsidR="00C95190" w:rsidRPr="003C5527" w:rsidTr="00C749E8">
        <w:trPr>
          <w:jc w:val="center"/>
        </w:trPr>
        <w:tc>
          <w:tcPr>
            <w:tcW w:w="462" w:type="dxa"/>
            <w:vAlign w:val="center"/>
          </w:tcPr>
          <w:p w:rsidR="00C95190" w:rsidRDefault="00C95190"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C95190" w:rsidRPr="003C5527" w:rsidRDefault="00C95190"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36,36</w:t>
            </w:r>
          </w:p>
        </w:tc>
      </w:tr>
      <w:tr w:rsidR="00C95190" w:rsidRPr="003C5527" w:rsidTr="00C749E8">
        <w:trPr>
          <w:jc w:val="center"/>
        </w:trPr>
        <w:tc>
          <w:tcPr>
            <w:tcW w:w="462" w:type="dxa"/>
            <w:vAlign w:val="center"/>
          </w:tcPr>
          <w:p w:rsidR="00C95190" w:rsidRPr="003C5527" w:rsidRDefault="00C95190" w:rsidP="00C749E8">
            <w:pPr>
              <w:pStyle w:val="Tekstpodstawowy"/>
              <w:kinsoku w:val="0"/>
              <w:overflowPunct w:val="0"/>
              <w:jc w:val="center"/>
              <w:rPr>
                <w:rFonts w:asciiTheme="minorHAnsi" w:hAnsiTheme="minorHAnsi"/>
                <w:sz w:val="20"/>
              </w:rPr>
            </w:pPr>
          </w:p>
        </w:tc>
        <w:tc>
          <w:tcPr>
            <w:tcW w:w="2201" w:type="dxa"/>
            <w:vAlign w:val="center"/>
          </w:tcPr>
          <w:p w:rsidR="00C95190" w:rsidRPr="00850032" w:rsidRDefault="00C95190" w:rsidP="00C749E8">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C95190" w:rsidRPr="00C95190" w:rsidRDefault="00E1127E" w:rsidP="00C749E8">
            <w:pPr>
              <w:pStyle w:val="Tekstpodstawowy"/>
              <w:kinsoku w:val="0"/>
              <w:overflowPunct w:val="0"/>
              <w:jc w:val="center"/>
              <w:rPr>
                <w:rFonts w:asciiTheme="minorHAnsi" w:hAnsiTheme="minorHAnsi"/>
                <w:sz w:val="20"/>
              </w:rPr>
            </w:pPr>
            <w:r>
              <w:rPr>
                <w:rFonts w:asciiTheme="minorHAnsi" w:hAnsiTheme="minorHAnsi"/>
                <w:sz w:val="20"/>
              </w:rPr>
              <w:t>60,86</w:t>
            </w:r>
          </w:p>
        </w:tc>
      </w:tr>
    </w:tbl>
    <w:p w:rsidR="00C95190" w:rsidRDefault="00C95190" w:rsidP="00537141">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8D719E" w:rsidRPr="00C95190" w:rsidRDefault="008D719E" w:rsidP="008D719E">
      <w:pPr>
        <w:jc w:val="both"/>
      </w:pPr>
      <w:r w:rsidRPr="008D719E">
        <w:t>Jednostkami, w których udział osób długotrwale bezrobotnych w ogólnej liczbie bezrobotnych jest największy są</w:t>
      </w:r>
      <w:r>
        <w:t>: Bługowo, Franciszkowo, Józefowo, Kamień, Krzywa Wieś, Nowa Święta, Nowy Dwór, Pieczynek, Radawnica, Rudna, Skic, Stare Dzierzążno, Święta, Wąso</w:t>
      </w:r>
      <w:r w:rsidR="00950402">
        <w:t>s</w:t>
      </w:r>
      <w:r>
        <w:t>z.</w:t>
      </w:r>
    </w:p>
    <w:p w:rsidR="00982E0A" w:rsidRPr="0044658A" w:rsidRDefault="003917F7" w:rsidP="0044658A">
      <w:pPr>
        <w:jc w:val="both"/>
        <w:rPr>
          <w:b/>
        </w:rPr>
      </w:pPr>
      <w:r>
        <w:rPr>
          <w:b/>
        </w:rPr>
        <w:t xml:space="preserve">W6 – </w:t>
      </w:r>
      <w:r w:rsidR="00982E0A" w:rsidRPr="0044658A">
        <w:rPr>
          <w:b/>
        </w:rPr>
        <w:t>LICZBA OSÓB KORZYSTAJĄCYCH ZE ŚRODOWISKOWEJ POMOCY SPOŁECZNEJ NA 100 MIESZKAŃCÓW WYZNACZONYCH OBSZARÓW</w:t>
      </w:r>
    </w:p>
    <w:p w:rsidR="0073129B" w:rsidRDefault="00F026C5" w:rsidP="00CF09DD">
      <w:pPr>
        <w:jc w:val="both"/>
        <w:rPr>
          <w:szCs w:val="24"/>
        </w:rPr>
      </w:pPr>
      <w:r>
        <w:t xml:space="preserve">Coraz więcej osób korzysta z pomocy społecznej. </w:t>
      </w:r>
      <w:r w:rsidRPr="00F644E2">
        <w:t xml:space="preserve">Liczba ta byłaby zapewne większa, gdyby nie stygmatyzacja społeczna, która powoduje, że część osób wstydzi się ubiegać o wsparcie. Społeczne napiętnowanie polegające na przyklejaniu zasiłkobiorcom rozmaitych </w:t>
      </w:r>
      <w:r>
        <w:t xml:space="preserve">łatek takich, jak np. „patologia” </w:t>
      </w:r>
      <w:r w:rsidRPr="00F644E2">
        <w:t xml:space="preserve">sprawia, że po pomoc </w:t>
      </w:r>
      <w:r>
        <w:t xml:space="preserve">często </w:t>
      </w:r>
      <w:r w:rsidRPr="00F644E2">
        <w:t>nie zgłaszają się osoby, które powinny zostać objęte choćby czasowym wsparciem</w:t>
      </w:r>
      <w:r>
        <w:t>.</w:t>
      </w:r>
    </w:p>
    <w:p w:rsidR="00C749E8" w:rsidRDefault="00C749E8" w:rsidP="0057069A">
      <w:pPr>
        <w:pStyle w:val="Legenda"/>
      </w:pPr>
      <w:bookmarkStart w:id="58" w:name="_Toc495927409"/>
      <w:r>
        <w:t xml:space="preserve">Tabela </w:t>
      </w:r>
      <w:fldSimple w:instr=" SEQ Tabela \* ARABIC ">
        <w:r w:rsidR="006E7913">
          <w:rPr>
            <w:noProof/>
          </w:rPr>
          <w:t>13</w:t>
        </w:r>
      </w:fldSimple>
      <w:r>
        <w:t xml:space="preserve"> </w:t>
      </w:r>
      <w:r w:rsidRPr="004D645C">
        <w:t xml:space="preserve">Liczba osób </w:t>
      </w:r>
      <w:r>
        <w:t>korzystających ze środowiskowej pomocy społecznej na 100 mieszkańców wyznaczonych obszarów w 2016 r.</w:t>
      </w:r>
      <w:bookmarkEnd w:id="58"/>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C749E8" w:rsidRPr="003C5527" w:rsidTr="00C749E8">
        <w:trPr>
          <w:jc w:val="center"/>
        </w:trPr>
        <w:tc>
          <w:tcPr>
            <w:tcW w:w="462" w:type="dxa"/>
            <w:shd w:val="clear" w:color="auto" w:fill="C0504D" w:themeFill="accent2"/>
            <w:vAlign w:val="center"/>
          </w:tcPr>
          <w:p w:rsidR="00C749E8" w:rsidRPr="00AD621C" w:rsidRDefault="00C749E8"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C749E8" w:rsidRPr="00AD621C" w:rsidRDefault="00C749E8" w:rsidP="00C749E8">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C749E8" w:rsidRPr="00AD621C" w:rsidRDefault="00C749E8" w:rsidP="00C749E8">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KORZYSTAJĄCYCH ZE ŚRODOWISKOWEJ POMOCY SPOŁECZNEJ NA 100 MIESZKAŃCÓW   </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C749E8" w:rsidRPr="00C95190" w:rsidRDefault="00C749E8" w:rsidP="00C749E8">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19,</w:t>
            </w:r>
            <w:r w:rsidR="00DB66CF" w:rsidRPr="00DB66CF">
              <w:rPr>
                <w:rFonts w:asciiTheme="minorHAnsi" w:hAnsiTheme="minorHAnsi"/>
                <w:color w:val="FFFFFF" w:themeColor="background1"/>
                <w:sz w:val="20"/>
              </w:rPr>
              <w:t>15</w:t>
            </w:r>
          </w:p>
        </w:tc>
      </w:tr>
      <w:tr w:rsidR="00C749E8" w:rsidRPr="003C5527" w:rsidTr="00C749E8">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2,92</w:t>
            </w:r>
          </w:p>
        </w:tc>
      </w:tr>
      <w:tr w:rsidR="00C749E8" w:rsidRPr="003C5527" w:rsidTr="00C749E8">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4,06</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C749E8" w:rsidRPr="00C95190" w:rsidRDefault="00DB66CF" w:rsidP="00C749E8">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13,36</w:t>
            </w:r>
          </w:p>
        </w:tc>
      </w:tr>
      <w:tr w:rsidR="00C749E8" w:rsidRPr="003C5527" w:rsidTr="00C749E8">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5,87</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21,79</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13,95</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28,42</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lastRenderedPageBreak/>
              <w:t>9</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22,64</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11,70</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12,44</w:t>
            </w:r>
          </w:p>
        </w:tc>
      </w:tr>
      <w:tr w:rsidR="00C749E8" w:rsidRPr="003C5527" w:rsidTr="00DB66CF">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C749E8" w:rsidRPr="00DB66CF" w:rsidRDefault="00DB66CF" w:rsidP="00C749E8">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15,02</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4,05</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6,20</w:t>
            </w:r>
          </w:p>
        </w:tc>
      </w:tr>
      <w:tr w:rsidR="00C749E8" w:rsidRPr="003C5527" w:rsidTr="00DB66CF">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C749E8" w:rsidRPr="00C95190" w:rsidRDefault="00DB66CF" w:rsidP="00C749E8">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13,54</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7,47</w:t>
            </w:r>
          </w:p>
        </w:tc>
      </w:tr>
      <w:tr w:rsidR="00C749E8" w:rsidRPr="003C5527" w:rsidTr="00DB66CF">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C749E8" w:rsidRPr="00C95190" w:rsidRDefault="00DB66CF" w:rsidP="00C749E8">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12,84</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9,59</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10,76</w:t>
            </w:r>
          </w:p>
        </w:tc>
      </w:tr>
      <w:tr w:rsidR="00C749E8" w:rsidRPr="003C5527" w:rsidTr="00DB66CF">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4BACC6" w:themeFill="accent5"/>
            <w:vAlign w:val="center"/>
          </w:tcPr>
          <w:p w:rsidR="00C749E8" w:rsidRPr="00C95190" w:rsidRDefault="00DB66CF" w:rsidP="00C749E8">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28,22</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2,84</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3,89</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9,62</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5,87</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10,23</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1,67</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7,25</w:t>
            </w:r>
          </w:p>
        </w:tc>
      </w:tr>
      <w:tr w:rsidR="00C749E8" w:rsidRPr="003C5527" w:rsidTr="00C749E8">
        <w:trPr>
          <w:jc w:val="center"/>
        </w:trPr>
        <w:tc>
          <w:tcPr>
            <w:tcW w:w="462" w:type="dxa"/>
            <w:vAlign w:val="center"/>
          </w:tcPr>
          <w:p w:rsidR="00C749E8" w:rsidRDefault="00C749E8" w:rsidP="00C749E8">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C749E8" w:rsidRPr="003C5527" w:rsidRDefault="00C749E8" w:rsidP="00C749E8">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10,12</w:t>
            </w:r>
          </w:p>
        </w:tc>
      </w:tr>
      <w:tr w:rsidR="00C749E8" w:rsidRPr="003C5527" w:rsidTr="00C749E8">
        <w:trPr>
          <w:jc w:val="center"/>
        </w:trPr>
        <w:tc>
          <w:tcPr>
            <w:tcW w:w="462" w:type="dxa"/>
            <w:vAlign w:val="center"/>
          </w:tcPr>
          <w:p w:rsidR="00C749E8" w:rsidRPr="003C5527" w:rsidRDefault="00C749E8" w:rsidP="00C749E8">
            <w:pPr>
              <w:pStyle w:val="Tekstpodstawowy"/>
              <w:kinsoku w:val="0"/>
              <w:overflowPunct w:val="0"/>
              <w:jc w:val="center"/>
              <w:rPr>
                <w:rFonts w:asciiTheme="minorHAnsi" w:hAnsiTheme="minorHAnsi"/>
                <w:sz w:val="20"/>
              </w:rPr>
            </w:pPr>
          </w:p>
        </w:tc>
        <w:tc>
          <w:tcPr>
            <w:tcW w:w="2201" w:type="dxa"/>
            <w:vAlign w:val="center"/>
          </w:tcPr>
          <w:p w:rsidR="00C749E8" w:rsidRPr="00850032" w:rsidRDefault="00C749E8" w:rsidP="00C749E8">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C749E8" w:rsidRPr="00C95190" w:rsidRDefault="00DB66CF" w:rsidP="00C749E8">
            <w:pPr>
              <w:pStyle w:val="Tekstpodstawowy"/>
              <w:kinsoku w:val="0"/>
              <w:overflowPunct w:val="0"/>
              <w:jc w:val="center"/>
              <w:rPr>
                <w:rFonts w:asciiTheme="minorHAnsi" w:hAnsiTheme="minorHAnsi"/>
                <w:sz w:val="20"/>
              </w:rPr>
            </w:pPr>
            <w:r>
              <w:rPr>
                <w:rFonts w:asciiTheme="minorHAnsi" w:hAnsiTheme="minorHAnsi"/>
                <w:sz w:val="20"/>
              </w:rPr>
              <w:t>11,05</w:t>
            </w:r>
          </w:p>
        </w:tc>
      </w:tr>
    </w:tbl>
    <w:p w:rsidR="0073129B" w:rsidRDefault="00C749E8" w:rsidP="00C749E8">
      <w:pPr>
        <w:jc w:val="cente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73129B" w:rsidRPr="00DB66CF" w:rsidRDefault="00DB66CF" w:rsidP="00DB66CF">
      <w:pPr>
        <w:jc w:val="both"/>
        <w:rPr>
          <w:szCs w:val="24"/>
        </w:rPr>
      </w:pPr>
      <w:r w:rsidRPr="00DB66CF">
        <w:rPr>
          <w:szCs w:val="24"/>
        </w:rPr>
        <w:t xml:space="preserve">Wskaźnik osób korzystających ze środowiskowej pomocy społecznej na 100 mieszkańców wyznaczonych obszarów </w:t>
      </w:r>
      <w:r>
        <w:rPr>
          <w:szCs w:val="24"/>
        </w:rPr>
        <w:t>wartości większe od średniej dla całej gminy przyjmuje w sołectwach: Bielawa, Buntowo, Franciszkowo, Górzna, Józefowo, Kamień, Kleszczyna, Klukowo, Krzywa Wieś, Nowiny, Pieczynek i Rudna.</w:t>
      </w:r>
    </w:p>
    <w:p w:rsidR="00DB66CF" w:rsidRPr="0044658A" w:rsidRDefault="003917F7" w:rsidP="0044658A">
      <w:pPr>
        <w:jc w:val="both"/>
        <w:rPr>
          <w:b/>
        </w:rPr>
      </w:pPr>
      <w:r>
        <w:rPr>
          <w:b/>
        </w:rPr>
        <w:t xml:space="preserve">W7 – </w:t>
      </w:r>
      <w:r w:rsidR="00DB66CF" w:rsidRPr="0044658A">
        <w:rPr>
          <w:b/>
        </w:rPr>
        <w:t>LICZBA OSÓB KORZYSTAJĄCYCH ZE ŚR</w:t>
      </w:r>
      <w:r w:rsidR="006059AA">
        <w:rPr>
          <w:b/>
        </w:rPr>
        <w:t>ODOWISKOWEJ POMOCY SPOŁECZNEJ Z </w:t>
      </w:r>
      <w:r w:rsidR="00DB66CF" w:rsidRPr="0044658A">
        <w:rPr>
          <w:b/>
        </w:rPr>
        <w:t>POWODU UBÓSTWA NA 100 MIESZKAŃCÓW WYZNACZONYCH OBSZARÓW</w:t>
      </w:r>
    </w:p>
    <w:p w:rsidR="0073129B" w:rsidRDefault="00F026C5" w:rsidP="00F026C5">
      <w:pPr>
        <w:jc w:val="both"/>
        <w:rPr>
          <w:szCs w:val="24"/>
        </w:rPr>
      </w:pPr>
      <w:r w:rsidRPr="00CF09DD">
        <w:rPr>
          <w:szCs w:val="24"/>
        </w:rPr>
        <w:t>Ubóstwo to pojęcie, które z jednej strony określa warunki życia jednostki, a z drugiej strony wskazuje na nierówności i sprzeczności występujące w społeczeństwie. Jest zjawiskiem wielowymiarowym, a dla polityki społecznej podstawowe znaczenie mają informacje dotyczące zasięgu ubóstwa ekonomicznego. Czynnikiem istotnie decydującym o sytuacji materialnej jednostki i jej rodziny, jest miejsce zajmowane na rynku pracy. Ubóstwem zagrożone są̨ przede wszystkim osoby bezrobotne i rodziny osób bezrobotnych.</w:t>
      </w:r>
      <w:r>
        <w:rPr>
          <w:szCs w:val="24"/>
        </w:rPr>
        <w:t xml:space="preserve"> </w:t>
      </w:r>
      <w:r w:rsidRPr="00CF09DD">
        <w:rPr>
          <w:szCs w:val="24"/>
        </w:rPr>
        <w:t>Zasięg ubóstwa jest zróżnicowany w zależności od grupy społeczno-ekonomicznej,</w:t>
      </w:r>
      <w:r>
        <w:rPr>
          <w:szCs w:val="24"/>
        </w:rPr>
        <w:t xml:space="preserve"> </w:t>
      </w:r>
      <w:r w:rsidRPr="00CF09DD">
        <w:rPr>
          <w:szCs w:val="24"/>
        </w:rPr>
        <w:t>określanej na podstawie przeważającego źródła dochodów. W najtrudniejszej sytuacji</w:t>
      </w:r>
      <w:r>
        <w:rPr>
          <w:szCs w:val="24"/>
        </w:rPr>
        <w:t xml:space="preserve"> </w:t>
      </w:r>
      <w:r w:rsidRPr="00CF09DD">
        <w:rPr>
          <w:szCs w:val="24"/>
        </w:rPr>
        <w:t>znajdowały si</w:t>
      </w:r>
      <w:r>
        <w:rPr>
          <w:szCs w:val="24"/>
        </w:rPr>
        <w:t xml:space="preserve">ę </w:t>
      </w:r>
      <w:r w:rsidRPr="00CF09DD">
        <w:rPr>
          <w:szCs w:val="24"/>
        </w:rPr>
        <w:t>osoby żyjące w gospodarstwach domowych utrzymujących si</w:t>
      </w:r>
      <w:r>
        <w:rPr>
          <w:szCs w:val="24"/>
        </w:rPr>
        <w:t xml:space="preserve">ę </w:t>
      </w:r>
      <w:r w:rsidR="00BF0474">
        <w:rPr>
          <w:szCs w:val="24"/>
        </w:rPr>
        <w:t>z tzw. i</w:t>
      </w:r>
      <w:r w:rsidRPr="00CF09DD">
        <w:rPr>
          <w:szCs w:val="24"/>
        </w:rPr>
        <w:t>nnych</w:t>
      </w:r>
      <w:r>
        <w:rPr>
          <w:szCs w:val="24"/>
        </w:rPr>
        <w:t xml:space="preserve"> </w:t>
      </w:r>
      <w:r w:rsidRPr="00CF09DD">
        <w:rPr>
          <w:szCs w:val="24"/>
        </w:rPr>
        <w:t>niezarobkowych źródeł, w tym przede wszystkim w g</w:t>
      </w:r>
      <w:r>
        <w:rPr>
          <w:szCs w:val="24"/>
        </w:rPr>
        <w:t xml:space="preserve">ospodarstwach, których podstawę </w:t>
      </w:r>
      <w:r w:rsidRPr="00CF09DD">
        <w:rPr>
          <w:szCs w:val="24"/>
        </w:rPr>
        <w:t xml:space="preserve">utrzymania stanowiły świadczenia społeczne inne niż renty i emerytury. </w:t>
      </w:r>
      <w:r>
        <w:rPr>
          <w:szCs w:val="24"/>
        </w:rPr>
        <w:t xml:space="preserve">Osoby starsze (często schorowane i niesamodzielne) są szczególnie zagrożone ubóstwem. </w:t>
      </w:r>
      <w:r w:rsidRPr="00CF09DD">
        <w:rPr>
          <w:szCs w:val="24"/>
        </w:rPr>
        <w:t>Obniżaniu się stopy</w:t>
      </w:r>
      <w:r>
        <w:rPr>
          <w:szCs w:val="24"/>
        </w:rPr>
        <w:t xml:space="preserve"> </w:t>
      </w:r>
      <w:r w:rsidRPr="00CF09DD">
        <w:rPr>
          <w:szCs w:val="24"/>
        </w:rPr>
        <w:t xml:space="preserve">życiowej sprzyja </w:t>
      </w:r>
      <w:r w:rsidRPr="00CF09DD">
        <w:rPr>
          <w:szCs w:val="24"/>
        </w:rPr>
        <w:lastRenderedPageBreak/>
        <w:t>także wykonywanie nisko płatnej pracy, a dotyczy to głównie osób o niskim</w:t>
      </w:r>
      <w:r>
        <w:rPr>
          <w:szCs w:val="24"/>
        </w:rPr>
        <w:t xml:space="preserve"> </w:t>
      </w:r>
      <w:r w:rsidRPr="00CF09DD">
        <w:rPr>
          <w:szCs w:val="24"/>
        </w:rPr>
        <w:t>poziomie wykształcenia, pracujących na stanowiskach robotniczych. Wykształcenie jest jednym</w:t>
      </w:r>
      <w:r>
        <w:rPr>
          <w:szCs w:val="24"/>
        </w:rPr>
        <w:t xml:space="preserve"> z </w:t>
      </w:r>
      <w:r w:rsidRPr="00CF09DD">
        <w:rPr>
          <w:szCs w:val="24"/>
        </w:rPr>
        <w:t>najważniejszych czynników różnicujących zagrożenie ubóstwem</w:t>
      </w:r>
      <w:r>
        <w:rPr>
          <w:szCs w:val="24"/>
        </w:rPr>
        <w:t>.</w:t>
      </w:r>
    </w:p>
    <w:p w:rsidR="00F026C5" w:rsidRDefault="00F026C5" w:rsidP="0057069A">
      <w:pPr>
        <w:pStyle w:val="Legenda"/>
      </w:pPr>
      <w:bookmarkStart w:id="59" w:name="_Toc495927410"/>
      <w:r>
        <w:t xml:space="preserve">Tabela </w:t>
      </w:r>
      <w:fldSimple w:instr=" SEQ Tabela \* ARABIC ">
        <w:r w:rsidR="006E7913">
          <w:rPr>
            <w:noProof/>
          </w:rPr>
          <w:t>14</w:t>
        </w:r>
      </w:fldSimple>
      <w:r>
        <w:t xml:space="preserve"> </w:t>
      </w:r>
      <w:r w:rsidRPr="004D645C">
        <w:t xml:space="preserve">Liczba osób </w:t>
      </w:r>
      <w:r>
        <w:t>korzystających ze środowiskowej pomocy społecznej z powodu ubóstwa na 100 mieszkańców wyznaczonych obszarów w 2016 r.</w:t>
      </w:r>
      <w:bookmarkEnd w:id="59"/>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F026C5" w:rsidRPr="003C5527" w:rsidTr="004C4A7D">
        <w:trPr>
          <w:jc w:val="center"/>
        </w:trPr>
        <w:tc>
          <w:tcPr>
            <w:tcW w:w="462" w:type="dxa"/>
            <w:shd w:val="clear" w:color="auto" w:fill="C0504D" w:themeFill="accent2"/>
            <w:vAlign w:val="center"/>
          </w:tcPr>
          <w:p w:rsidR="00F026C5" w:rsidRPr="00AD621C" w:rsidRDefault="00F026C5" w:rsidP="004C4A7D">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F026C5" w:rsidRPr="00AD621C" w:rsidRDefault="00F026C5" w:rsidP="004C4A7D">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F026C5" w:rsidRPr="00AD621C" w:rsidRDefault="00F026C5" w:rsidP="004C4A7D">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KORZYSTAJĄCYCH ZE ŚRODOWISKOWEJ POMOCY SPOŁECZNEJ Z POWODU UBÓSTWA NA 100 MIESZKAŃCÓW   </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7,45</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FFFFFF" w:themeFill="background1"/>
            <w:vAlign w:val="center"/>
          </w:tcPr>
          <w:p w:rsidR="00F026C5" w:rsidRPr="00C95190" w:rsidRDefault="00F026C5" w:rsidP="004C4A7D">
            <w:pPr>
              <w:pStyle w:val="Tekstpodstawowy"/>
              <w:kinsoku w:val="0"/>
              <w:overflowPunct w:val="0"/>
              <w:jc w:val="center"/>
              <w:rPr>
                <w:rFonts w:asciiTheme="minorHAnsi" w:hAnsiTheme="minorHAnsi"/>
                <w:sz w:val="20"/>
              </w:rPr>
            </w:pPr>
            <w:r>
              <w:rPr>
                <w:rFonts w:asciiTheme="minorHAnsi" w:hAnsiTheme="minorHAnsi"/>
                <w:sz w:val="20"/>
              </w:rPr>
              <w:t>2,92</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FFFFFF" w:themeFill="background1"/>
            <w:vAlign w:val="center"/>
          </w:tcPr>
          <w:p w:rsidR="00F026C5" w:rsidRPr="00C95190" w:rsidRDefault="00F026C5" w:rsidP="004C4A7D">
            <w:pPr>
              <w:pStyle w:val="Tekstpodstawowy"/>
              <w:kinsoku w:val="0"/>
              <w:overflowPunct w:val="0"/>
              <w:jc w:val="center"/>
              <w:rPr>
                <w:rFonts w:asciiTheme="minorHAnsi" w:hAnsiTheme="minorHAnsi"/>
                <w:sz w:val="20"/>
              </w:rPr>
            </w:pPr>
            <w:r>
              <w:rPr>
                <w:rFonts w:asciiTheme="minorHAnsi" w:hAnsiTheme="minorHAnsi"/>
                <w:sz w:val="20"/>
              </w:rPr>
              <w:t>1,48</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F026C5" w:rsidRPr="00C95190"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12,05</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FFFFFF" w:themeFill="background1"/>
            <w:vAlign w:val="center"/>
          </w:tcPr>
          <w:p w:rsidR="00F026C5" w:rsidRPr="00C95190" w:rsidRDefault="00F026C5" w:rsidP="004C4A7D">
            <w:pPr>
              <w:pStyle w:val="Tekstpodstawowy"/>
              <w:kinsoku w:val="0"/>
              <w:overflowPunct w:val="0"/>
              <w:jc w:val="center"/>
              <w:rPr>
                <w:rFonts w:asciiTheme="minorHAnsi" w:hAnsiTheme="minorHAnsi"/>
                <w:sz w:val="20"/>
              </w:rPr>
            </w:pPr>
            <w:r>
              <w:rPr>
                <w:rFonts w:asciiTheme="minorHAnsi" w:hAnsiTheme="minorHAnsi"/>
                <w:sz w:val="20"/>
              </w:rPr>
              <w:t>3,07</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7,26</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12,54</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21,99</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5,66</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7,45</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7,56</w:t>
            </w:r>
          </w:p>
        </w:tc>
      </w:tr>
      <w:tr w:rsidR="00F026C5" w:rsidRPr="003C5527" w:rsidTr="00F026C5">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2,82</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4,05</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5,94</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9,03</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1,66</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9,80</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6,85</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2,86</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22,09</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1,42</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3,89</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6,73</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4,36</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8,28</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1,67</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FFFFFF" w:themeFill="background1"/>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6,52</w:t>
            </w:r>
          </w:p>
        </w:tc>
      </w:tr>
      <w:tr w:rsidR="00F026C5" w:rsidRPr="003C5527" w:rsidTr="00F026C5">
        <w:trPr>
          <w:jc w:val="center"/>
        </w:trPr>
        <w:tc>
          <w:tcPr>
            <w:tcW w:w="462" w:type="dxa"/>
            <w:vAlign w:val="center"/>
          </w:tcPr>
          <w:p w:rsid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F026C5" w:rsidRPr="003C5527" w:rsidRDefault="00F026C5" w:rsidP="004C4A7D">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4BACC6" w:themeFill="accent5"/>
            <w:vAlign w:val="center"/>
          </w:tcPr>
          <w:p w:rsidR="00F026C5" w:rsidRPr="00F026C5" w:rsidRDefault="00F026C5" w:rsidP="004C4A7D">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7,36</w:t>
            </w:r>
          </w:p>
        </w:tc>
      </w:tr>
      <w:tr w:rsidR="00F026C5" w:rsidRPr="003C5527" w:rsidTr="004C4A7D">
        <w:trPr>
          <w:jc w:val="center"/>
        </w:trPr>
        <w:tc>
          <w:tcPr>
            <w:tcW w:w="462" w:type="dxa"/>
            <w:vAlign w:val="center"/>
          </w:tcPr>
          <w:p w:rsidR="00F026C5" w:rsidRPr="003C5527" w:rsidRDefault="00F026C5" w:rsidP="004C4A7D">
            <w:pPr>
              <w:pStyle w:val="Tekstpodstawowy"/>
              <w:kinsoku w:val="0"/>
              <w:overflowPunct w:val="0"/>
              <w:jc w:val="center"/>
              <w:rPr>
                <w:rFonts w:asciiTheme="minorHAnsi" w:hAnsiTheme="minorHAnsi"/>
                <w:sz w:val="20"/>
              </w:rPr>
            </w:pPr>
          </w:p>
        </w:tc>
        <w:tc>
          <w:tcPr>
            <w:tcW w:w="2201" w:type="dxa"/>
            <w:vAlign w:val="center"/>
          </w:tcPr>
          <w:p w:rsidR="00F026C5" w:rsidRPr="00850032" w:rsidRDefault="00F026C5" w:rsidP="004C4A7D">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F026C5" w:rsidRPr="00F026C5" w:rsidRDefault="00F026C5" w:rsidP="004C4A7D">
            <w:pPr>
              <w:pStyle w:val="Tekstpodstawowy"/>
              <w:kinsoku w:val="0"/>
              <w:overflowPunct w:val="0"/>
              <w:jc w:val="center"/>
              <w:rPr>
                <w:rFonts w:asciiTheme="minorHAnsi" w:hAnsiTheme="minorHAnsi"/>
                <w:sz w:val="20"/>
              </w:rPr>
            </w:pPr>
            <w:r>
              <w:rPr>
                <w:rFonts w:asciiTheme="minorHAnsi" w:hAnsiTheme="minorHAnsi"/>
                <w:sz w:val="20"/>
              </w:rPr>
              <w:t>7,32</w:t>
            </w:r>
          </w:p>
        </w:tc>
      </w:tr>
    </w:tbl>
    <w:p w:rsidR="00F026C5" w:rsidRDefault="00F026C5" w:rsidP="00F026C5">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F026C5" w:rsidRDefault="00F026C5" w:rsidP="00F026C5">
      <w:pPr>
        <w:jc w:val="both"/>
      </w:pPr>
      <w:r w:rsidRPr="00F026C5">
        <w:t>7,</w:t>
      </w:r>
      <w:r>
        <w:t>32</w:t>
      </w:r>
      <w:r w:rsidRPr="00F026C5">
        <w:t xml:space="preserve">% mieszkańców Gminy </w:t>
      </w:r>
      <w:r>
        <w:t>Złotów</w:t>
      </w:r>
      <w:r w:rsidRPr="00F026C5">
        <w:t xml:space="preserve"> korzysta </w:t>
      </w:r>
      <w:r>
        <w:t>z pomocy społecznej z powodu ubóstwa</w:t>
      </w:r>
      <w:r w:rsidRPr="00F026C5">
        <w:t xml:space="preserve">. Wskaźnik przyjął najwyższe wartości w </w:t>
      </w:r>
      <w:r>
        <w:t xml:space="preserve">sołectwach: Bielawa, Buntowo, </w:t>
      </w:r>
      <w:r w:rsidR="00DD6940">
        <w:t>Górzna, Józefowo, Kleszczyna, Klukowo, Nowiny, Pieczynek, Rudna, Święta i Zalesie.</w:t>
      </w:r>
    </w:p>
    <w:p w:rsidR="00DD6940" w:rsidRPr="0044658A" w:rsidRDefault="003917F7" w:rsidP="0044658A">
      <w:pPr>
        <w:jc w:val="both"/>
        <w:rPr>
          <w:b/>
        </w:rPr>
      </w:pPr>
      <w:r>
        <w:rPr>
          <w:b/>
        </w:rPr>
        <w:t xml:space="preserve">W8 – </w:t>
      </w:r>
      <w:r w:rsidR="00DD6940" w:rsidRPr="0044658A">
        <w:rPr>
          <w:b/>
        </w:rPr>
        <w:t>LICZBA OSÓB KORZYSTAJĄCYCH ZE ŚRODOWISKOWEJ POMOCY SPOŁECZ</w:t>
      </w:r>
      <w:r w:rsidR="006059AA">
        <w:rPr>
          <w:b/>
        </w:rPr>
        <w:t>NEJ Z </w:t>
      </w:r>
      <w:r w:rsidR="00DD6940" w:rsidRPr="0044658A">
        <w:rPr>
          <w:b/>
        </w:rPr>
        <w:t xml:space="preserve">POWODU </w:t>
      </w:r>
      <w:r w:rsidR="00E52F1A" w:rsidRPr="0044658A">
        <w:rPr>
          <w:b/>
        </w:rPr>
        <w:t>DŁUGOTRWAŁEJ LUB</w:t>
      </w:r>
      <w:r w:rsidR="00DD6940" w:rsidRPr="0044658A">
        <w:rPr>
          <w:b/>
        </w:rPr>
        <w:t xml:space="preserve"> CIĘŻKIEJ CHOROBY NA 100 MIESZKAŃCÓW WYZNACZONYCH OBSZARÓW</w:t>
      </w:r>
    </w:p>
    <w:p w:rsidR="00DD6940" w:rsidRDefault="0015426A" w:rsidP="00F026C5">
      <w:pPr>
        <w:jc w:val="both"/>
      </w:pPr>
      <w:r>
        <w:t xml:space="preserve">Pomoc społeczna z powodu długotrwałej </w:t>
      </w:r>
      <w:r w:rsidR="00E52F1A">
        <w:t>lub</w:t>
      </w:r>
      <w:r>
        <w:t xml:space="preserve"> ciężkiej choroby jest blisko </w:t>
      </w:r>
      <w:r w:rsidR="004352A6">
        <w:t>powiązana z </w:t>
      </w:r>
      <w:r>
        <w:t>ubóstwem. Z tej formy pomocy często korzystają osob</w:t>
      </w:r>
      <w:r w:rsidR="004352A6">
        <w:t xml:space="preserve">y starsze – często schorowane </w:t>
      </w:r>
      <w:r w:rsidR="004352A6">
        <w:lastRenderedPageBreak/>
        <w:t>i </w:t>
      </w:r>
      <w:r>
        <w:t>niesamodzielne. Również osoby niepełnosprawne są narażone na ubóstwo oraz wykluczenie społeczne i często korzystają z tej formy pomocy.</w:t>
      </w:r>
    </w:p>
    <w:p w:rsidR="0015426A" w:rsidRDefault="0015426A" w:rsidP="0057069A">
      <w:pPr>
        <w:pStyle w:val="Legenda"/>
      </w:pPr>
      <w:bookmarkStart w:id="60" w:name="_Toc495927411"/>
      <w:r>
        <w:t xml:space="preserve">Tabela </w:t>
      </w:r>
      <w:fldSimple w:instr=" SEQ Tabela \* ARABIC ">
        <w:r w:rsidR="006E7913">
          <w:rPr>
            <w:noProof/>
          </w:rPr>
          <w:t>15</w:t>
        </w:r>
      </w:fldSimple>
      <w:r>
        <w:t xml:space="preserve"> </w:t>
      </w:r>
      <w:r w:rsidRPr="004D645C">
        <w:t xml:space="preserve">Liczba osób </w:t>
      </w:r>
      <w:r>
        <w:t>korzystających ze środowiskowej pomocy społecznej z powodu długotrwałej lub ciężkiej choroby na 100 mieszkańców wyznaczonych obszarów w 2016 r.</w:t>
      </w:r>
      <w:bookmarkEnd w:id="60"/>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15426A" w:rsidRPr="003C5527" w:rsidTr="004C4A7D">
        <w:trPr>
          <w:jc w:val="center"/>
        </w:trPr>
        <w:tc>
          <w:tcPr>
            <w:tcW w:w="462" w:type="dxa"/>
            <w:shd w:val="clear" w:color="auto" w:fill="C0504D" w:themeFill="accent2"/>
            <w:vAlign w:val="center"/>
          </w:tcPr>
          <w:p w:rsidR="0015426A" w:rsidRPr="00AD621C" w:rsidRDefault="0015426A" w:rsidP="004C4A7D">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15426A" w:rsidRPr="00AD621C" w:rsidRDefault="0015426A" w:rsidP="004C4A7D">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15426A" w:rsidRPr="00AD621C" w:rsidRDefault="0015426A" w:rsidP="00E52F1A">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OSÓB KORZYSTAJĄCYCH ZE ŚRODOWISKOWEJ POMOCY SPOŁECZNEJ Z POWODU </w:t>
            </w:r>
            <w:r w:rsidR="00E52F1A">
              <w:rPr>
                <w:rFonts w:asciiTheme="minorHAnsi" w:hAnsiTheme="minorHAnsi"/>
                <w:b/>
                <w:color w:val="FFFFFF" w:themeColor="background1"/>
                <w:sz w:val="20"/>
              </w:rPr>
              <w:t>DŁUGOTRWAŁEJ LUB CIĘŻKIEJ CHOROBY</w:t>
            </w:r>
            <w:r>
              <w:rPr>
                <w:rFonts w:asciiTheme="minorHAnsi" w:hAnsiTheme="minorHAnsi"/>
                <w:b/>
                <w:color w:val="FFFFFF" w:themeColor="background1"/>
                <w:sz w:val="20"/>
              </w:rPr>
              <w:t xml:space="preserve"> NA 100 MIESZKAŃCÓW   </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4,26</w:t>
            </w:r>
          </w:p>
        </w:tc>
      </w:tr>
      <w:tr w:rsidR="0015426A" w:rsidRPr="003C5527" w:rsidTr="004C4A7D">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0,87</w:t>
            </w:r>
          </w:p>
        </w:tc>
      </w:tr>
      <w:tr w:rsidR="0015426A" w:rsidRPr="003C5527" w:rsidTr="004C4A7D">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0,37</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4,56</w:t>
            </w:r>
          </w:p>
        </w:tc>
      </w:tr>
      <w:tr w:rsidR="0015426A" w:rsidRPr="003C5527" w:rsidTr="004C4A7D">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2,79</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4,47</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5,02</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4,36</w:t>
            </w:r>
          </w:p>
        </w:tc>
      </w:tr>
      <w:tr w:rsidR="0015426A" w:rsidRPr="003C5527" w:rsidTr="004C4A7D">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2,26</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2,77</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0,44</w:t>
            </w:r>
          </w:p>
        </w:tc>
      </w:tr>
      <w:tr w:rsidR="0015426A" w:rsidRPr="003C5527" w:rsidTr="004C4A7D">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1,41</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2,03</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1,81</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10,42</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1,24</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6,76</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2,74</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1,34</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10,74</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1,22</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1,46</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5,77</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2,85</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5,12</w:t>
            </w:r>
          </w:p>
        </w:tc>
      </w:tr>
      <w:tr w:rsidR="0015426A" w:rsidRPr="003C5527" w:rsidTr="004C4A7D">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0,56</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Wąso</w:t>
            </w:r>
            <w:r w:rsidR="007E23D3">
              <w:rPr>
                <w:rFonts w:asciiTheme="minorHAnsi" w:hAnsiTheme="minorHAnsi"/>
                <w:sz w:val="20"/>
              </w:rPr>
              <w:t>s</w:t>
            </w:r>
            <w:r>
              <w:rPr>
                <w:rFonts w:asciiTheme="minorHAnsi" w:hAnsiTheme="minorHAnsi"/>
                <w:sz w:val="20"/>
              </w:rPr>
              <w:t>z</w:t>
            </w:r>
          </w:p>
        </w:tc>
        <w:tc>
          <w:tcPr>
            <w:tcW w:w="4560" w:type="dxa"/>
            <w:shd w:val="clear" w:color="auto" w:fill="4BACC6" w:themeFill="accent5"/>
            <w:vAlign w:val="center"/>
          </w:tcPr>
          <w:p w:rsidR="0015426A" w:rsidRPr="0015426A" w:rsidRDefault="0015426A" w:rsidP="004C4A7D">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5,07</w:t>
            </w:r>
          </w:p>
        </w:tc>
      </w:tr>
      <w:tr w:rsidR="0015426A" w:rsidRPr="003C5527" w:rsidTr="0015426A">
        <w:trPr>
          <w:jc w:val="center"/>
        </w:trPr>
        <w:tc>
          <w:tcPr>
            <w:tcW w:w="462" w:type="dxa"/>
            <w:vAlign w:val="center"/>
          </w:tcPr>
          <w:p w:rsid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15426A" w:rsidRPr="003C5527" w:rsidRDefault="0015426A" w:rsidP="004C4A7D">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2,15</w:t>
            </w:r>
          </w:p>
        </w:tc>
      </w:tr>
      <w:tr w:rsidR="0015426A" w:rsidRPr="003C5527" w:rsidTr="0015426A">
        <w:trPr>
          <w:jc w:val="center"/>
        </w:trPr>
        <w:tc>
          <w:tcPr>
            <w:tcW w:w="462" w:type="dxa"/>
            <w:vAlign w:val="center"/>
          </w:tcPr>
          <w:p w:rsidR="0015426A" w:rsidRPr="003C5527" w:rsidRDefault="0015426A" w:rsidP="004C4A7D">
            <w:pPr>
              <w:pStyle w:val="Tekstpodstawowy"/>
              <w:kinsoku w:val="0"/>
              <w:overflowPunct w:val="0"/>
              <w:jc w:val="center"/>
              <w:rPr>
                <w:rFonts w:asciiTheme="minorHAnsi" w:hAnsiTheme="minorHAnsi"/>
                <w:sz w:val="20"/>
              </w:rPr>
            </w:pPr>
          </w:p>
        </w:tc>
        <w:tc>
          <w:tcPr>
            <w:tcW w:w="2201" w:type="dxa"/>
            <w:vAlign w:val="center"/>
          </w:tcPr>
          <w:p w:rsidR="0015426A" w:rsidRPr="00850032" w:rsidRDefault="0015426A" w:rsidP="004C4A7D">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FFFFFF" w:themeFill="background1"/>
            <w:vAlign w:val="center"/>
          </w:tcPr>
          <w:p w:rsidR="0015426A" w:rsidRPr="0015426A" w:rsidRDefault="0015426A" w:rsidP="004C4A7D">
            <w:pPr>
              <w:pStyle w:val="Tekstpodstawowy"/>
              <w:kinsoku w:val="0"/>
              <w:overflowPunct w:val="0"/>
              <w:jc w:val="center"/>
              <w:rPr>
                <w:rFonts w:asciiTheme="minorHAnsi" w:hAnsiTheme="minorHAnsi"/>
                <w:sz w:val="20"/>
              </w:rPr>
            </w:pPr>
            <w:r>
              <w:rPr>
                <w:rFonts w:asciiTheme="minorHAnsi" w:hAnsiTheme="minorHAnsi"/>
                <w:sz w:val="20"/>
              </w:rPr>
              <w:t>3,39</w:t>
            </w:r>
          </w:p>
        </w:tc>
      </w:tr>
    </w:tbl>
    <w:p w:rsidR="0015426A" w:rsidRDefault="0015426A" w:rsidP="0015426A">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15426A" w:rsidRDefault="005D3255" w:rsidP="00F026C5">
      <w:pPr>
        <w:jc w:val="both"/>
      </w:pPr>
      <w:r>
        <w:t>3,39</w:t>
      </w:r>
      <w:r w:rsidRPr="00F026C5">
        <w:t xml:space="preserve">% mieszkańców Gminy </w:t>
      </w:r>
      <w:r>
        <w:t>Złotów</w:t>
      </w:r>
      <w:r w:rsidRPr="00F026C5">
        <w:t xml:space="preserve"> korzysta </w:t>
      </w:r>
      <w:r>
        <w:t xml:space="preserve">z pomocy społecznej z powodu </w:t>
      </w:r>
      <w:r w:rsidR="00E52F1A">
        <w:t>długotrwałej lub ciężkiej choroby</w:t>
      </w:r>
      <w:r w:rsidRPr="00F026C5">
        <w:t xml:space="preserve">. Wskaźnik przyjął najwyższe wartości w </w:t>
      </w:r>
      <w:r>
        <w:t>sołectwach:</w:t>
      </w:r>
      <w:r w:rsidR="00E52F1A">
        <w:t xml:space="preserve"> Bielawa, Buntowo, Franciszkowo, Górzna, Józefowo, Nowiny, Pieczynek, Rudna, </w:t>
      </w:r>
      <w:r w:rsidR="00E52F1A" w:rsidRPr="007E23D3">
        <w:rPr>
          <w:sz w:val="22"/>
        </w:rPr>
        <w:t>Stare D</w:t>
      </w:r>
      <w:r w:rsidR="005F3D4A">
        <w:rPr>
          <w:sz w:val="22"/>
        </w:rPr>
        <w:t>z</w:t>
      </w:r>
      <w:r w:rsidR="00E52F1A" w:rsidRPr="007E23D3">
        <w:rPr>
          <w:sz w:val="22"/>
        </w:rPr>
        <w:t>ierzążno</w:t>
      </w:r>
      <w:r w:rsidR="00E52F1A">
        <w:t>, Święta i Wąso</w:t>
      </w:r>
      <w:r w:rsidR="007E23D3">
        <w:t>s</w:t>
      </w:r>
      <w:r w:rsidR="00E52F1A">
        <w:t xml:space="preserve">z. </w:t>
      </w:r>
    </w:p>
    <w:p w:rsidR="004352A6" w:rsidRPr="0044658A" w:rsidRDefault="003917F7" w:rsidP="0044658A">
      <w:pPr>
        <w:jc w:val="both"/>
        <w:rPr>
          <w:b/>
        </w:rPr>
      </w:pPr>
      <w:r>
        <w:rPr>
          <w:b/>
        </w:rPr>
        <w:t xml:space="preserve">W9 – </w:t>
      </w:r>
      <w:r w:rsidR="004352A6" w:rsidRPr="0044658A">
        <w:rPr>
          <w:b/>
        </w:rPr>
        <w:t>LICZBA INTERWENCJI POLICJI NA 100 MIESZKAŃCÓW WYZNACZONYCH OBSZARÓW</w:t>
      </w:r>
    </w:p>
    <w:p w:rsidR="004352A6" w:rsidRDefault="004352A6" w:rsidP="00D61AF8">
      <w:pPr>
        <w:jc w:val="both"/>
      </w:pPr>
      <w:r>
        <w:t xml:space="preserve">Przestępczość jest to kolejne zjawisko </w:t>
      </w:r>
      <w:r w:rsidRPr="004352A6">
        <w:t>umożliwiają</w:t>
      </w:r>
      <w:r>
        <w:t>ce</w:t>
      </w:r>
      <w:r w:rsidRPr="004352A6">
        <w:t xml:space="preserve"> zdefiniowa</w:t>
      </w:r>
      <w:r>
        <w:t xml:space="preserve">nie obszaru w stanie kryzysowym. </w:t>
      </w:r>
      <w:r w:rsidRPr="004352A6">
        <w:t>Często jest powiązana z innymi problemami społecznymi, tj. bezrobocie czy ubóstwo.</w:t>
      </w:r>
      <w:r>
        <w:t xml:space="preserve"> </w:t>
      </w:r>
      <w:r w:rsidR="00D61AF8">
        <w:t xml:space="preserve">Poniżej przedstawiono liczbę interwencji policji na terenie wyznaczonych obszarów w przeliczeniu na 100 mieszkańców. Interwencje policyjne charakteryzują się bezpośrednim </w:t>
      </w:r>
      <w:r w:rsidR="00D61AF8">
        <w:lastRenderedPageBreak/>
        <w:t>oddziaływaniem na bardzo wrażliwą sferę publiczną, bowiem z jednej strony mają zapewnić przestrzeganie ładu i porządku publicznego, a z drugiej strony wiążą się z ingerencją w zagwarantowane konstytucyjnie prawa i wolności osobiste obywateli. Interwencja policyjna to szybkie przybycie policjantów na miejsce zdarzenia i doprowadzenie zastanej sytuacji do zgodnej z prawem, czy też przywrócenie stanu pożądanego.</w:t>
      </w:r>
    </w:p>
    <w:p w:rsidR="00D61AF8" w:rsidRDefault="00D61AF8" w:rsidP="0057069A">
      <w:pPr>
        <w:pStyle w:val="Legenda"/>
      </w:pPr>
      <w:bookmarkStart w:id="61" w:name="_Toc495927412"/>
      <w:r>
        <w:t xml:space="preserve">Tabela </w:t>
      </w:r>
      <w:fldSimple w:instr=" SEQ Tabela \* ARABIC ">
        <w:r w:rsidR="006E7913">
          <w:rPr>
            <w:noProof/>
          </w:rPr>
          <w:t>16</w:t>
        </w:r>
      </w:fldSimple>
      <w:r>
        <w:t xml:space="preserve"> </w:t>
      </w:r>
      <w:r w:rsidRPr="004D645C">
        <w:t xml:space="preserve">Liczba </w:t>
      </w:r>
      <w:r>
        <w:t>interwencji policji na 100 mieszkańców wyznaczonych obszarów w 2016 r.</w:t>
      </w:r>
      <w:bookmarkEnd w:id="61"/>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D61AF8" w:rsidRPr="003C5527" w:rsidTr="00AD4B74">
        <w:trPr>
          <w:jc w:val="center"/>
        </w:trPr>
        <w:tc>
          <w:tcPr>
            <w:tcW w:w="462" w:type="dxa"/>
            <w:shd w:val="clear" w:color="auto" w:fill="C0504D" w:themeFill="accent2"/>
            <w:vAlign w:val="center"/>
          </w:tcPr>
          <w:p w:rsidR="00D61AF8" w:rsidRPr="00AD621C" w:rsidRDefault="00D61AF8" w:rsidP="00AD4B74">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D61AF8" w:rsidRPr="00AD621C" w:rsidRDefault="00D61AF8" w:rsidP="00AD4B74">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D61AF8" w:rsidRPr="00AD621C" w:rsidRDefault="00D61AF8" w:rsidP="00D61AF8">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LICZBA INTERWENCJI POLICJI NA 100 MIESZKAŃCÓW</w:t>
            </w:r>
          </w:p>
        </w:tc>
      </w:tr>
      <w:tr w:rsidR="00D61AF8" w:rsidRPr="003C5527" w:rsidTr="00D61AF8">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3,79</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3,69</w:t>
            </w:r>
          </w:p>
        </w:tc>
      </w:tr>
      <w:tr w:rsidR="00D61AF8" w:rsidRPr="003C5527" w:rsidTr="00D61AF8">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3,26</w:t>
            </w:r>
          </w:p>
        </w:tc>
      </w:tr>
      <w:tr w:rsidR="00D61AF8" w:rsidRPr="003C5527" w:rsidTr="00D61AF8">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2,51</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7,26</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4,08</w:t>
            </w:r>
          </w:p>
        </w:tc>
      </w:tr>
      <w:tr w:rsidR="00D61AF8" w:rsidRPr="003C5527" w:rsidTr="00D61AF8">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2,90</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8,30</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5,53</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4,89</w:t>
            </w:r>
          </w:p>
        </w:tc>
      </w:tr>
      <w:tr w:rsidR="00D61AF8" w:rsidRPr="003C5527" w:rsidTr="00A36404">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5,63</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3,72</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5,17</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D61AF8" w:rsidRPr="00D61AF8" w:rsidRDefault="00A17BF8" w:rsidP="00AD4B74">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3,73</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9,59</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4BACC6" w:themeFill="accent5"/>
            <w:vAlign w:val="center"/>
          </w:tcPr>
          <w:p w:rsidR="00D61AF8" w:rsidRPr="00A17BF8" w:rsidRDefault="00A17BF8" w:rsidP="00AD4B74">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4,37</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3,07</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1,62</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1,70</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D61AF8" w:rsidRPr="00D61AF8" w:rsidRDefault="00A17BF8" w:rsidP="00AD4B74">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4,81</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1,34</w:t>
            </w:r>
          </w:p>
        </w:tc>
      </w:tr>
      <w:tr w:rsidR="00D61AF8" w:rsidRPr="003C5527" w:rsidTr="00A36404">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4BACC6" w:themeFill="accent5"/>
            <w:vAlign w:val="center"/>
          </w:tcPr>
          <w:p w:rsidR="00D61AF8" w:rsidRPr="00D61AF8" w:rsidRDefault="00A17BF8" w:rsidP="00AD4B74">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4,26</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Wąso</w:t>
            </w:r>
            <w:r w:rsidR="00950402">
              <w:rPr>
                <w:rFonts w:asciiTheme="minorHAnsi" w:hAnsiTheme="minorHAnsi"/>
                <w:sz w:val="20"/>
              </w:rPr>
              <w:t>s</w:t>
            </w:r>
            <w:r>
              <w:rPr>
                <w:rFonts w:asciiTheme="minorHAnsi" w:hAnsiTheme="minorHAnsi"/>
                <w:sz w:val="20"/>
              </w:rPr>
              <w:t>z</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2,90</w:t>
            </w:r>
          </w:p>
        </w:tc>
      </w:tr>
      <w:tr w:rsidR="00D61AF8" w:rsidRPr="003C5527" w:rsidTr="00D61AF8">
        <w:trPr>
          <w:jc w:val="center"/>
        </w:trPr>
        <w:tc>
          <w:tcPr>
            <w:tcW w:w="462" w:type="dxa"/>
            <w:vAlign w:val="center"/>
          </w:tcPr>
          <w:p w:rsidR="00D61AF8" w:rsidRDefault="00D61AF8" w:rsidP="00AD4B74">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D61AF8" w:rsidRPr="003C5527" w:rsidRDefault="00D61AF8" w:rsidP="00AD4B74">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3,37</w:t>
            </w:r>
          </w:p>
        </w:tc>
      </w:tr>
      <w:tr w:rsidR="00D61AF8" w:rsidRPr="003C5527" w:rsidTr="00D61AF8">
        <w:trPr>
          <w:jc w:val="center"/>
        </w:trPr>
        <w:tc>
          <w:tcPr>
            <w:tcW w:w="462" w:type="dxa"/>
            <w:vAlign w:val="center"/>
          </w:tcPr>
          <w:p w:rsidR="00D61AF8" w:rsidRPr="003C5527" w:rsidRDefault="00D61AF8" w:rsidP="00AD4B74">
            <w:pPr>
              <w:pStyle w:val="Tekstpodstawowy"/>
              <w:kinsoku w:val="0"/>
              <w:overflowPunct w:val="0"/>
              <w:jc w:val="center"/>
              <w:rPr>
                <w:rFonts w:asciiTheme="minorHAnsi" w:hAnsiTheme="minorHAnsi"/>
                <w:sz w:val="20"/>
              </w:rPr>
            </w:pPr>
          </w:p>
        </w:tc>
        <w:tc>
          <w:tcPr>
            <w:tcW w:w="2201" w:type="dxa"/>
            <w:vAlign w:val="center"/>
          </w:tcPr>
          <w:p w:rsidR="00D61AF8" w:rsidRPr="00850032" w:rsidRDefault="00D61AF8" w:rsidP="00AD4B74">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D61AF8" w:rsidRPr="00D61AF8" w:rsidRDefault="00A17BF8" w:rsidP="00AD4B74">
            <w:pPr>
              <w:pStyle w:val="Tekstpodstawowy"/>
              <w:kinsoku w:val="0"/>
              <w:overflowPunct w:val="0"/>
              <w:jc w:val="center"/>
              <w:rPr>
                <w:rFonts w:asciiTheme="minorHAnsi" w:hAnsiTheme="minorHAnsi"/>
                <w:sz w:val="20"/>
              </w:rPr>
            </w:pPr>
            <w:r>
              <w:rPr>
                <w:rFonts w:asciiTheme="minorHAnsi" w:hAnsiTheme="minorHAnsi"/>
                <w:sz w:val="20"/>
              </w:rPr>
              <w:t>3,47</w:t>
            </w:r>
          </w:p>
        </w:tc>
      </w:tr>
    </w:tbl>
    <w:p w:rsidR="00D61AF8" w:rsidRDefault="00D61AF8" w:rsidP="00A17BF8">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A17BF8" w:rsidRDefault="00A17BF8" w:rsidP="00A17BF8">
      <w:pPr>
        <w:jc w:val="both"/>
      </w:pPr>
      <w:r>
        <w:t>Według danych z Komisariatu Policji w Złotowie najwięcej interwencji zanotowano w sołectwie Święta (35) oraz Radawnica, Kleszczyna i Górzn</w:t>
      </w:r>
      <w:r w:rsidR="003855D4">
        <w:t>a</w:t>
      </w:r>
      <w:r>
        <w:t xml:space="preserve"> (po 26). W przeliczeniu na 100 mieszkańców poszczególnych obszarów najwięcej interwencji policji notuje się w sołectwach: B</w:t>
      </w:r>
      <w:r w:rsidR="008B4B75">
        <w:t>l</w:t>
      </w:r>
      <w:r>
        <w:t xml:space="preserve">ękwit, Bługowo, Franciszkowo, </w:t>
      </w:r>
      <w:r w:rsidR="003855D4">
        <w:t>Górzna, Kamień, Kleszczyna, Klukowo, Krzywa Wieś, Międzybłocie, Nowa Święta, Nowy Dwór, Płosków, Radawnica, Stare Dzier</w:t>
      </w:r>
      <w:r w:rsidR="00BF0474">
        <w:t>z</w:t>
      </w:r>
      <w:r w:rsidR="003855D4">
        <w:t>ążno i Święta.</w:t>
      </w:r>
    </w:p>
    <w:p w:rsidR="006059AA" w:rsidRDefault="006059AA" w:rsidP="00A17BF8">
      <w:pPr>
        <w:jc w:val="both"/>
      </w:pPr>
    </w:p>
    <w:p w:rsidR="00D61AF8" w:rsidRPr="0044658A" w:rsidRDefault="003917F7" w:rsidP="0044658A">
      <w:pPr>
        <w:jc w:val="both"/>
        <w:rPr>
          <w:b/>
        </w:rPr>
      </w:pPr>
      <w:r>
        <w:rPr>
          <w:b/>
        </w:rPr>
        <w:lastRenderedPageBreak/>
        <w:t xml:space="preserve">W10 – </w:t>
      </w:r>
      <w:r w:rsidR="00D61AF8" w:rsidRPr="0044658A">
        <w:rPr>
          <w:b/>
        </w:rPr>
        <w:t>LICZBA POPEŁNIONYCH PRZESTĘPSTW NA 100 MIESZKAŃCÓW WYZNACZONYCH OBSZARÓW</w:t>
      </w:r>
    </w:p>
    <w:p w:rsidR="00D61AF8" w:rsidRPr="004352A6" w:rsidRDefault="00D61AF8" w:rsidP="004352A6">
      <w:pPr>
        <w:jc w:val="both"/>
      </w:pPr>
      <w:r w:rsidRPr="00527E17">
        <w:t xml:space="preserve">Przestępczość jest wskaźnikiem społecznym, który nie tylko obrazuje poziom bezpieczeństwa na danym </w:t>
      </w:r>
      <w:r w:rsidR="008B4B75" w:rsidRPr="00527E17">
        <w:t>obszarze,</w:t>
      </w:r>
      <w:r w:rsidRPr="00527E17">
        <w:t xml:space="preserve"> ale również wskazuje na możliwości rozwoju i atrakcyjność danego obszaru.</w:t>
      </w:r>
    </w:p>
    <w:p w:rsidR="003855D4" w:rsidRDefault="003855D4" w:rsidP="0057069A">
      <w:pPr>
        <w:pStyle w:val="Legenda"/>
      </w:pPr>
      <w:bookmarkStart w:id="62" w:name="_Toc495927413"/>
      <w:r>
        <w:t xml:space="preserve">Tabela </w:t>
      </w:r>
      <w:fldSimple w:instr=" SEQ Tabela \* ARABIC ">
        <w:r w:rsidR="006E7913">
          <w:rPr>
            <w:noProof/>
          </w:rPr>
          <w:t>17</w:t>
        </w:r>
      </w:fldSimple>
      <w:r>
        <w:t xml:space="preserve"> </w:t>
      </w:r>
      <w:r w:rsidRPr="004D645C">
        <w:t xml:space="preserve">Liczba </w:t>
      </w:r>
      <w:r>
        <w:t>popełnionych przestępstw na 100 mieszkańców wyznaczonych obszarów w 2016 r.</w:t>
      </w:r>
      <w:bookmarkEnd w:id="62"/>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3855D4" w:rsidRPr="003C5527" w:rsidTr="00AD4B74">
        <w:trPr>
          <w:jc w:val="center"/>
        </w:trPr>
        <w:tc>
          <w:tcPr>
            <w:tcW w:w="462" w:type="dxa"/>
            <w:shd w:val="clear" w:color="auto" w:fill="C0504D" w:themeFill="accent2"/>
            <w:vAlign w:val="center"/>
          </w:tcPr>
          <w:p w:rsidR="003855D4" w:rsidRPr="00AD621C" w:rsidRDefault="003855D4" w:rsidP="00AD4B74">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3855D4" w:rsidRPr="00AD621C" w:rsidRDefault="003855D4" w:rsidP="00AD4B74">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3855D4" w:rsidRPr="00AD621C" w:rsidRDefault="003855D4" w:rsidP="003855D4">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LICZBA POPEŁNIONYCH PRZESTĘPSTW NA 100 MIESZKAŃCÓW</w:t>
            </w:r>
          </w:p>
        </w:tc>
      </w:tr>
      <w:tr w:rsidR="003855D4" w:rsidRPr="003C5527" w:rsidTr="00AD4B7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3640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4BACC6" w:themeFill="accent5"/>
            <w:vAlign w:val="center"/>
          </w:tcPr>
          <w:p w:rsidR="00AE4AFB" w:rsidRPr="003855D4" w:rsidRDefault="00AE4AFB" w:rsidP="00AE4AFB">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0,29</w:t>
            </w:r>
          </w:p>
        </w:tc>
      </w:tr>
      <w:tr w:rsidR="003855D4" w:rsidRPr="003C5527" w:rsidTr="003855D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D4B7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D4B7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3855D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3640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0,56</w:t>
            </w:r>
          </w:p>
        </w:tc>
      </w:tr>
      <w:tr w:rsidR="003855D4" w:rsidRPr="003C5527" w:rsidTr="00A3640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0,63</w:t>
            </w:r>
          </w:p>
        </w:tc>
      </w:tr>
      <w:tr w:rsidR="003855D4" w:rsidRPr="003C5527" w:rsidTr="003855D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3640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0,38</w:t>
            </w:r>
          </w:p>
        </w:tc>
      </w:tr>
      <w:tr w:rsidR="003855D4" w:rsidRPr="003C5527" w:rsidTr="003855D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0,21</w:t>
            </w:r>
          </w:p>
        </w:tc>
      </w:tr>
      <w:tr w:rsidR="003855D4" w:rsidRPr="003C5527" w:rsidTr="00A3640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0,44</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0,47</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0,34</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0,26</w:t>
            </w:r>
          </w:p>
        </w:tc>
      </w:tr>
      <w:tr w:rsidR="003855D4" w:rsidRPr="003C5527" w:rsidTr="00D625BE">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3855D4" w:rsidRPr="003855D4" w:rsidRDefault="00AE4AFB" w:rsidP="00D625BE">
            <w:pPr>
              <w:pStyle w:val="Tekstpodstawowy"/>
              <w:kinsoku w:val="0"/>
              <w:overflowPunct w:val="0"/>
              <w:jc w:val="center"/>
              <w:rPr>
                <w:rFonts w:asciiTheme="minorHAnsi" w:hAnsiTheme="minorHAnsi"/>
                <w:sz w:val="20"/>
              </w:rPr>
            </w:pPr>
            <w:r w:rsidRPr="00D625BE">
              <w:rPr>
                <w:rFonts w:asciiTheme="minorHAnsi" w:hAnsiTheme="minorHAnsi"/>
                <w:color w:val="FFFFFF" w:themeColor="background1"/>
                <w:sz w:val="20"/>
              </w:rPr>
              <w:t>0,</w:t>
            </w:r>
            <w:r w:rsidR="00D625BE" w:rsidRPr="00D625BE">
              <w:rPr>
                <w:rFonts w:asciiTheme="minorHAnsi" w:hAnsiTheme="minorHAnsi"/>
                <w:color w:val="FFFFFF" w:themeColor="background1"/>
                <w:sz w:val="20"/>
              </w:rPr>
              <w:t>23</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3855D4" w:rsidRPr="00AE4AFB" w:rsidRDefault="00AE4AFB" w:rsidP="00AD4B74">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0,83</w:t>
            </w:r>
          </w:p>
        </w:tc>
      </w:tr>
      <w:tr w:rsidR="003855D4" w:rsidRPr="003C5527" w:rsidTr="003855D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3855D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D4B7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3855D4" w:rsidRPr="003855D4" w:rsidRDefault="00AE4AFB" w:rsidP="00AD4B74">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0,31</w:t>
            </w:r>
          </w:p>
        </w:tc>
      </w:tr>
      <w:tr w:rsidR="003855D4" w:rsidRPr="003C5527" w:rsidTr="00AD4B7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3855D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4BACC6" w:themeFill="accent5"/>
            <w:vAlign w:val="center"/>
          </w:tcPr>
          <w:p w:rsidR="003855D4" w:rsidRPr="003855D4" w:rsidRDefault="00AE4AFB" w:rsidP="00AD4B74">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1,92</w:t>
            </w:r>
          </w:p>
        </w:tc>
      </w:tr>
      <w:tr w:rsidR="003855D4" w:rsidRPr="003C5527" w:rsidTr="003855D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0,17</w:t>
            </w:r>
          </w:p>
        </w:tc>
      </w:tr>
      <w:tr w:rsidR="003855D4" w:rsidRPr="003C5527" w:rsidTr="00A3640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4BACC6" w:themeFill="accent5"/>
            <w:vAlign w:val="center"/>
          </w:tcPr>
          <w:p w:rsidR="003855D4" w:rsidRPr="003855D4" w:rsidRDefault="00AE4AFB" w:rsidP="00AD4B74">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0,37</w:t>
            </w:r>
          </w:p>
        </w:tc>
      </w:tr>
      <w:tr w:rsidR="003855D4" w:rsidRPr="003C5527" w:rsidTr="00AD4B7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Wąso</w:t>
            </w:r>
            <w:r w:rsidR="00950402">
              <w:rPr>
                <w:rFonts w:asciiTheme="minorHAnsi" w:hAnsiTheme="minorHAnsi"/>
                <w:sz w:val="20"/>
              </w:rPr>
              <w:t>s</w:t>
            </w:r>
            <w:r>
              <w:rPr>
                <w:rFonts w:asciiTheme="minorHAnsi" w:hAnsiTheme="minorHAnsi"/>
                <w:sz w:val="20"/>
              </w:rPr>
              <w:t>z</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D4B74">
        <w:trPr>
          <w:jc w:val="center"/>
        </w:trPr>
        <w:tc>
          <w:tcPr>
            <w:tcW w:w="462" w:type="dxa"/>
            <w:vAlign w:val="center"/>
          </w:tcPr>
          <w:p w:rsidR="003855D4" w:rsidRDefault="003855D4" w:rsidP="00AD4B74">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3855D4" w:rsidRPr="003C5527" w:rsidRDefault="003855D4" w:rsidP="00AD4B74">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0,00</w:t>
            </w:r>
          </w:p>
        </w:tc>
      </w:tr>
      <w:tr w:rsidR="003855D4" w:rsidRPr="003C5527" w:rsidTr="00AD4B74">
        <w:trPr>
          <w:jc w:val="center"/>
        </w:trPr>
        <w:tc>
          <w:tcPr>
            <w:tcW w:w="462" w:type="dxa"/>
            <w:vAlign w:val="center"/>
          </w:tcPr>
          <w:p w:rsidR="003855D4" w:rsidRPr="003C5527" w:rsidRDefault="003855D4" w:rsidP="00AD4B74">
            <w:pPr>
              <w:pStyle w:val="Tekstpodstawowy"/>
              <w:kinsoku w:val="0"/>
              <w:overflowPunct w:val="0"/>
              <w:jc w:val="center"/>
              <w:rPr>
                <w:rFonts w:asciiTheme="minorHAnsi" w:hAnsiTheme="minorHAnsi"/>
                <w:sz w:val="20"/>
              </w:rPr>
            </w:pPr>
          </w:p>
        </w:tc>
        <w:tc>
          <w:tcPr>
            <w:tcW w:w="2201" w:type="dxa"/>
            <w:vAlign w:val="center"/>
          </w:tcPr>
          <w:p w:rsidR="003855D4" w:rsidRPr="00850032" w:rsidRDefault="003855D4" w:rsidP="00AD4B74">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3855D4" w:rsidRPr="003855D4" w:rsidRDefault="00AE4AFB" w:rsidP="00AD4B74">
            <w:pPr>
              <w:pStyle w:val="Tekstpodstawowy"/>
              <w:kinsoku w:val="0"/>
              <w:overflowPunct w:val="0"/>
              <w:jc w:val="center"/>
              <w:rPr>
                <w:rFonts w:asciiTheme="minorHAnsi" w:hAnsiTheme="minorHAnsi"/>
                <w:sz w:val="20"/>
              </w:rPr>
            </w:pPr>
            <w:r>
              <w:rPr>
                <w:rFonts w:asciiTheme="minorHAnsi" w:hAnsiTheme="minorHAnsi"/>
                <w:sz w:val="20"/>
              </w:rPr>
              <w:t>0,22</w:t>
            </w:r>
          </w:p>
        </w:tc>
      </w:tr>
    </w:tbl>
    <w:p w:rsidR="003855D4" w:rsidRDefault="003855D4" w:rsidP="003855D4">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73129B" w:rsidRDefault="00AE4AFB" w:rsidP="00AE4AFB">
      <w:pPr>
        <w:jc w:val="both"/>
      </w:pPr>
      <w:r w:rsidRPr="00AE4AFB">
        <w:t xml:space="preserve">Średnia liczba przestępstw popełnionych w gminie </w:t>
      </w:r>
      <w:r>
        <w:t>Złotów w przeliczeniu na 100</w:t>
      </w:r>
      <w:r w:rsidRPr="00AE4AFB">
        <w:t xml:space="preserve"> mieszkańców wynosi </w:t>
      </w:r>
      <w:r>
        <w:t>0,22</w:t>
      </w:r>
      <w:r w:rsidRPr="00AE4AFB">
        <w:t xml:space="preserve">. Problem przestępczości przekraczającej gminną średnią odnotowano </w:t>
      </w:r>
      <w:r>
        <w:t>w sołectwach</w:t>
      </w:r>
      <w:r w:rsidRPr="00AE4AFB">
        <w:t>:</w:t>
      </w:r>
      <w:r>
        <w:t xml:space="preserve"> Blękwit, Górzna, Józefowo, Kleszczyna, Krzywa Wieś, Międzybłocie, Nowa Święta, Nowiny, Pieczynek, Skic, Stawnica i Święta I.</w:t>
      </w:r>
    </w:p>
    <w:p w:rsidR="006059AA" w:rsidRDefault="006059AA" w:rsidP="00AE4AFB">
      <w:pPr>
        <w:jc w:val="both"/>
      </w:pPr>
    </w:p>
    <w:p w:rsidR="006059AA" w:rsidRDefault="006059AA" w:rsidP="00AE4AFB">
      <w:pPr>
        <w:jc w:val="both"/>
      </w:pPr>
    </w:p>
    <w:p w:rsidR="00B20989" w:rsidRPr="0044658A" w:rsidRDefault="003917F7" w:rsidP="0044658A">
      <w:pPr>
        <w:jc w:val="both"/>
        <w:rPr>
          <w:b/>
        </w:rPr>
      </w:pPr>
      <w:r>
        <w:rPr>
          <w:b/>
        </w:rPr>
        <w:lastRenderedPageBreak/>
        <w:t xml:space="preserve">W11 – </w:t>
      </w:r>
      <w:r w:rsidR="00B20989" w:rsidRPr="0044658A">
        <w:rPr>
          <w:b/>
        </w:rPr>
        <w:t>ŚREDNIE WYNIKI SPRAWDZIANÓW SZÓSTOKLASISTY NA TLE WYNIKÓW W POWIECIE</w:t>
      </w:r>
    </w:p>
    <w:p w:rsidR="00B20989" w:rsidRDefault="00B20989" w:rsidP="00B20989">
      <w:pPr>
        <w:autoSpaceDE w:val="0"/>
        <w:autoSpaceDN w:val="0"/>
        <w:adjustRightInd w:val="0"/>
        <w:spacing w:after="0"/>
        <w:jc w:val="both"/>
      </w:pPr>
      <w:r>
        <w:rPr>
          <w:rFonts w:ascii="Calibri" w:hAnsi="Calibri" w:cs="Calibri"/>
        </w:rPr>
        <w:t>Analizie p</w:t>
      </w:r>
      <w:r w:rsidRPr="00866DF3">
        <w:rPr>
          <w:rFonts w:ascii="Calibri" w:hAnsi="Calibri" w:cs="Calibri"/>
        </w:rPr>
        <w:t xml:space="preserve">oddano analizie </w:t>
      </w:r>
      <w:r>
        <w:rPr>
          <w:rFonts w:ascii="Calibri" w:hAnsi="Calibri" w:cs="Calibri"/>
        </w:rPr>
        <w:t>edukację w</w:t>
      </w:r>
      <w:r w:rsidRPr="00866DF3">
        <w:rPr>
          <w:rFonts w:ascii="Calibri" w:hAnsi="Calibri" w:cs="Calibri"/>
        </w:rPr>
        <w:t xml:space="preserve"> szkoł</w:t>
      </w:r>
      <w:r>
        <w:rPr>
          <w:rFonts w:ascii="Calibri" w:hAnsi="Calibri" w:cs="Calibri"/>
        </w:rPr>
        <w:t>ach</w:t>
      </w:r>
      <w:r w:rsidRPr="00866DF3">
        <w:rPr>
          <w:rFonts w:ascii="Calibri" w:hAnsi="Calibri" w:cs="Calibri"/>
        </w:rPr>
        <w:t xml:space="preserve"> </w:t>
      </w:r>
      <w:r w:rsidR="008B4B75" w:rsidRPr="00866DF3">
        <w:rPr>
          <w:rFonts w:ascii="Calibri" w:hAnsi="Calibri" w:cs="Calibri"/>
        </w:rPr>
        <w:t>podstawow</w:t>
      </w:r>
      <w:r w:rsidR="008B4B75">
        <w:rPr>
          <w:rFonts w:ascii="Calibri" w:hAnsi="Calibri" w:cs="Calibri"/>
        </w:rPr>
        <w:t>ych,</w:t>
      </w:r>
      <w:r>
        <w:rPr>
          <w:rFonts w:ascii="Calibri" w:hAnsi="Calibri" w:cs="Calibri"/>
        </w:rPr>
        <w:t xml:space="preserve"> ponieważ dla nich </w:t>
      </w:r>
      <w:r w:rsidRPr="00866DF3">
        <w:rPr>
          <w:rFonts w:ascii="Calibri" w:hAnsi="Calibri" w:cs="Calibri"/>
        </w:rPr>
        <w:t>da się wyciągnąć wnioski przestrzenne.</w:t>
      </w:r>
      <w:r>
        <w:rPr>
          <w:rFonts w:ascii="Calibri" w:hAnsi="Calibri" w:cs="Calibri"/>
        </w:rPr>
        <w:t xml:space="preserve"> Obwody szkolne w gminie Złotów </w:t>
      </w:r>
      <w:r w:rsidR="008B4B75">
        <w:rPr>
          <w:rFonts w:ascii="Calibri" w:hAnsi="Calibri" w:cs="Calibri"/>
        </w:rPr>
        <w:t>określa</w:t>
      </w:r>
      <w:r w:rsidR="008B4B75">
        <w:t xml:space="preserve"> </w:t>
      </w:r>
      <w:r w:rsidR="008B4B75" w:rsidRPr="00F70435">
        <w:t>UCHWAŁA</w:t>
      </w:r>
      <w:r w:rsidRPr="00F70435">
        <w:t xml:space="preserve"> Nr XXXII/329/13 RADY GMINY ZŁOTÓW z dnia 25 kwietnia 2013 r.</w:t>
      </w:r>
      <w:r>
        <w:t>:</w:t>
      </w:r>
    </w:p>
    <w:p w:rsidR="00B20989" w:rsidRPr="00C9509D" w:rsidRDefault="00B20989" w:rsidP="00B20989">
      <w:pPr>
        <w:autoSpaceDE w:val="0"/>
        <w:autoSpaceDN w:val="0"/>
        <w:adjustRightInd w:val="0"/>
        <w:spacing w:after="0"/>
        <w:jc w:val="both"/>
        <w:rPr>
          <w:rFonts w:cs="Times New Roman"/>
          <w:i/>
          <w:color w:val="000000"/>
          <w:szCs w:val="24"/>
        </w:rPr>
      </w:pPr>
      <w:r w:rsidRPr="00C9509D">
        <w:rPr>
          <w:rFonts w:cs="Times New Roman"/>
          <w:i/>
          <w:color w:val="000000"/>
          <w:szCs w:val="24"/>
        </w:rPr>
        <w:t xml:space="preserve"> </w:t>
      </w:r>
      <w:r w:rsidRPr="00C9509D">
        <w:rPr>
          <w:rFonts w:cs="Times New Roman"/>
          <w:bCs/>
          <w:i/>
          <w:color w:val="000000"/>
          <w:szCs w:val="24"/>
        </w:rPr>
        <w:t xml:space="preserve">§ 1. </w:t>
      </w:r>
      <w:r w:rsidRPr="00C9509D">
        <w:rPr>
          <w:rFonts w:cs="Times New Roman"/>
          <w:i/>
          <w:color w:val="000000"/>
          <w:szCs w:val="24"/>
        </w:rPr>
        <w:t xml:space="preserve">Ustala się następującą sieć publicznych szkół podstawowych i oddziałów przedszkolnych w szkołach podstawowych oraz granice ich obwodów: </w:t>
      </w:r>
    </w:p>
    <w:p w:rsidR="00B20989" w:rsidRPr="00F70435" w:rsidRDefault="00B20989" w:rsidP="00B20989">
      <w:pPr>
        <w:autoSpaceDE w:val="0"/>
        <w:autoSpaceDN w:val="0"/>
        <w:adjustRightInd w:val="0"/>
        <w:spacing w:after="0"/>
        <w:jc w:val="both"/>
        <w:rPr>
          <w:rFonts w:cs="Times New Roman"/>
          <w:i/>
          <w:color w:val="000000"/>
          <w:szCs w:val="24"/>
        </w:rPr>
      </w:pPr>
      <w:r w:rsidRPr="00F70435">
        <w:rPr>
          <w:rFonts w:cs="Times New Roman"/>
          <w:i/>
          <w:color w:val="000000"/>
          <w:szCs w:val="24"/>
        </w:rPr>
        <w:t xml:space="preserve">1. Szkoła Podstawowa w Sławianowie, 77-400 Złotów o strukturze organizacyjnej </w:t>
      </w:r>
    </w:p>
    <w:p w:rsidR="00B20989" w:rsidRPr="00F70435" w:rsidRDefault="00B20989" w:rsidP="00B20989">
      <w:pPr>
        <w:autoSpaceDE w:val="0"/>
        <w:autoSpaceDN w:val="0"/>
        <w:adjustRightInd w:val="0"/>
        <w:spacing w:after="0"/>
        <w:jc w:val="both"/>
        <w:rPr>
          <w:rFonts w:cs="Times New Roman"/>
          <w:i/>
          <w:color w:val="000000"/>
          <w:szCs w:val="24"/>
        </w:rPr>
      </w:pPr>
      <w:r w:rsidRPr="00F70435">
        <w:rPr>
          <w:rFonts w:cs="Times New Roman"/>
          <w:i/>
          <w:color w:val="000000"/>
          <w:szCs w:val="24"/>
        </w:rPr>
        <w:t xml:space="preserve">klas I-VI z oddziałami przedszkolnymi z obwodem obejmującym następujące miejscowości: Sławianowo, Buntowo, Bługowo, Kaczochy i </w:t>
      </w:r>
      <w:proofErr w:type="spellStart"/>
      <w:r w:rsidRPr="00F70435">
        <w:rPr>
          <w:rFonts w:cs="Times New Roman"/>
          <w:i/>
          <w:color w:val="000000"/>
          <w:szCs w:val="24"/>
        </w:rPr>
        <w:t>Sławianówko</w:t>
      </w:r>
      <w:proofErr w:type="spellEnd"/>
      <w:r w:rsidRPr="00F70435">
        <w:rPr>
          <w:rFonts w:cs="Times New Roman"/>
          <w:i/>
          <w:color w:val="000000"/>
          <w:szCs w:val="24"/>
        </w:rPr>
        <w:t xml:space="preserve">. </w:t>
      </w:r>
    </w:p>
    <w:p w:rsidR="00B20989" w:rsidRPr="00F70435" w:rsidRDefault="00B20989" w:rsidP="00B20989">
      <w:pPr>
        <w:autoSpaceDE w:val="0"/>
        <w:autoSpaceDN w:val="0"/>
        <w:adjustRightInd w:val="0"/>
        <w:spacing w:after="0"/>
        <w:jc w:val="both"/>
        <w:rPr>
          <w:rFonts w:cs="Times New Roman"/>
          <w:i/>
          <w:color w:val="000000"/>
          <w:szCs w:val="24"/>
        </w:rPr>
      </w:pPr>
      <w:r w:rsidRPr="00F70435">
        <w:rPr>
          <w:rFonts w:cs="Times New Roman"/>
          <w:i/>
          <w:color w:val="000000"/>
          <w:szCs w:val="24"/>
        </w:rPr>
        <w:t>2. Szkoła Podstawowa im. Marii Kilar w Kleszczynie, 77-400 Złotów o strukturze organizacyjnej klas I-VI z oddziałami przedszkolnymi z obwodem obejmującym m</w:t>
      </w:r>
      <w:r>
        <w:rPr>
          <w:rFonts w:cs="Times New Roman"/>
          <w:i/>
          <w:color w:val="000000"/>
          <w:szCs w:val="24"/>
        </w:rPr>
        <w:t>iejscowości: Kleszczyna, Skic i </w:t>
      </w:r>
      <w:r w:rsidRPr="00F70435">
        <w:rPr>
          <w:rFonts w:cs="Times New Roman"/>
          <w:i/>
          <w:color w:val="000000"/>
          <w:szCs w:val="24"/>
        </w:rPr>
        <w:t xml:space="preserve">Rudna. </w:t>
      </w:r>
    </w:p>
    <w:p w:rsidR="00B20989" w:rsidRPr="00C9509D" w:rsidRDefault="00B20989" w:rsidP="00B20989">
      <w:pPr>
        <w:autoSpaceDE w:val="0"/>
        <w:autoSpaceDN w:val="0"/>
        <w:adjustRightInd w:val="0"/>
        <w:spacing w:after="0"/>
        <w:jc w:val="both"/>
        <w:rPr>
          <w:rFonts w:cs="Times New Roman"/>
          <w:i/>
          <w:color w:val="000000"/>
          <w:szCs w:val="24"/>
        </w:rPr>
      </w:pPr>
      <w:r w:rsidRPr="00F70435">
        <w:rPr>
          <w:rFonts w:cs="Times New Roman"/>
          <w:i/>
          <w:color w:val="000000"/>
          <w:szCs w:val="24"/>
        </w:rPr>
        <w:t xml:space="preserve">3. Szkoła Podstawowa im. </w:t>
      </w:r>
      <w:proofErr w:type="spellStart"/>
      <w:r w:rsidRPr="00F70435">
        <w:rPr>
          <w:rFonts w:cs="Times New Roman"/>
          <w:i/>
          <w:color w:val="000000"/>
          <w:szCs w:val="24"/>
        </w:rPr>
        <w:t>Tony’ego</w:t>
      </w:r>
      <w:proofErr w:type="spellEnd"/>
      <w:r w:rsidRPr="00F70435">
        <w:rPr>
          <w:rFonts w:cs="Times New Roman"/>
          <w:i/>
          <w:color w:val="000000"/>
          <w:szCs w:val="24"/>
        </w:rPr>
        <w:t xml:space="preserve"> Halika w </w:t>
      </w:r>
      <w:proofErr w:type="spellStart"/>
      <w:r w:rsidRPr="00F70435">
        <w:rPr>
          <w:rFonts w:cs="Times New Roman"/>
          <w:i/>
          <w:color w:val="000000"/>
          <w:szCs w:val="24"/>
        </w:rPr>
        <w:t>Górznej</w:t>
      </w:r>
      <w:proofErr w:type="spellEnd"/>
      <w:r w:rsidRPr="00F70435">
        <w:rPr>
          <w:rFonts w:cs="Times New Roman"/>
          <w:i/>
          <w:color w:val="000000"/>
          <w:szCs w:val="24"/>
        </w:rPr>
        <w:t xml:space="preserve">, 77-400 Złotów o strukturze </w:t>
      </w:r>
      <w:r w:rsidRPr="00C9509D">
        <w:rPr>
          <w:rFonts w:cs="Times New Roman"/>
          <w:i/>
          <w:color w:val="000000"/>
          <w:szCs w:val="24"/>
        </w:rPr>
        <w:t xml:space="preserve">organizacyjnej klas I-VI z oddziałami przedszkolnymi z obwodem obejmującym miejscowości: Górzna, </w:t>
      </w:r>
      <w:proofErr w:type="spellStart"/>
      <w:r w:rsidRPr="00C9509D">
        <w:rPr>
          <w:rFonts w:cs="Times New Roman"/>
          <w:i/>
          <w:color w:val="000000"/>
          <w:szCs w:val="24"/>
        </w:rPr>
        <w:t>Pieczyn</w:t>
      </w:r>
      <w:proofErr w:type="spellEnd"/>
      <w:r w:rsidRPr="00C9509D">
        <w:rPr>
          <w:rFonts w:cs="Times New Roman"/>
          <w:i/>
          <w:color w:val="000000"/>
          <w:szCs w:val="24"/>
        </w:rPr>
        <w:t xml:space="preserve">, Nowiny, Stawnica, Dzierzążenko, Stare Dzierzążno, Płosków, Wielatowo, </w:t>
      </w:r>
      <w:proofErr w:type="spellStart"/>
      <w:r w:rsidRPr="00C9509D">
        <w:rPr>
          <w:rFonts w:cs="Times New Roman"/>
          <w:i/>
          <w:color w:val="000000"/>
          <w:szCs w:val="24"/>
        </w:rPr>
        <w:t>Łopienko</w:t>
      </w:r>
      <w:proofErr w:type="spellEnd"/>
      <w:r w:rsidRPr="00C9509D">
        <w:rPr>
          <w:rFonts w:cs="Times New Roman"/>
          <w:i/>
          <w:color w:val="000000"/>
          <w:szCs w:val="24"/>
        </w:rPr>
        <w:t>, Zalesie i Pieczynek</w:t>
      </w:r>
    </w:p>
    <w:p w:rsidR="00B20989" w:rsidRPr="00F70435" w:rsidRDefault="00B20989" w:rsidP="00B20989">
      <w:pPr>
        <w:autoSpaceDE w:val="0"/>
        <w:autoSpaceDN w:val="0"/>
        <w:adjustRightInd w:val="0"/>
        <w:spacing w:after="0"/>
        <w:jc w:val="both"/>
        <w:rPr>
          <w:rFonts w:cs="Times New Roman"/>
          <w:i/>
          <w:color w:val="000000"/>
          <w:szCs w:val="24"/>
        </w:rPr>
      </w:pPr>
      <w:r w:rsidRPr="00F70435">
        <w:rPr>
          <w:rFonts w:cs="Times New Roman"/>
          <w:i/>
          <w:color w:val="000000"/>
          <w:szCs w:val="24"/>
        </w:rPr>
        <w:t xml:space="preserve">4. Szkoła Podstawowa im. Marii Konopnickiej w Świętej wchodząca w skład Zespołu Szkół nr 2 w Świętej, 77-400 Złotów z klasami I –VI i z oddziałami przedszkolnymi z obwodem obejmującym następujące miejscowości: Święta, Nowa Święta, Wąsosz, Rosochy, Klukowo, Blękwit i Międzybłocie. </w:t>
      </w:r>
    </w:p>
    <w:p w:rsidR="00B20989" w:rsidRPr="00B20989" w:rsidRDefault="00B20989" w:rsidP="00B20989">
      <w:pPr>
        <w:jc w:val="both"/>
        <w:rPr>
          <w:rFonts w:cs="Times New Roman"/>
          <w:i/>
          <w:color w:val="000000"/>
          <w:szCs w:val="24"/>
        </w:rPr>
      </w:pPr>
      <w:r w:rsidRPr="00F70435">
        <w:rPr>
          <w:rFonts w:cs="Times New Roman"/>
          <w:i/>
          <w:color w:val="000000"/>
          <w:szCs w:val="24"/>
        </w:rPr>
        <w:t xml:space="preserve">5. Szkoła Podstawowa im. Jana Brzechwy w Radawnicy wchodząca w skład Zespołu </w:t>
      </w:r>
      <w:r w:rsidRPr="00C9509D">
        <w:rPr>
          <w:rFonts w:cs="Times New Roman"/>
          <w:i/>
          <w:color w:val="000000"/>
          <w:szCs w:val="24"/>
        </w:rPr>
        <w:t xml:space="preserve">Szkół nr 1 w Radawnicy, ul. Złotowska 11B , 77-400 Złotów z klasami I-VI </w:t>
      </w:r>
      <w:r>
        <w:rPr>
          <w:rFonts w:cs="Times New Roman"/>
          <w:i/>
          <w:color w:val="000000"/>
          <w:szCs w:val="24"/>
        </w:rPr>
        <w:t>i z oddziałami przedszkolnymi z </w:t>
      </w:r>
      <w:r w:rsidRPr="00C9509D">
        <w:rPr>
          <w:rFonts w:cs="Times New Roman"/>
          <w:i/>
          <w:color w:val="000000"/>
          <w:szCs w:val="24"/>
        </w:rPr>
        <w:t>obwodem obejmującym następujące miejscowości: Radawnica, Józefowo, Grodno, Krzywa Wieś, Bielawa, Kamień, Franciszkowo i Nowy Dwór.</w:t>
      </w:r>
    </w:p>
    <w:p w:rsidR="00B20989" w:rsidRDefault="00B20989" w:rsidP="0057069A">
      <w:pPr>
        <w:pStyle w:val="Legenda"/>
      </w:pPr>
      <w:bookmarkStart w:id="63" w:name="_Toc495927414"/>
      <w:r>
        <w:t xml:space="preserve">Tabela </w:t>
      </w:r>
      <w:fldSimple w:instr=" SEQ Tabela \* ARABIC ">
        <w:r w:rsidR="006E7913">
          <w:rPr>
            <w:noProof/>
          </w:rPr>
          <w:t>18</w:t>
        </w:r>
      </w:fldSimple>
      <w:r>
        <w:t xml:space="preserve"> Średnie wyniki sprawdzianów szóstoklasisty na tle wyników w powiecie w roku szkolnym 2015/2016</w:t>
      </w:r>
      <w:bookmarkEnd w:id="63"/>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B20989" w:rsidRPr="003C5527" w:rsidTr="00BA213E">
        <w:trPr>
          <w:jc w:val="center"/>
        </w:trPr>
        <w:tc>
          <w:tcPr>
            <w:tcW w:w="462" w:type="dxa"/>
            <w:shd w:val="clear" w:color="auto" w:fill="C0504D" w:themeFill="accent2"/>
            <w:vAlign w:val="center"/>
          </w:tcPr>
          <w:p w:rsidR="00B20989" w:rsidRPr="00AD621C" w:rsidRDefault="00B20989"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B20989" w:rsidRPr="00AD621C" w:rsidRDefault="00B20989"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B20989" w:rsidRPr="00AD621C" w:rsidRDefault="00B20989" w:rsidP="00BA213E">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ŚREDNIE WYNIKI SPRAWDZIANÓW SZÓSTOKLASISTY NA TLE WYNIKÓW W POWIECIE</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B20989" w:rsidRPr="00B20989" w:rsidRDefault="00B20989"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r>
      <w:tr w:rsidR="00B20989" w:rsidRPr="003C5527" w:rsidTr="00B20989">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sidRPr="003C5527">
              <w:rPr>
                <w:rFonts w:asciiTheme="minorHAnsi" w:hAnsiTheme="minorHAnsi"/>
                <w:sz w:val="20"/>
              </w:rPr>
              <w:t>2</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Blękwit</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BA213E">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sidRPr="003C5527">
              <w:rPr>
                <w:rFonts w:asciiTheme="minorHAnsi" w:hAnsiTheme="minorHAnsi"/>
                <w:sz w:val="20"/>
              </w:rPr>
              <w:t>3</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Bługowo</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59,55</w:t>
            </w:r>
          </w:p>
        </w:tc>
      </w:tr>
      <w:tr w:rsidR="00B20989" w:rsidRPr="003C5527" w:rsidTr="00BA213E">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59,55</w:t>
            </w:r>
          </w:p>
        </w:tc>
      </w:tr>
      <w:tr w:rsidR="00B20989" w:rsidRPr="003C5527" w:rsidTr="00BA213E">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Dzierzążenko</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B20989" w:rsidRPr="00B20989" w:rsidRDefault="00B20989"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r>
      <w:tr w:rsidR="00B20989" w:rsidRPr="003C5527" w:rsidTr="00B20989">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B20989" w:rsidRPr="00241F2A" w:rsidRDefault="00B20989"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33,91</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B20989" w:rsidRPr="00241F2A" w:rsidRDefault="00B20989"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33,91</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Kleszczyna</w:t>
            </w:r>
          </w:p>
        </w:tc>
        <w:tc>
          <w:tcPr>
            <w:tcW w:w="4560" w:type="dxa"/>
            <w:shd w:val="clear" w:color="auto" w:fill="4BACC6" w:themeFill="accent5"/>
            <w:vAlign w:val="center"/>
          </w:tcPr>
          <w:p w:rsidR="00B20989" w:rsidRPr="00B20989" w:rsidRDefault="00B20989"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53,29</w:t>
            </w:r>
          </w:p>
        </w:tc>
      </w:tr>
      <w:tr w:rsidR="00B20989" w:rsidRPr="003C5527" w:rsidTr="00BA213E">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lastRenderedPageBreak/>
              <w:t>11</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Klukowo</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241F2A">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B20989" w:rsidRPr="00B20989" w:rsidRDefault="00B20989"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13</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Międzybłocie</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14</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Nowa Święta</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15</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241F2A">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16</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B20989" w:rsidRPr="00B20989" w:rsidRDefault="00B20989"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17</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18</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Płosków</w:t>
            </w:r>
          </w:p>
        </w:tc>
        <w:tc>
          <w:tcPr>
            <w:tcW w:w="4560" w:type="dxa"/>
            <w:shd w:val="clear" w:color="auto" w:fill="auto"/>
            <w:vAlign w:val="center"/>
          </w:tcPr>
          <w:p w:rsidR="00B20989" w:rsidRP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6D41C7">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19</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Radawnica</w:t>
            </w:r>
          </w:p>
        </w:tc>
        <w:tc>
          <w:tcPr>
            <w:tcW w:w="4560" w:type="dxa"/>
            <w:shd w:val="clear" w:color="auto" w:fill="4BACC6" w:themeFill="accent5"/>
            <w:vAlign w:val="center"/>
          </w:tcPr>
          <w:p w:rsidR="006D41C7" w:rsidRPr="00B20989" w:rsidRDefault="006D41C7" w:rsidP="006D41C7">
            <w:pPr>
              <w:pStyle w:val="Tekstpodstawowy"/>
              <w:kinsoku w:val="0"/>
              <w:overflowPunct w:val="0"/>
              <w:jc w:val="center"/>
              <w:rPr>
                <w:rFonts w:asciiTheme="minorHAnsi" w:hAnsiTheme="minorHAnsi"/>
                <w:sz w:val="20"/>
              </w:rPr>
            </w:pPr>
            <w:r w:rsidRPr="006D41C7">
              <w:rPr>
                <w:rFonts w:asciiTheme="minorHAnsi" w:hAnsiTheme="minorHAnsi"/>
                <w:color w:val="FFFFFF" w:themeColor="background1"/>
                <w:sz w:val="20"/>
              </w:rPr>
              <w:t>33,91</w:t>
            </w:r>
          </w:p>
        </w:tc>
      </w:tr>
      <w:tr w:rsidR="00B20989" w:rsidRPr="003C5527" w:rsidTr="00241F2A">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20</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Rudna</w:t>
            </w:r>
          </w:p>
        </w:tc>
        <w:tc>
          <w:tcPr>
            <w:tcW w:w="4560" w:type="dxa"/>
            <w:shd w:val="clear" w:color="auto" w:fill="4BACC6" w:themeFill="accent5"/>
            <w:vAlign w:val="center"/>
          </w:tcPr>
          <w:p w:rsidR="00B20989"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53,29</w:t>
            </w:r>
          </w:p>
        </w:tc>
      </w:tr>
      <w:tr w:rsidR="00B20989" w:rsidRPr="003C5527" w:rsidTr="00241F2A">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21</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B20989"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53,29</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22</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Sławianowo</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23</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24</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Stawnica</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25</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Święta</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B20989">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26</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Święta I</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27</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Wąso</w:t>
            </w:r>
            <w:r w:rsidR="008C5B31">
              <w:rPr>
                <w:rFonts w:asciiTheme="minorHAnsi" w:hAnsiTheme="minorHAnsi"/>
                <w:sz w:val="20"/>
              </w:rPr>
              <w:t>s</w:t>
            </w:r>
            <w:r>
              <w:rPr>
                <w:rFonts w:asciiTheme="minorHAnsi" w:hAnsiTheme="minorHAnsi"/>
                <w:sz w:val="20"/>
              </w:rPr>
              <w:t>z</w:t>
            </w:r>
          </w:p>
        </w:tc>
        <w:tc>
          <w:tcPr>
            <w:tcW w:w="4560" w:type="dxa"/>
            <w:shd w:val="clear" w:color="auto" w:fill="auto"/>
            <w:vAlign w:val="center"/>
          </w:tcPr>
          <w:p w:rsidR="00B20989" w:rsidRPr="00B20989" w:rsidRDefault="006D41C7" w:rsidP="00BA213E">
            <w:pPr>
              <w:pStyle w:val="Tekstpodstawowy"/>
              <w:kinsoku w:val="0"/>
              <w:overflowPunct w:val="0"/>
              <w:jc w:val="center"/>
              <w:rPr>
                <w:rFonts w:asciiTheme="minorHAnsi" w:hAnsiTheme="minorHAnsi"/>
                <w:sz w:val="20"/>
              </w:rPr>
            </w:pPr>
            <w:r>
              <w:rPr>
                <w:rFonts w:asciiTheme="minorHAnsi" w:hAnsiTheme="minorHAnsi"/>
                <w:sz w:val="20"/>
              </w:rPr>
              <w:t>58,88</w:t>
            </w:r>
          </w:p>
        </w:tc>
      </w:tr>
      <w:tr w:rsidR="00B20989" w:rsidRPr="003C5527" w:rsidTr="00BA213E">
        <w:trPr>
          <w:jc w:val="center"/>
        </w:trPr>
        <w:tc>
          <w:tcPr>
            <w:tcW w:w="462" w:type="dxa"/>
            <w:vAlign w:val="center"/>
          </w:tcPr>
          <w:p w:rsidR="00B20989" w:rsidRDefault="00B20989" w:rsidP="00BA213E">
            <w:pPr>
              <w:pStyle w:val="Tekstpodstawowy"/>
              <w:kinsoku w:val="0"/>
              <w:overflowPunct w:val="0"/>
              <w:jc w:val="center"/>
              <w:rPr>
                <w:rFonts w:asciiTheme="minorHAnsi" w:hAnsiTheme="minorHAnsi"/>
                <w:sz w:val="20"/>
              </w:rPr>
            </w:pPr>
            <w:r>
              <w:rPr>
                <w:rFonts w:asciiTheme="minorHAnsi" w:hAnsiTheme="minorHAnsi"/>
                <w:sz w:val="20"/>
              </w:rPr>
              <w:t>28</w:t>
            </w:r>
          </w:p>
        </w:tc>
        <w:tc>
          <w:tcPr>
            <w:tcW w:w="2201" w:type="dxa"/>
          </w:tcPr>
          <w:p w:rsidR="00B20989" w:rsidRPr="003C5527" w:rsidRDefault="00B20989" w:rsidP="00BA213E">
            <w:pPr>
              <w:pStyle w:val="Tekstpodstawowy"/>
              <w:kinsoku w:val="0"/>
              <w:overflowPunct w:val="0"/>
              <w:rPr>
                <w:rFonts w:asciiTheme="minorHAnsi" w:hAnsiTheme="minorHAnsi"/>
                <w:sz w:val="20"/>
              </w:rPr>
            </w:pPr>
            <w:r>
              <w:rPr>
                <w:rFonts w:asciiTheme="minorHAnsi" w:hAnsiTheme="minorHAnsi"/>
                <w:sz w:val="20"/>
              </w:rPr>
              <w:t>Zalesie</w:t>
            </w:r>
          </w:p>
        </w:tc>
        <w:tc>
          <w:tcPr>
            <w:tcW w:w="4560" w:type="dxa"/>
            <w:shd w:val="clear" w:color="auto" w:fill="auto"/>
            <w:vAlign w:val="center"/>
          </w:tcPr>
          <w:p w:rsidR="00B20989" w:rsidRPr="00B20989" w:rsidRDefault="006D41C7" w:rsidP="00BA213E">
            <w:pPr>
              <w:pStyle w:val="Tekstpodstawowy"/>
              <w:kinsoku w:val="0"/>
              <w:overflowPunct w:val="0"/>
              <w:jc w:val="center"/>
              <w:rPr>
                <w:rFonts w:asciiTheme="minorHAnsi" w:hAnsiTheme="minorHAnsi"/>
                <w:sz w:val="20"/>
              </w:rPr>
            </w:pPr>
            <w:r>
              <w:rPr>
                <w:rFonts w:asciiTheme="minorHAnsi" w:hAnsiTheme="minorHAnsi"/>
                <w:sz w:val="20"/>
              </w:rPr>
              <w:t>58,00</w:t>
            </w:r>
          </w:p>
        </w:tc>
      </w:tr>
      <w:tr w:rsidR="00B20989" w:rsidRPr="003C5527" w:rsidTr="00BA213E">
        <w:trPr>
          <w:jc w:val="center"/>
        </w:trPr>
        <w:tc>
          <w:tcPr>
            <w:tcW w:w="462" w:type="dxa"/>
            <w:vAlign w:val="center"/>
          </w:tcPr>
          <w:p w:rsidR="00B20989" w:rsidRPr="003C5527" w:rsidRDefault="00B20989" w:rsidP="00BA213E">
            <w:pPr>
              <w:pStyle w:val="Tekstpodstawowy"/>
              <w:kinsoku w:val="0"/>
              <w:overflowPunct w:val="0"/>
              <w:jc w:val="center"/>
              <w:rPr>
                <w:rFonts w:asciiTheme="minorHAnsi" w:hAnsiTheme="minorHAnsi"/>
                <w:sz w:val="20"/>
              </w:rPr>
            </w:pPr>
          </w:p>
        </w:tc>
        <w:tc>
          <w:tcPr>
            <w:tcW w:w="2201" w:type="dxa"/>
            <w:vAlign w:val="center"/>
          </w:tcPr>
          <w:p w:rsidR="00B20989" w:rsidRPr="00850032" w:rsidRDefault="00B20989" w:rsidP="00B20989">
            <w:pPr>
              <w:pStyle w:val="Tekstpodstawowy"/>
              <w:kinsoku w:val="0"/>
              <w:overflowPunct w:val="0"/>
              <w:rPr>
                <w:rFonts w:asciiTheme="minorHAnsi" w:hAnsiTheme="minorHAnsi"/>
                <w:sz w:val="20"/>
              </w:rPr>
            </w:pPr>
            <w:r>
              <w:rPr>
                <w:rFonts w:asciiTheme="minorHAnsi" w:hAnsiTheme="minorHAnsi"/>
                <w:sz w:val="20"/>
              </w:rPr>
              <w:t>ŚREDNIA DLA POWIATU</w:t>
            </w:r>
          </w:p>
        </w:tc>
        <w:tc>
          <w:tcPr>
            <w:tcW w:w="4560" w:type="dxa"/>
            <w:shd w:val="clear" w:color="auto" w:fill="auto"/>
            <w:vAlign w:val="center"/>
          </w:tcPr>
          <w:p w:rsidR="00B20989"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56,17</w:t>
            </w:r>
          </w:p>
        </w:tc>
      </w:tr>
    </w:tbl>
    <w:p w:rsidR="00B20989" w:rsidRDefault="00B20989" w:rsidP="00B20989">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B20989" w:rsidRDefault="00241F2A" w:rsidP="00AE4AFB">
      <w:pPr>
        <w:jc w:val="both"/>
      </w:pPr>
      <w:r>
        <w:t>Wyniki poniżej średniej dla powiatu kształtują się w sołectwach Bielawa, Franciszkowo, Józefowo, Kamień, Kleszczyna, Krzywa Wieś, Nowy Dwór,</w:t>
      </w:r>
      <w:r w:rsidR="00E13B7F">
        <w:t xml:space="preserve"> Radawnica,</w:t>
      </w:r>
      <w:r>
        <w:t xml:space="preserve"> Rudna i Skic.</w:t>
      </w:r>
      <w:r w:rsidR="003E26C6">
        <w:t xml:space="preserve"> Mimo, że w pozostałych szkołach wyniki są wyższe od średniej dla powiatu to wydaję się, że i tak są stosunkowo niskie i wymagają poprawy. </w:t>
      </w:r>
    </w:p>
    <w:p w:rsidR="006262F7" w:rsidRDefault="006262F7" w:rsidP="002E129B">
      <w:pPr>
        <w:pStyle w:val="Nagwek2"/>
        <w:numPr>
          <w:ilvl w:val="1"/>
          <w:numId w:val="10"/>
        </w:numPr>
      </w:pPr>
      <w:bookmarkStart w:id="64" w:name="_Toc495927516"/>
      <w:r>
        <w:t>IDENTYFIKACJA OBSZARÓW W STANIE KRYZYSOWYM</w:t>
      </w:r>
      <w:r w:rsidR="003917F7">
        <w:t xml:space="preserve"> W SFERZE SPOŁECZNEJ</w:t>
      </w:r>
      <w:bookmarkEnd w:id="64"/>
    </w:p>
    <w:p w:rsidR="006262F7" w:rsidRDefault="006262F7" w:rsidP="006262F7">
      <w:pPr>
        <w:jc w:val="both"/>
      </w:pPr>
      <w:r>
        <w:t>Jako obszar gminy znajdujący się w stanie kryzysowym można uznać taki, w którym nastąpiła koncentracja negatywnych zjawisk społecznych, w szczególności bezrobocia, ubóstwa, przestępczości. Do oceny sytuacji społecznej przyjęto wartości następujących</w:t>
      </w:r>
      <w:r w:rsidR="00810A57">
        <w:t xml:space="preserve"> 1</w:t>
      </w:r>
      <w:r w:rsidR="00D52C16">
        <w:t>1</w:t>
      </w:r>
      <w:r>
        <w:t xml:space="preserve"> wskaźników:</w:t>
      </w:r>
    </w:p>
    <w:p w:rsidR="006262F7" w:rsidRDefault="00810A57" w:rsidP="009E3504">
      <w:pPr>
        <w:pStyle w:val="Akapitzlist"/>
        <w:numPr>
          <w:ilvl w:val="0"/>
          <w:numId w:val="38"/>
        </w:numPr>
        <w:jc w:val="both"/>
      </w:pPr>
      <w:r>
        <w:t>(W1)</w:t>
      </w:r>
      <w:r w:rsidR="00241F2A">
        <w:t xml:space="preserve"> </w:t>
      </w:r>
      <w:r w:rsidR="006262F7" w:rsidRPr="006262F7">
        <w:t>Liczba osób w wieku poprodukcyjnym w przeliczeniu na 100 osób w wieku produkcyjnym wyznaczonych obszarów</w:t>
      </w:r>
      <w:r w:rsidR="006262F7">
        <w:t xml:space="preserve"> w 2016 r.;</w:t>
      </w:r>
    </w:p>
    <w:p w:rsidR="006262F7" w:rsidRDefault="00810A57" w:rsidP="009E3504">
      <w:pPr>
        <w:pStyle w:val="Akapitzlist"/>
        <w:numPr>
          <w:ilvl w:val="0"/>
          <w:numId w:val="38"/>
        </w:numPr>
        <w:jc w:val="both"/>
      </w:pPr>
      <w:r>
        <w:t>(W2)</w:t>
      </w:r>
      <w:r w:rsidR="00241F2A">
        <w:t xml:space="preserve"> </w:t>
      </w:r>
      <w:r w:rsidR="006262F7" w:rsidRPr="006262F7">
        <w:t>Liczba osób w wieku przedprodukcyjnym w przeliczeniu na 100 mieszkańców wyznaczonych obszarów w 2016 r.</w:t>
      </w:r>
      <w:r w:rsidR="006262F7">
        <w:t>;</w:t>
      </w:r>
    </w:p>
    <w:p w:rsidR="00810A57" w:rsidRDefault="00810A57" w:rsidP="009E3504">
      <w:pPr>
        <w:pStyle w:val="Akapitzlist"/>
        <w:numPr>
          <w:ilvl w:val="0"/>
          <w:numId w:val="38"/>
        </w:numPr>
        <w:jc w:val="both"/>
      </w:pPr>
      <w:r>
        <w:t>(W3)</w:t>
      </w:r>
      <w:r w:rsidR="00241F2A">
        <w:t xml:space="preserve"> </w:t>
      </w:r>
      <w:r>
        <w:t>Liczba osób bezrobotnych na 100 mieszkańców w wieku produkcyjnym wyznaczonych obszarów w 2016 r.;</w:t>
      </w:r>
    </w:p>
    <w:p w:rsidR="00810A57" w:rsidRDefault="00810A57" w:rsidP="009E3504">
      <w:pPr>
        <w:pStyle w:val="Akapitzlist"/>
        <w:numPr>
          <w:ilvl w:val="0"/>
          <w:numId w:val="38"/>
        </w:numPr>
        <w:jc w:val="both"/>
      </w:pPr>
      <w:r>
        <w:t>(W4)</w:t>
      </w:r>
      <w:r w:rsidR="00241F2A">
        <w:t xml:space="preserve"> </w:t>
      </w:r>
      <w:r>
        <w:t>Liczba osób długotrwale bezrobotnych na 100 mieszkańców w wieku produkcyjnym wyznaczonych obszarów w 2016 r.;</w:t>
      </w:r>
    </w:p>
    <w:p w:rsidR="00810A57" w:rsidRDefault="00810A57" w:rsidP="009E3504">
      <w:pPr>
        <w:pStyle w:val="Akapitzlist"/>
        <w:numPr>
          <w:ilvl w:val="0"/>
          <w:numId w:val="38"/>
        </w:numPr>
        <w:jc w:val="both"/>
      </w:pPr>
      <w:r>
        <w:t>(W5)</w:t>
      </w:r>
      <w:r w:rsidR="00241F2A">
        <w:t xml:space="preserve"> </w:t>
      </w:r>
      <w:r>
        <w:t>Liczba osób długotrwale bezrobotnych w ogólnej liczbie bezrobotnych w 2016 r.</w:t>
      </w:r>
    </w:p>
    <w:p w:rsidR="006262F7" w:rsidRDefault="00810A57" w:rsidP="009E3504">
      <w:pPr>
        <w:pStyle w:val="Akapitzlist"/>
        <w:numPr>
          <w:ilvl w:val="0"/>
          <w:numId w:val="38"/>
        </w:numPr>
        <w:jc w:val="both"/>
      </w:pPr>
      <w:r>
        <w:lastRenderedPageBreak/>
        <w:t>(W6)</w:t>
      </w:r>
      <w:r w:rsidR="00241F2A">
        <w:t xml:space="preserve"> </w:t>
      </w:r>
      <w:r w:rsidR="006262F7" w:rsidRPr="006262F7">
        <w:t>Liczba osób korzystających ze środowiskowej pomocy społecznej na 100 mieszkańców wyznaczonych obszarów</w:t>
      </w:r>
      <w:r w:rsidR="006262F7">
        <w:t xml:space="preserve"> w 2016 r.;</w:t>
      </w:r>
    </w:p>
    <w:p w:rsidR="006262F7" w:rsidRDefault="00810A57" w:rsidP="009E3504">
      <w:pPr>
        <w:pStyle w:val="Akapitzlist"/>
        <w:numPr>
          <w:ilvl w:val="0"/>
          <w:numId w:val="38"/>
        </w:numPr>
        <w:jc w:val="both"/>
      </w:pPr>
      <w:r>
        <w:t>(W7)</w:t>
      </w:r>
      <w:r w:rsidR="00241F2A">
        <w:t xml:space="preserve"> </w:t>
      </w:r>
      <w:r w:rsidR="006262F7" w:rsidRPr="006262F7">
        <w:t>Liczba osób korzystających ze środowiskowej pomocy społecznej z powodu ubóstwa na 100 mieszkańców wyznaczonych obszarów</w:t>
      </w:r>
      <w:r w:rsidR="006262F7">
        <w:t xml:space="preserve"> w 2016 r.;</w:t>
      </w:r>
    </w:p>
    <w:p w:rsidR="006262F7" w:rsidRDefault="00810A57" w:rsidP="009E3504">
      <w:pPr>
        <w:pStyle w:val="Akapitzlist"/>
        <w:numPr>
          <w:ilvl w:val="0"/>
          <w:numId w:val="38"/>
        </w:numPr>
        <w:jc w:val="both"/>
      </w:pPr>
      <w:r>
        <w:t>(W8)</w:t>
      </w:r>
      <w:r w:rsidR="00241F2A">
        <w:t xml:space="preserve"> </w:t>
      </w:r>
      <w:r w:rsidR="006262F7" w:rsidRPr="006262F7">
        <w:t>Liczba osób korzystających ze środowiskowej pomocy społecznej z powodu długotrwałej lub ciężkiej choroby na 100 mieszkańców wyznaczonych obszarów</w:t>
      </w:r>
      <w:r w:rsidR="006262F7">
        <w:t xml:space="preserve"> w 2016 r.;</w:t>
      </w:r>
    </w:p>
    <w:p w:rsidR="006262F7" w:rsidRDefault="00810A57" w:rsidP="009E3504">
      <w:pPr>
        <w:pStyle w:val="Akapitzlist"/>
        <w:numPr>
          <w:ilvl w:val="0"/>
          <w:numId w:val="38"/>
        </w:numPr>
        <w:jc w:val="both"/>
      </w:pPr>
      <w:r>
        <w:t>(W9)</w:t>
      </w:r>
      <w:r w:rsidR="00241F2A">
        <w:t xml:space="preserve"> </w:t>
      </w:r>
      <w:r w:rsidR="006262F7" w:rsidRPr="006262F7">
        <w:t>Liczba interwencji policji na 100 mieszkańców wyznaczonych obszarów w 2016 r.</w:t>
      </w:r>
      <w:r w:rsidR="006262F7">
        <w:t>;</w:t>
      </w:r>
    </w:p>
    <w:p w:rsidR="006262F7" w:rsidRDefault="00810A57" w:rsidP="009E3504">
      <w:pPr>
        <w:pStyle w:val="Akapitzlist"/>
        <w:numPr>
          <w:ilvl w:val="0"/>
          <w:numId w:val="38"/>
        </w:numPr>
        <w:jc w:val="both"/>
      </w:pPr>
      <w:r>
        <w:t>(W10)</w:t>
      </w:r>
      <w:r w:rsidR="00241F2A">
        <w:t xml:space="preserve"> </w:t>
      </w:r>
      <w:r w:rsidR="006262F7" w:rsidRPr="006262F7">
        <w:t>Liczba popełnionych przestępstw na 100 mies</w:t>
      </w:r>
      <w:r w:rsidR="006262F7">
        <w:t>zkańców wyznaczonych obszarów w </w:t>
      </w:r>
      <w:r w:rsidR="006262F7" w:rsidRPr="006262F7">
        <w:t>2016 r.</w:t>
      </w:r>
    </w:p>
    <w:p w:rsidR="00241F2A" w:rsidRDefault="00241F2A" w:rsidP="009E3504">
      <w:pPr>
        <w:pStyle w:val="Akapitzlist"/>
        <w:numPr>
          <w:ilvl w:val="0"/>
          <w:numId w:val="38"/>
        </w:numPr>
        <w:jc w:val="both"/>
      </w:pPr>
      <w:r>
        <w:t xml:space="preserve">W(11) Średnie wyniki </w:t>
      </w:r>
      <w:r w:rsidRPr="00241F2A">
        <w:t>sprawdzianów szóstoklasisty na tle wyników w powiecie w roku szkolnym 2015/2016</w:t>
      </w:r>
      <w:r>
        <w:t>.</w:t>
      </w:r>
    </w:p>
    <w:p w:rsidR="006262F7" w:rsidRDefault="00810A57" w:rsidP="006262F7">
      <w:pPr>
        <w:jc w:val="both"/>
      </w:pPr>
      <w:r>
        <w:t xml:space="preserve">Poniżej zestawiono w tabeli wartości poszczególnych wskaźników. Kolorem niebieskim (podobnie jak w obliczeniach poprzednich podrozdziałów) zaznaczono wartości wskazujące na sytuacje kryzysową. </w:t>
      </w:r>
    </w:p>
    <w:p w:rsidR="00435E1E" w:rsidRDefault="00435E1E" w:rsidP="0057069A">
      <w:pPr>
        <w:pStyle w:val="Legenda"/>
      </w:pPr>
      <w:bookmarkStart w:id="65" w:name="_Toc495927415"/>
      <w:r>
        <w:t xml:space="preserve">Tabela </w:t>
      </w:r>
      <w:fldSimple w:instr=" SEQ Tabela \* ARABIC ">
        <w:r w:rsidR="006E7913">
          <w:rPr>
            <w:noProof/>
          </w:rPr>
          <w:t>19</w:t>
        </w:r>
      </w:fldSimple>
      <w:r>
        <w:t xml:space="preserve"> Zestawienie wskaźników sfery społecznej</w:t>
      </w:r>
      <w:bookmarkEnd w:id="65"/>
    </w:p>
    <w:tbl>
      <w:tblPr>
        <w:tblStyle w:val="Tabela-Siatka"/>
        <w:tblW w:w="10119" w:type="dxa"/>
        <w:jc w:val="center"/>
        <w:tblLook w:val="04A0" w:firstRow="1" w:lastRow="0" w:firstColumn="1" w:lastColumn="0" w:noHBand="0" w:noVBand="1"/>
      </w:tblPr>
      <w:tblGrid>
        <w:gridCol w:w="2134"/>
        <w:gridCol w:w="672"/>
        <w:gridCol w:w="672"/>
        <w:gridCol w:w="672"/>
        <w:gridCol w:w="672"/>
        <w:gridCol w:w="672"/>
        <w:gridCol w:w="672"/>
        <w:gridCol w:w="672"/>
        <w:gridCol w:w="672"/>
        <w:gridCol w:w="571"/>
        <w:gridCol w:w="600"/>
        <w:gridCol w:w="672"/>
        <w:gridCol w:w="766"/>
      </w:tblGrid>
      <w:tr w:rsidR="00241F2A" w:rsidRPr="00810A57" w:rsidTr="00241F2A">
        <w:trPr>
          <w:jc w:val="center"/>
        </w:trPr>
        <w:tc>
          <w:tcPr>
            <w:tcW w:w="2134" w:type="dxa"/>
            <w:shd w:val="clear" w:color="auto" w:fill="C0504D" w:themeFill="accent2"/>
          </w:tcPr>
          <w:p w:rsidR="00241F2A" w:rsidRPr="00435E1E" w:rsidRDefault="00241F2A" w:rsidP="00810A57">
            <w:pPr>
              <w:spacing w:line="240" w:lineRule="auto"/>
              <w:jc w:val="both"/>
              <w:rPr>
                <w:rFonts w:asciiTheme="minorHAnsi" w:hAnsiTheme="minorHAnsi"/>
                <w:b/>
                <w:color w:val="FFFFFF" w:themeColor="background1"/>
                <w:sz w:val="20"/>
                <w:szCs w:val="20"/>
              </w:rPr>
            </w:pPr>
            <w:r>
              <w:rPr>
                <w:rFonts w:asciiTheme="minorHAnsi" w:hAnsiTheme="minorHAnsi"/>
                <w:b/>
                <w:color w:val="FFFFFF" w:themeColor="background1"/>
                <w:sz w:val="20"/>
                <w:szCs w:val="20"/>
              </w:rPr>
              <w:t>SOŁECTWO/WSKAŹNIK</w:t>
            </w:r>
          </w:p>
        </w:tc>
        <w:tc>
          <w:tcPr>
            <w:tcW w:w="0" w:type="auto"/>
            <w:shd w:val="clear" w:color="auto" w:fill="C0504D" w:themeFill="accent2"/>
            <w:vAlign w:val="center"/>
          </w:tcPr>
          <w:p w:rsidR="00241F2A" w:rsidRPr="00435E1E" w:rsidRDefault="00241F2A" w:rsidP="00435E1E">
            <w:pPr>
              <w:spacing w:line="240" w:lineRule="auto"/>
              <w:jc w:val="center"/>
              <w:rPr>
                <w:b/>
                <w:color w:val="FFFFFF" w:themeColor="background1"/>
                <w:sz w:val="20"/>
                <w:szCs w:val="20"/>
              </w:rPr>
            </w:pPr>
            <w:r w:rsidRPr="00435E1E">
              <w:rPr>
                <w:b/>
                <w:color w:val="FFFFFF" w:themeColor="background1"/>
                <w:sz w:val="20"/>
                <w:szCs w:val="20"/>
              </w:rPr>
              <w:t>W1</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W2</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W3</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W4</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W5</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W6</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W7</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W8</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W9</w:t>
            </w:r>
          </w:p>
        </w:tc>
        <w:tc>
          <w:tcPr>
            <w:tcW w:w="0" w:type="auto"/>
            <w:shd w:val="clear" w:color="auto" w:fill="C0504D" w:themeFill="accent2"/>
            <w:vAlign w:val="center"/>
          </w:tcPr>
          <w:p w:rsidR="00241F2A" w:rsidRPr="00435E1E" w:rsidRDefault="00241F2A" w:rsidP="00435E1E">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W10</w:t>
            </w:r>
          </w:p>
        </w:tc>
        <w:tc>
          <w:tcPr>
            <w:tcW w:w="600" w:type="dxa"/>
            <w:shd w:val="clear" w:color="auto" w:fill="C0504D" w:themeFill="accent2"/>
          </w:tcPr>
          <w:p w:rsidR="00241F2A" w:rsidRDefault="00241F2A" w:rsidP="00435E1E">
            <w:pPr>
              <w:spacing w:line="240" w:lineRule="auto"/>
              <w:jc w:val="center"/>
              <w:rPr>
                <w:b/>
                <w:color w:val="FFFFFF" w:themeColor="background1"/>
                <w:sz w:val="20"/>
                <w:szCs w:val="20"/>
              </w:rPr>
            </w:pPr>
            <w:r>
              <w:rPr>
                <w:b/>
                <w:color w:val="FFFFFF" w:themeColor="background1"/>
                <w:sz w:val="20"/>
                <w:szCs w:val="20"/>
              </w:rPr>
              <w:t>W11</w:t>
            </w:r>
          </w:p>
        </w:tc>
        <w:tc>
          <w:tcPr>
            <w:tcW w:w="838" w:type="dxa"/>
            <w:shd w:val="clear" w:color="auto" w:fill="C0504D" w:themeFill="accent2"/>
            <w:vAlign w:val="center"/>
          </w:tcPr>
          <w:p w:rsidR="00241F2A" w:rsidRPr="00435E1E" w:rsidRDefault="00241F2A" w:rsidP="00435E1E">
            <w:pPr>
              <w:spacing w:line="240" w:lineRule="auto"/>
              <w:jc w:val="center"/>
              <w:rPr>
                <w:b/>
                <w:color w:val="FFFFFF" w:themeColor="background1"/>
                <w:sz w:val="20"/>
                <w:szCs w:val="20"/>
              </w:rPr>
            </w:pPr>
            <w:r>
              <w:rPr>
                <w:b/>
                <w:color w:val="FFFFFF" w:themeColor="background1"/>
                <w:sz w:val="20"/>
                <w:szCs w:val="20"/>
              </w:rPr>
              <w:t>SUMA</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Bielawa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12,12</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20,21</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12,12</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6,06</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50,00</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19,15</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7,45</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4,26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B20989" w:rsidRDefault="00241F2A"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c>
          <w:tcPr>
            <w:tcW w:w="838" w:type="dxa"/>
            <w:shd w:val="clear" w:color="auto" w:fill="00B0F0"/>
          </w:tcPr>
          <w:p w:rsidR="00241F2A" w:rsidRDefault="00241F2A" w:rsidP="006A045C">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Blękwit</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18,26</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18,37</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2,61</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1,30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50,00</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2,92</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2,92</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0,87</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3,79</w:t>
            </w:r>
          </w:p>
        </w:tc>
        <w:tc>
          <w:tcPr>
            <w:tcW w:w="0" w:type="auto"/>
            <w:shd w:val="clear" w:color="auto" w:fill="00B0F0"/>
            <w:vAlign w:val="center"/>
          </w:tcPr>
          <w:p w:rsidR="00241F2A" w:rsidRPr="003855D4" w:rsidRDefault="00241F2A" w:rsidP="006A045C">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0,29</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Bługowo</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27,16</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26,94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4,94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3,09</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62,50</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4,06</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1,48</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0,37</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3,69</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Buntowo</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23,08</w:t>
            </w:r>
          </w:p>
        </w:tc>
        <w:tc>
          <w:tcPr>
            <w:tcW w:w="0" w:type="auto"/>
            <w:shd w:val="clear" w:color="auto" w:fill="00B0F0"/>
            <w:vAlign w:val="center"/>
          </w:tcPr>
          <w:p w:rsidR="00241F2A" w:rsidRPr="00851D53" w:rsidRDefault="00241F2A" w:rsidP="00341917">
            <w:pPr>
              <w:pStyle w:val="Tekstpodstawowy"/>
              <w:kinsoku w:val="0"/>
              <w:overflowPunct w:val="0"/>
              <w:jc w:val="center"/>
              <w:rPr>
                <w:rFonts w:asciiTheme="minorHAnsi" w:hAnsiTheme="minorHAnsi"/>
                <w:sz w:val="20"/>
              </w:rPr>
            </w:pPr>
            <w:r w:rsidRPr="00341917">
              <w:rPr>
                <w:rFonts w:asciiTheme="minorHAnsi" w:hAnsiTheme="minorHAnsi"/>
                <w:color w:val="FFFFFF" w:themeColor="background1"/>
                <w:sz w:val="20"/>
              </w:rPr>
              <w:t>20,91</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7,18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2,05</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28,57</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13,36</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12,05</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4,56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3,26</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sidRPr="00341917">
              <w:rPr>
                <w:rFonts w:asciiTheme="minorHAnsi" w:hAnsiTheme="minorHAnsi"/>
                <w:color w:val="FFFFFF" w:themeColor="background1"/>
                <w:sz w:val="20"/>
              </w:rPr>
              <w:t>6</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Dzierzążenko</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14,53</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24,30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5,56</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2,56</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46,15</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5,87</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3,07</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2,79</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2,51</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0</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Franciszkowo</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18,92</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25,14</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7,21</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4,50</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62,50</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21,79</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7,26</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4,47</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7,26</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B20989" w:rsidRDefault="00241F2A"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c>
          <w:tcPr>
            <w:tcW w:w="838" w:type="dxa"/>
            <w:shd w:val="clear" w:color="auto" w:fill="00B0F0"/>
          </w:tcPr>
          <w:p w:rsidR="00241F2A" w:rsidRPr="009E01E9" w:rsidRDefault="00241F2A" w:rsidP="006A045C">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Górzna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17,76</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23,51</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9,73</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5,60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57,50</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13,95</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12,54</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5,02</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4,08</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0,56</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00B0F0"/>
          </w:tcPr>
          <w:p w:rsidR="00241F2A" w:rsidRPr="009E01E9" w:rsidRDefault="00241F2A" w:rsidP="006A045C">
            <w:pPr>
              <w:pStyle w:val="Tekstpodstawowy"/>
              <w:kinsoku w:val="0"/>
              <w:overflowPunct w:val="0"/>
              <w:jc w:val="center"/>
              <w:rPr>
                <w:rFonts w:asciiTheme="minorHAnsi" w:hAnsiTheme="minorHAnsi"/>
                <w:color w:val="FFFFFF" w:themeColor="background1"/>
                <w:sz w:val="20"/>
              </w:rPr>
            </w:pPr>
            <w:r w:rsidRPr="009E01E9">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Józefowo</w:t>
            </w:r>
          </w:p>
        </w:tc>
        <w:tc>
          <w:tcPr>
            <w:tcW w:w="0" w:type="auto"/>
            <w:shd w:val="clear" w:color="auto" w:fill="00B0F0"/>
            <w:vAlign w:val="center"/>
          </w:tcPr>
          <w:p w:rsidR="00241F2A" w:rsidRPr="003C5527" w:rsidRDefault="00241F2A" w:rsidP="006A045C">
            <w:pPr>
              <w:pStyle w:val="Tekstpodstawowy"/>
              <w:kinsoku w:val="0"/>
              <w:overflowPunct w:val="0"/>
              <w:jc w:val="center"/>
              <w:rPr>
                <w:rFonts w:asciiTheme="minorHAnsi" w:hAnsiTheme="minorHAnsi"/>
                <w:sz w:val="20"/>
              </w:rPr>
            </w:pPr>
            <w:r w:rsidRPr="00E31872">
              <w:rPr>
                <w:rFonts w:asciiTheme="minorHAnsi" w:hAnsiTheme="minorHAnsi"/>
                <w:color w:val="FFFFFF" w:themeColor="background1"/>
                <w:sz w:val="20"/>
              </w:rPr>
              <w:t>21,25</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19,09</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9,38</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6,56</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70,00</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28,42</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21,99</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color w:val="FFFFFF" w:themeColor="background1"/>
                <w:sz w:val="20"/>
              </w:rPr>
            </w:pPr>
            <w:r w:rsidRPr="0015426A">
              <w:rPr>
                <w:rFonts w:asciiTheme="minorHAnsi" w:hAnsiTheme="minorHAnsi"/>
                <w:color w:val="FFFFFF" w:themeColor="background1"/>
                <w:sz w:val="20"/>
              </w:rPr>
              <w:t>4,36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2,90</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0,63</w:t>
            </w:r>
          </w:p>
        </w:tc>
        <w:tc>
          <w:tcPr>
            <w:tcW w:w="0" w:type="auto"/>
            <w:shd w:val="clear" w:color="auto" w:fill="00B0F0"/>
            <w:vAlign w:val="center"/>
          </w:tcPr>
          <w:p w:rsidR="00241F2A"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33,91</w:t>
            </w:r>
          </w:p>
        </w:tc>
        <w:tc>
          <w:tcPr>
            <w:tcW w:w="838" w:type="dxa"/>
            <w:shd w:val="clear" w:color="auto" w:fill="00B0F0"/>
          </w:tcPr>
          <w:p w:rsidR="00241F2A" w:rsidRPr="009E01E9" w:rsidRDefault="00241F2A" w:rsidP="006A045C">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10</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Kamień</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15,76</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18,87</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10,87</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8,70</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80,00</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22,64</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5,66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2,26</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8,30</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33,91</w:t>
            </w:r>
          </w:p>
        </w:tc>
        <w:tc>
          <w:tcPr>
            <w:tcW w:w="838" w:type="dxa"/>
            <w:shd w:val="clear" w:color="auto" w:fill="00B0F0"/>
          </w:tcPr>
          <w:p w:rsidR="00241F2A" w:rsidRPr="009E01E9" w:rsidRDefault="00241F2A" w:rsidP="006A045C">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Kleszczyna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18,45</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21,70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5,83</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3,24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55,56</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11,70</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7,45</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2,77</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5,53</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0,38</w:t>
            </w:r>
          </w:p>
        </w:tc>
        <w:tc>
          <w:tcPr>
            <w:tcW w:w="0" w:type="auto"/>
            <w:shd w:val="clear" w:color="auto" w:fill="00B0F0"/>
            <w:vAlign w:val="center"/>
          </w:tcPr>
          <w:p w:rsidR="00241F2A" w:rsidRPr="00B20989" w:rsidRDefault="00241F2A"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53,29</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5</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Klukowo</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15,75</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24,00</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10,27</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6,16</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60,00</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12,44</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color w:val="FFFFFF" w:themeColor="background1"/>
                <w:sz w:val="20"/>
              </w:rPr>
            </w:pPr>
            <w:r w:rsidRPr="00F026C5">
              <w:rPr>
                <w:rFonts w:asciiTheme="minorHAnsi" w:hAnsiTheme="minorHAnsi"/>
                <w:color w:val="FFFFFF" w:themeColor="background1"/>
                <w:sz w:val="20"/>
              </w:rPr>
              <w:t>7,56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0,44</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4,89</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0,21</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5</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Krzywa Wieś</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18,18</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24,88</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8,33</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6,06</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72,73</w:t>
            </w:r>
          </w:p>
        </w:tc>
        <w:tc>
          <w:tcPr>
            <w:tcW w:w="0" w:type="auto"/>
            <w:shd w:val="clear" w:color="auto" w:fill="00B0F0"/>
            <w:vAlign w:val="center"/>
          </w:tcPr>
          <w:p w:rsidR="00241F2A" w:rsidRPr="00DB66CF" w:rsidRDefault="00241F2A" w:rsidP="006A045C">
            <w:pPr>
              <w:pStyle w:val="Tekstpodstawowy"/>
              <w:kinsoku w:val="0"/>
              <w:overflowPunct w:val="0"/>
              <w:jc w:val="center"/>
              <w:rPr>
                <w:rFonts w:asciiTheme="minorHAnsi" w:hAnsiTheme="minorHAnsi"/>
                <w:color w:val="FFFFFF" w:themeColor="background1"/>
                <w:sz w:val="20"/>
              </w:rPr>
            </w:pPr>
            <w:r w:rsidRPr="00DB66CF">
              <w:rPr>
                <w:rFonts w:asciiTheme="minorHAnsi" w:hAnsiTheme="minorHAnsi"/>
                <w:color w:val="FFFFFF" w:themeColor="background1"/>
                <w:sz w:val="20"/>
              </w:rPr>
              <w:t>15,02</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2,82</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1,41</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5,63</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0,44</w:t>
            </w:r>
          </w:p>
        </w:tc>
        <w:tc>
          <w:tcPr>
            <w:tcW w:w="0" w:type="auto"/>
            <w:shd w:val="clear" w:color="auto" w:fill="00B0F0"/>
            <w:vAlign w:val="center"/>
          </w:tcPr>
          <w:p w:rsidR="00241F2A" w:rsidRPr="00B20989" w:rsidRDefault="00241F2A"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Międzybłocie</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14,65</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22,64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4,04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1,01</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25,00</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4,05</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4,05</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2,03</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3,72</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0,47</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2</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Nowa Święta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19,52</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21,96</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3,59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2,39</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66,67</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6,20</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5,94</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1,81</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5,17</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0,34</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Nowiny</w:t>
            </w:r>
          </w:p>
        </w:tc>
        <w:tc>
          <w:tcPr>
            <w:tcW w:w="0" w:type="auto"/>
            <w:shd w:val="clear" w:color="auto" w:fill="00B0F0"/>
            <w:vAlign w:val="center"/>
          </w:tcPr>
          <w:p w:rsidR="00241F2A" w:rsidRPr="003C5527" w:rsidRDefault="00241F2A" w:rsidP="006A045C">
            <w:pPr>
              <w:pStyle w:val="Tekstpodstawowy"/>
              <w:kinsoku w:val="0"/>
              <w:overflowPunct w:val="0"/>
              <w:jc w:val="center"/>
              <w:rPr>
                <w:rFonts w:asciiTheme="minorHAnsi" w:hAnsiTheme="minorHAnsi"/>
                <w:sz w:val="20"/>
              </w:rPr>
            </w:pPr>
            <w:r w:rsidRPr="00E31872">
              <w:rPr>
                <w:rFonts w:asciiTheme="minorHAnsi" w:hAnsiTheme="minorHAnsi"/>
                <w:color w:val="FFFFFF" w:themeColor="background1"/>
                <w:sz w:val="20"/>
              </w:rPr>
              <w:t>21,69</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19,44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4,23</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1,59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37,50</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13,54</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9,03</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10,42</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0,26</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sidRPr="009E01E9">
              <w:rPr>
                <w:rFonts w:asciiTheme="minorHAnsi" w:hAnsiTheme="minorHAnsi"/>
                <w:color w:val="FFFFFF" w:themeColor="background1"/>
                <w:sz w:val="20"/>
              </w:rPr>
              <w:t>6</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Nowy Dwór</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16,13</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sz w:val="20"/>
              </w:rPr>
            </w:pPr>
            <w:r w:rsidRPr="00D625BE">
              <w:rPr>
                <w:rFonts w:asciiTheme="minorHAnsi" w:hAnsiTheme="minorHAnsi"/>
                <w:color w:val="FFFFFF" w:themeColor="background1"/>
                <w:sz w:val="20"/>
              </w:rPr>
              <w:t>20,47</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7,10</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5,16</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72,73</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7,47</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1,66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1,24</w:t>
            </w:r>
          </w:p>
        </w:tc>
        <w:tc>
          <w:tcPr>
            <w:tcW w:w="0" w:type="auto"/>
            <w:shd w:val="clear" w:color="auto" w:fill="00B0F0"/>
            <w:vAlign w:val="center"/>
          </w:tcPr>
          <w:p w:rsidR="00241F2A" w:rsidRPr="00D61AF8" w:rsidRDefault="00241F2A" w:rsidP="006A045C">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3,73</w:t>
            </w:r>
          </w:p>
        </w:tc>
        <w:tc>
          <w:tcPr>
            <w:tcW w:w="0" w:type="auto"/>
            <w:shd w:val="clear" w:color="auto" w:fill="00B0F0"/>
            <w:vAlign w:val="center"/>
          </w:tcPr>
          <w:p w:rsidR="00241F2A" w:rsidRPr="003855D4" w:rsidRDefault="00241F2A" w:rsidP="00D625BE">
            <w:pPr>
              <w:pStyle w:val="Tekstpodstawowy"/>
              <w:kinsoku w:val="0"/>
              <w:overflowPunct w:val="0"/>
              <w:jc w:val="center"/>
              <w:rPr>
                <w:rFonts w:asciiTheme="minorHAnsi" w:hAnsiTheme="minorHAnsi"/>
                <w:sz w:val="20"/>
              </w:rPr>
            </w:pPr>
            <w:r w:rsidRPr="00D625BE">
              <w:rPr>
                <w:rFonts w:asciiTheme="minorHAnsi" w:hAnsiTheme="minorHAnsi"/>
                <w:color w:val="FFFFFF" w:themeColor="background1"/>
                <w:sz w:val="20"/>
              </w:rPr>
              <w:t>0,23</w:t>
            </w:r>
          </w:p>
        </w:tc>
        <w:tc>
          <w:tcPr>
            <w:tcW w:w="0" w:type="auto"/>
            <w:shd w:val="clear" w:color="auto" w:fill="00B0F0"/>
            <w:vAlign w:val="center"/>
          </w:tcPr>
          <w:p w:rsidR="00241F2A" w:rsidRPr="00B20989" w:rsidRDefault="00241F2A" w:rsidP="00BA213E">
            <w:pPr>
              <w:pStyle w:val="Tekstpodstawowy"/>
              <w:kinsoku w:val="0"/>
              <w:overflowPunct w:val="0"/>
              <w:jc w:val="center"/>
              <w:rPr>
                <w:rFonts w:asciiTheme="minorHAnsi" w:hAnsiTheme="minorHAnsi"/>
                <w:sz w:val="20"/>
              </w:rPr>
            </w:pPr>
            <w:r w:rsidRPr="00241F2A">
              <w:rPr>
                <w:rFonts w:asciiTheme="minorHAnsi" w:hAnsiTheme="minorHAnsi"/>
                <w:color w:val="FFFFFF" w:themeColor="background1"/>
                <w:sz w:val="20"/>
              </w:rPr>
              <w:t>33,91</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Pieczynek</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17,68</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20,27</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9,09</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6,57</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72,22</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12,84</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9,80</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6,76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AE4AFB" w:rsidRDefault="00241F2A" w:rsidP="006A045C">
            <w:pPr>
              <w:pStyle w:val="Tekstpodstawowy"/>
              <w:kinsoku w:val="0"/>
              <w:overflowPunct w:val="0"/>
              <w:jc w:val="center"/>
              <w:rPr>
                <w:rFonts w:asciiTheme="minorHAnsi" w:hAnsiTheme="minorHAnsi"/>
                <w:color w:val="FFFFFF" w:themeColor="background1"/>
                <w:sz w:val="20"/>
              </w:rPr>
            </w:pPr>
            <w:r w:rsidRPr="00AE4AFB">
              <w:rPr>
                <w:rFonts w:asciiTheme="minorHAnsi" w:hAnsiTheme="minorHAnsi"/>
                <w:color w:val="FFFFFF" w:themeColor="background1"/>
                <w:sz w:val="20"/>
              </w:rPr>
              <w:t>0,83</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sidRPr="009E01E9">
              <w:rPr>
                <w:rFonts w:asciiTheme="minorHAnsi" w:hAnsiTheme="minorHAnsi"/>
                <w:color w:val="FFFFFF" w:themeColor="background1"/>
                <w:sz w:val="20"/>
              </w:rPr>
              <w:t>8</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Płosków</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20,93</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26,03</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6,98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2,33</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33,33</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9,59</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6,85</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2,74</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9,59</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336A92">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Radawnica</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23,53</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sz w:val="20"/>
              </w:rPr>
            </w:pPr>
            <w:r w:rsidRPr="00851D53">
              <w:rPr>
                <w:rFonts w:asciiTheme="minorHAnsi" w:hAnsiTheme="minorHAnsi"/>
                <w:color w:val="FFFFFF" w:themeColor="background1"/>
                <w:sz w:val="20"/>
              </w:rPr>
              <w:t>18,49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5,88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3,84</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65,22</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10,76</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2,86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1,34</w:t>
            </w:r>
          </w:p>
        </w:tc>
        <w:tc>
          <w:tcPr>
            <w:tcW w:w="0" w:type="auto"/>
            <w:shd w:val="clear" w:color="auto" w:fill="00B0F0"/>
            <w:vAlign w:val="center"/>
          </w:tcPr>
          <w:p w:rsidR="00241F2A" w:rsidRPr="00A17BF8" w:rsidRDefault="00241F2A" w:rsidP="006A045C">
            <w:pPr>
              <w:pStyle w:val="Tekstpodstawowy"/>
              <w:kinsoku w:val="0"/>
              <w:overflowPunct w:val="0"/>
              <w:jc w:val="center"/>
              <w:rPr>
                <w:rFonts w:asciiTheme="minorHAnsi" w:hAnsiTheme="minorHAnsi"/>
                <w:color w:val="FFFFFF" w:themeColor="background1"/>
                <w:sz w:val="20"/>
              </w:rPr>
            </w:pPr>
            <w:r w:rsidRPr="00A17BF8">
              <w:rPr>
                <w:rFonts w:asciiTheme="minorHAnsi" w:hAnsiTheme="minorHAnsi"/>
                <w:color w:val="FFFFFF" w:themeColor="background1"/>
                <w:sz w:val="20"/>
              </w:rPr>
              <w:t>4,37</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4BACC6" w:themeFill="accent5"/>
            <w:vAlign w:val="center"/>
          </w:tcPr>
          <w:p w:rsidR="00241F2A" w:rsidRPr="00336A92" w:rsidRDefault="00336A92" w:rsidP="00BA213E">
            <w:pPr>
              <w:pStyle w:val="Tekstpodstawowy"/>
              <w:kinsoku w:val="0"/>
              <w:overflowPunct w:val="0"/>
              <w:jc w:val="center"/>
              <w:rPr>
                <w:rFonts w:asciiTheme="minorHAnsi" w:hAnsiTheme="minorHAnsi"/>
                <w:color w:val="FFFFFF" w:themeColor="background1"/>
                <w:sz w:val="20"/>
              </w:rPr>
            </w:pPr>
            <w:r w:rsidRPr="00336A92">
              <w:rPr>
                <w:rFonts w:asciiTheme="minorHAnsi" w:hAnsiTheme="minorHAnsi"/>
                <w:color w:val="FFFFFF" w:themeColor="background1"/>
                <w:sz w:val="20"/>
              </w:rPr>
              <w:t>33,91</w:t>
            </w:r>
          </w:p>
        </w:tc>
        <w:tc>
          <w:tcPr>
            <w:tcW w:w="838" w:type="dxa"/>
            <w:shd w:val="clear" w:color="auto" w:fill="auto"/>
          </w:tcPr>
          <w:p w:rsidR="00241F2A" w:rsidRPr="00D970C7" w:rsidRDefault="00336A92" w:rsidP="006A045C">
            <w:pPr>
              <w:pStyle w:val="Tekstpodstawowy"/>
              <w:kinsoku w:val="0"/>
              <w:overflowPunct w:val="0"/>
              <w:jc w:val="center"/>
              <w:rPr>
                <w:rFonts w:asciiTheme="minorHAnsi" w:hAnsiTheme="minorHAnsi"/>
                <w:sz w:val="20"/>
              </w:rPr>
            </w:pPr>
            <w:r>
              <w:rPr>
                <w:rFonts w:asciiTheme="minorHAnsi" w:hAnsiTheme="minorHAnsi"/>
                <w:sz w:val="20"/>
              </w:rPr>
              <w:t>5</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Rudna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18,75</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23,62</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5,77</w:t>
            </w:r>
          </w:p>
        </w:tc>
        <w:tc>
          <w:tcPr>
            <w:tcW w:w="0" w:type="auto"/>
            <w:shd w:val="clear" w:color="auto" w:fill="auto"/>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sz w:val="20"/>
              </w:rPr>
              <w:t>3,81</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83,33</w:t>
            </w:r>
          </w:p>
        </w:tc>
        <w:tc>
          <w:tcPr>
            <w:tcW w:w="0" w:type="auto"/>
            <w:shd w:val="clear" w:color="auto" w:fill="00B0F0"/>
            <w:vAlign w:val="center"/>
          </w:tcPr>
          <w:p w:rsidR="00241F2A" w:rsidRPr="00C95190" w:rsidRDefault="00241F2A" w:rsidP="006A045C">
            <w:pPr>
              <w:pStyle w:val="Tekstpodstawowy"/>
              <w:kinsoku w:val="0"/>
              <w:overflowPunct w:val="0"/>
              <w:jc w:val="center"/>
              <w:rPr>
                <w:rFonts w:asciiTheme="minorHAnsi" w:hAnsiTheme="minorHAnsi"/>
                <w:sz w:val="20"/>
              </w:rPr>
            </w:pPr>
            <w:r w:rsidRPr="00DB66CF">
              <w:rPr>
                <w:rFonts w:asciiTheme="minorHAnsi" w:hAnsiTheme="minorHAnsi"/>
                <w:color w:val="FFFFFF" w:themeColor="background1"/>
                <w:sz w:val="20"/>
              </w:rPr>
              <w:t>28,22</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22,09</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10,74</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3,07</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53,29</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5</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Skic</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24,22</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18,05</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6,52</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4,66</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71,43</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2,84</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1,42</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1,22</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1,62</w:t>
            </w:r>
          </w:p>
        </w:tc>
        <w:tc>
          <w:tcPr>
            <w:tcW w:w="0" w:type="auto"/>
            <w:shd w:val="clear" w:color="auto" w:fill="00B0F0"/>
            <w:vAlign w:val="center"/>
          </w:tcPr>
          <w:p w:rsidR="00241F2A" w:rsidRPr="003855D4" w:rsidRDefault="00241F2A" w:rsidP="006A045C">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0,31</w:t>
            </w:r>
          </w:p>
        </w:tc>
        <w:tc>
          <w:tcPr>
            <w:tcW w:w="0" w:type="auto"/>
            <w:shd w:val="clear" w:color="auto" w:fill="00B0F0"/>
            <w:vAlign w:val="center"/>
          </w:tcPr>
          <w:p w:rsidR="00241F2A" w:rsidRPr="00241F2A" w:rsidRDefault="00241F2A" w:rsidP="00BA213E">
            <w:pPr>
              <w:pStyle w:val="Tekstpodstawowy"/>
              <w:kinsoku w:val="0"/>
              <w:overflowPunct w:val="0"/>
              <w:jc w:val="center"/>
              <w:rPr>
                <w:rFonts w:asciiTheme="minorHAnsi" w:hAnsiTheme="minorHAnsi"/>
                <w:color w:val="FFFFFF" w:themeColor="background1"/>
                <w:sz w:val="20"/>
              </w:rPr>
            </w:pPr>
            <w:r w:rsidRPr="00241F2A">
              <w:rPr>
                <w:rFonts w:asciiTheme="minorHAnsi" w:hAnsiTheme="minorHAnsi"/>
                <w:color w:val="FFFFFF" w:themeColor="background1"/>
                <w:sz w:val="20"/>
              </w:rPr>
              <w:t>53,29</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Sławianowo</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33,20</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17,03</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9,49</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5,14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54,17</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3,89</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3,89</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1,70</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4</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Stare Dzierzążno</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28,13</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19,23</w:t>
            </w:r>
          </w:p>
        </w:tc>
        <w:tc>
          <w:tcPr>
            <w:tcW w:w="0" w:type="auto"/>
            <w:shd w:val="clear" w:color="auto" w:fill="00B0F0"/>
            <w:vAlign w:val="center"/>
          </w:tcPr>
          <w:p w:rsidR="00241F2A" w:rsidRPr="008F4DA3" w:rsidRDefault="00241F2A" w:rsidP="000D3B6E">
            <w:pPr>
              <w:pStyle w:val="Tekstpodstawowy"/>
              <w:kinsoku w:val="0"/>
              <w:overflowPunct w:val="0"/>
              <w:jc w:val="center"/>
              <w:rPr>
                <w:rFonts w:asciiTheme="minorHAnsi" w:hAnsiTheme="minorHAnsi"/>
                <w:color w:val="FFFFFF" w:themeColor="background1"/>
                <w:sz w:val="20"/>
              </w:rPr>
            </w:pPr>
            <w:r w:rsidRPr="008F4DA3">
              <w:rPr>
                <w:rFonts w:asciiTheme="minorHAnsi" w:hAnsiTheme="minorHAnsi"/>
                <w:color w:val="FFFFFF" w:themeColor="background1"/>
                <w:sz w:val="20"/>
              </w:rPr>
              <w:t>17,19</w:t>
            </w:r>
          </w:p>
        </w:tc>
        <w:tc>
          <w:tcPr>
            <w:tcW w:w="0" w:type="auto"/>
            <w:shd w:val="clear" w:color="auto" w:fill="00B0F0"/>
            <w:vAlign w:val="center"/>
          </w:tcPr>
          <w:p w:rsidR="00241F2A" w:rsidRPr="00E1127E" w:rsidRDefault="00241F2A" w:rsidP="000D3B6E">
            <w:pPr>
              <w:pStyle w:val="Tekstpodstawowy"/>
              <w:kinsoku w:val="0"/>
              <w:overflowPunct w:val="0"/>
              <w:jc w:val="center"/>
              <w:rPr>
                <w:rFonts w:asciiTheme="minorHAnsi" w:hAnsiTheme="minorHAnsi"/>
                <w:color w:val="FFFFFF" w:themeColor="background1"/>
                <w:sz w:val="20"/>
              </w:rPr>
            </w:pPr>
            <w:r w:rsidRPr="00E1127E">
              <w:rPr>
                <w:rFonts w:asciiTheme="minorHAnsi" w:hAnsiTheme="minorHAnsi"/>
                <w:color w:val="FFFFFF" w:themeColor="background1"/>
                <w:sz w:val="20"/>
              </w:rPr>
              <w:t>10,94</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63,64</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9,62</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6,73</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5,77</w:t>
            </w:r>
          </w:p>
        </w:tc>
        <w:tc>
          <w:tcPr>
            <w:tcW w:w="0" w:type="auto"/>
            <w:shd w:val="clear" w:color="auto" w:fill="00B0F0"/>
            <w:vAlign w:val="center"/>
          </w:tcPr>
          <w:p w:rsidR="00241F2A" w:rsidRPr="00D61AF8" w:rsidRDefault="00241F2A" w:rsidP="006A045C">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4,81</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00B0F0"/>
          </w:tcPr>
          <w:p w:rsidR="00241F2A" w:rsidRPr="00D970C7" w:rsidRDefault="00241F2A" w:rsidP="006A045C">
            <w:pPr>
              <w:pStyle w:val="Tekstpodstawowy"/>
              <w:kinsoku w:val="0"/>
              <w:overflowPunct w:val="0"/>
              <w:jc w:val="center"/>
              <w:rPr>
                <w:rFonts w:asciiTheme="minorHAnsi" w:hAnsiTheme="minorHAnsi"/>
                <w:sz w:val="20"/>
              </w:rPr>
            </w:pPr>
            <w:r w:rsidRPr="009E01E9">
              <w:rPr>
                <w:rFonts w:asciiTheme="minorHAnsi" w:hAnsiTheme="minorHAnsi"/>
                <w:color w:val="FFFFFF" w:themeColor="background1"/>
                <w:sz w:val="20"/>
              </w:rPr>
              <w:t>7</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Stawnica</w:t>
            </w:r>
          </w:p>
        </w:tc>
        <w:tc>
          <w:tcPr>
            <w:tcW w:w="0" w:type="auto"/>
            <w:shd w:val="clear" w:color="auto" w:fill="00B0F0"/>
            <w:vAlign w:val="center"/>
          </w:tcPr>
          <w:p w:rsidR="00241F2A" w:rsidRPr="00E31872" w:rsidRDefault="00241F2A" w:rsidP="006A045C">
            <w:pPr>
              <w:pStyle w:val="Tekstpodstawowy"/>
              <w:kinsoku w:val="0"/>
              <w:overflowPunct w:val="0"/>
              <w:jc w:val="center"/>
              <w:rPr>
                <w:rFonts w:asciiTheme="minorHAnsi" w:hAnsiTheme="minorHAnsi"/>
                <w:color w:val="FFFFFF" w:themeColor="background1"/>
                <w:sz w:val="20"/>
              </w:rPr>
            </w:pPr>
            <w:r w:rsidRPr="00E31872">
              <w:rPr>
                <w:rFonts w:asciiTheme="minorHAnsi" w:hAnsiTheme="minorHAnsi"/>
                <w:color w:val="FFFFFF" w:themeColor="background1"/>
                <w:sz w:val="20"/>
              </w:rPr>
              <w:t>25,00</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17,45</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4,08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2,30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56,25</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5,87</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4,36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2,85</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1,34</w:t>
            </w:r>
          </w:p>
        </w:tc>
        <w:tc>
          <w:tcPr>
            <w:tcW w:w="0" w:type="auto"/>
            <w:shd w:val="clear" w:color="auto" w:fill="00B0F0"/>
            <w:vAlign w:val="center"/>
          </w:tcPr>
          <w:p w:rsidR="00241F2A" w:rsidRPr="003855D4" w:rsidRDefault="00241F2A" w:rsidP="006A045C">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1,92</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Święta</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17,57</w:t>
            </w:r>
          </w:p>
        </w:tc>
        <w:tc>
          <w:tcPr>
            <w:tcW w:w="0" w:type="auto"/>
            <w:vAlign w:val="center"/>
          </w:tcPr>
          <w:p w:rsidR="00241F2A" w:rsidRPr="00851D53" w:rsidRDefault="00241F2A" w:rsidP="006A045C">
            <w:pPr>
              <w:pStyle w:val="Tekstpodstawowy"/>
              <w:kinsoku w:val="0"/>
              <w:overflowPunct w:val="0"/>
              <w:jc w:val="center"/>
              <w:rPr>
                <w:rFonts w:asciiTheme="minorHAnsi" w:hAnsiTheme="minorHAnsi"/>
                <w:sz w:val="20"/>
              </w:rPr>
            </w:pPr>
            <w:r>
              <w:rPr>
                <w:rFonts w:asciiTheme="minorHAnsi" w:hAnsiTheme="minorHAnsi"/>
                <w:sz w:val="20"/>
              </w:rPr>
              <w:t>23,14</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4,11</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3,18</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77,27</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10,23</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8,28</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5,12</w:t>
            </w:r>
          </w:p>
        </w:tc>
        <w:tc>
          <w:tcPr>
            <w:tcW w:w="0" w:type="auto"/>
            <w:shd w:val="clear" w:color="auto" w:fill="00B0F0"/>
            <w:vAlign w:val="center"/>
          </w:tcPr>
          <w:p w:rsidR="00241F2A" w:rsidRPr="00D61AF8" w:rsidRDefault="00241F2A" w:rsidP="006A045C">
            <w:pPr>
              <w:pStyle w:val="Tekstpodstawowy"/>
              <w:kinsoku w:val="0"/>
              <w:overflowPunct w:val="0"/>
              <w:jc w:val="center"/>
              <w:rPr>
                <w:rFonts w:asciiTheme="minorHAnsi" w:hAnsiTheme="minorHAnsi"/>
                <w:sz w:val="20"/>
              </w:rPr>
            </w:pPr>
            <w:r w:rsidRPr="00A17BF8">
              <w:rPr>
                <w:rFonts w:asciiTheme="minorHAnsi" w:hAnsiTheme="minorHAnsi"/>
                <w:color w:val="FFFFFF" w:themeColor="background1"/>
                <w:sz w:val="20"/>
              </w:rPr>
              <w:t>4,26</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0,17</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4</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Święta I</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13,33</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13,89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3,70</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1,48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40,00</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1,67</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1,67</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0,56</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241F2A" w:rsidRPr="003855D4" w:rsidRDefault="00241F2A" w:rsidP="006A045C">
            <w:pPr>
              <w:pStyle w:val="Tekstpodstawowy"/>
              <w:kinsoku w:val="0"/>
              <w:overflowPunct w:val="0"/>
              <w:jc w:val="center"/>
              <w:rPr>
                <w:rFonts w:asciiTheme="minorHAnsi" w:hAnsiTheme="minorHAnsi"/>
                <w:sz w:val="20"/>
              </w:rPr>
            </w:pPr>
            <w:r w:rsidRPr="00AE4AFB">
              <w:rPr>
                <w:rFonts w:asciiTheme="minorHAnsi" w:hAnsiTheme="minorHAnsi"/>
                <w:color w:val="FFFFFF" w:themeColor="background1"/>
                <w:sz w:val="20"/>
              </w:rPr>
              <w:t>0,37</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59,55</w:t>
            </w:r>
          </w:p>
        </w:tc>
        <w:tc>
          <w:tcPr>
            <w:tcW w:w="838" w:type="dxa"/>
            <w:shd w:val="clear" w:color="auto" w:fill="auto"/>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2</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lastRenderedPageBreak/>
              <w:t>Wąsocz</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14,14</w:t>
            </w:r>
          </w:p>
        </w:tc>
        <w:tc>
          <w:tcPr>
            <w:tcW w:w="0" w:type="auto"/>
            <w:shd w:val="clear" w:color="auto" w:fill="00B0F0"/>
            <w:vAlign w:val="center"/>
          </w:tcPr>
          <w:p w:rsidR="00241F2A" w:rsidRPr="00851D53" w:rsidRDefault="00241F2A" w:rsidP="006A045C">
            <w:pPr>
              <w:pStyle w:val="Tekstpodstawowy"/>
              <w:kinsoku w:val="0"/>
              <w:overflowPunct w:val="0"/>
              <w:jc w:val="center"/>
              <w:rPr>
                <w:rFonts w:asciiTheme="minorHAnsi" w:hAnsiTheme="minorHAnsi"/>
                <w:color w:val="FFFFFF" w:themeColor="background1"/>
                <w:sz w:val="20"/>
              </w:rPr>
            </w:pPr>
            <w:r w:rsidRPr="00851D53">
              <w:rPr>
                <w:rFonts w:asciiTheme="minorHAnsi" w:hAnsiTheme="minorHAnsi"/>
                <w:color w:val="FFFFFF" w:themeColor="background1"/>
                <w:sz w:val="20"/>
              </w:rPr>
              <w:t>16,67</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3,03</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2,02</w:t>
            </w:r>
          </w:p>
        </w:tc>
        <w:tc>
          <w:tcPr>
            <w:tcW w:w="0" w:type="auto"/>
            <w:shd w:val="clear" w:color="auto" w:fill="00B0F0"/>
            <w:vAlign w:val="center"/>
          </w:tcPr>
          <w:p w:rsidR="00241F2A" w:rsidRPr="00C95190" w:rsidRDefault="00241F2A" w:rsidP="000D3B6E">
            <w:pPr>
              <w:pStyle w:val="Tekstpodstawowy"/>
              <w:kinsoku w:val="0"/>
              <w:overflowPunct w:val="0"/>
              <w:jc w:val="center"/>
              <w:rPr>
                <w:rFonts w:asciiTheme="minorHAnsi" w:hAnsiTheme="minorHAnsi"/>
                <w:sz w:val="20"/>
              </w:rPr>
            </w:pPr>
            <w:r w:rsidRPr="00E1127E">
              <w:rPr>
                <w:rFonts w:asciiTheme="minorHAnsi" w:hAnsiTheme="minorHAnsi"/>
                <w:color w:val="FFFFFF" w:themeColor="background1"/>
                <w:sz w:val="20"/>
              </w:rPr>
              <w:t>66,67</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7,25</w:t>
            </w:r>
          </w:p>
        </w:tc>
        <w:tc>
          <w:tcPr>
            <w:tcW w:w="0" w:type="auto"/>
            <w:vAlign w:val="center"/>
          </w:tcPr>
          <w:p w:rsidR="00241F2A" w:rsidRPr="00F026C5" w:rsidRDefault="00241F2A" w:rsidP="006A045C">
            <w:pPr>
              <w:pStyle w:val="Tekstpodstawowy"/>
              <w:kinsoku w:val="0"/>
              <w:overflowPunct w:val="0"/>
              <w:jc w:val="center"/>
              <w:rPr>
                <w:rFonts w:asciiTheme="minorHAnsi" w:hAnsiTheme="minorHAnsi"/>
                <w:sz w:val="20"/>
              </w:rPr>
            </w:pPr>
            <w:r>
              <w:rPr>
                <w:rFonts w:asciiTheme="minorHAnsi" w:hAnsiTheme="minorHAnsi"/>
                <w:sz w:val="20"/>
              </w:rPr>
              <w:t>6,52</w:t>
            </w:r>
          </w:p>
        </w:tc>
        <w:tc>
          <w:tcPr>
            <w:tcW w:w="0" w:type="auto"/>
            <w:shd w:val="clear" w:color="auto" w:fill="00B0F0"/>
            <w:vAlign w:val="center"/>
          </w:tcPr>
          <w:p w:rsidR="00241F2A" w:rsidRPr="0015426A" w:rsidRDefault="00241F2A" w:rsidP="006A045C">
            <w:pPr>
              <w:pStyle w:val="Tekstpodstawowy"/>
              <w:kinsoku w:val="0"/>
              <w:overflowPunct w:val="0"/>
              <w:jc w:val="center"/>
              <w:rPr>
                <w:rFonts w:asciiTheme="minorHAnsi" w:hAnsiTheme="minorHAnsi"/>
                <w:sz w:val="20"/>
              </w:rPr>
            </w:pPr>
            <w:r w:rsidRPr="0015426A">
              <w:rPr>
                <w:rFonts w:asciiTheme="minorHAnsi" w:hAnsiTheme="minorHAnsi"/>
                <w:color w:val="FFFFFF" w:themeColor="background1"/>
                <w:sz w:val="20"/>
              </w:rPr>
              <w:t>5,07</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2,90</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241F2A" w:rsidP="00BA213E">
            <w:pPr>
              <w:pStyle w:val="Tekstpodstawowy"/>
              <w:kinsoku w:val="0"/>
              <w:overflowPunct w:val="0"/>
              <w:jc w:val="center"/>
              <w:rPr>
                <w:rFonts w:asciiTheme="minorHAnsi" w:hAnsiTheme="minorHAnsi"/>
                <w:sz w:val="20"/>
              </w:rPr>
            </w:pPr>
            <w:r>
              <w:rPr>
                <w:rFonts w:asciiTheme="minorHAnsi" w:hAnsiTheme="minorHAnsi"/>
                <w:sz w:val="20"/>
              </w:rPr>
              <w:t>58,88</w:t>
            </w:r>
          </w:p>
        </w:tc>
        <w:tc>
          <w:tcPr>
            <w:tcW w:w="838" w:type="dxa"/>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3</w:t>
            </w:r>
          </w:p>
        </w:tc>
      </w:tr>
      <w:tr w:rsidR="00241F2A" w:rsidRPr="00810A57" w:rsidTr="00241F2A">
        <w:trPr>
          <w:jc w:val="center"/>
        </w:trPr>
        <w:tc>
          <w:tcPr>
            <w:tcW w:w="2134" w:type="dxa"/>
          </w:tcPr>
          <w:p w:rsidR="00241F2A" w:rsidRPr="003C5527" w:rsidRDefault="00241F2A" w:rsidP="006A045C">
            <w:pPr>
              <w:pStyle w:val="Tekstpodstawowy"/>
              <w:kinsoku w:val="0"/>
              <w:overflowPunct w:val="0"/>
              <w:rPr>
                <w:rFonts w:asciiTheme="minorHAnsi" w:hAnsiTheme="minorHAnsi"/>
                <w:sz w:val="20"/>
              </w:rPr>
            </w:pPr>
            <w:r>
              <w:rPr>
                <w:rFonts w:asciiTheme="minorHAnsi" w:hAnsiTheme="minorHAnsi"/>
                <w:sz w:val="20"/>
              </w:rPr>
              <w:t>Zalesie</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19,34</w:t>
            </w:r>
          </w:p>
        </w:tc>
        <w:tc>
          <w:tcPr>
            <w:tcW w:w="0" w:type="auto"/>
            <w:vAlign w:val="center"/>
          </w:tcPr>
          <w:p w:rsidR="00241F2A" w:rsidRPr="003C5527" w:rsidRDefault="00241F2A" w:rsidP="006A045C">
            <w:pPr>
              <w:pStyle w:val="Tekstpodstawowy"/>
              <w:kinsoku w:val="0"/>
              <w:overflowPunct w:val="0"/>
              <w:jc w:val="center"/>
              <w:rPr>
                <w:rFonts w:asciiTheme="minorHAnsi" w:hAnsiTheme="minorHAnsi"/>
                <w:sz w:val="20"/>
              </w:rPr>
            </w:pPr>
            <w:r>
              <w:rPr>
                <w:rFonts w:asciiTheme="minorHAnsi" w:hAnsiTheme="minorHAnsi"/>
                <w:sz w:val="20"/>
              </w:rPr>
              <w:t>21,78</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5,19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1,89</w:t>
            </w:r>
          </w:p>
        </w:tc>
        <w:tc>
          <w:tcPr>
            <w:tcW w:w="0" w:type="auto"/>
            <w:vAlign w:val="center"/>
          </w:tcPr>
          <w:p w:rsidR="00241F2A" w:rsidRPr="00C95190" w:rsidRDefault="00241F2A" w:rsidP="000D3B6E">
            <w:pPr>
              <w:pStyle w:val="Tekstpodstawowy"/>
              <w:kinsoku w:val="0"/>
              <w:overflowPunct w:val="0"/>
              <w:jc w:val="center"/>
              <w:rPr>
                <w:rFonts w:asciiTheme="minorHAnsi" w:hAnsiTheme="minorHAnsi"/>
                <w:sz w:val="20"/>
              </w:rPr>
            </w:pPr>
            <w:r>
              <w:rPr>
                <w:rFonts w:asciiTheme="minorHAnsi" w:hAnsiTheme="minorHAnsi"/>
                <w:sz w:val="20"/>
              </w:rPr>
              <w:t>36,36</w:t>
            </w:r>
          </w:p>
        </w:tc>
        <w:tc>
          <w:tcPr>
            <w:tcW w:w="0" w:type="auto"/>
            <w:vAlign w:val="center"/>
          </w:tcPr>
          <w:p w:rsidR="00241F2A" w:rsidRPr="00C95190" w:rsidRDefault="00241F2A" w:rsidP="006A045C">
            <w:pPr>
              <w:pStyle w:val="Tekstpodstawowy"/>
              <w:kinsoku w:val="0"/>
              <w:overflowPunct w:val="0"/>
              <w:jc w:val="center"/>
              <w:rPr>
                <w:rFonts w:asciiTheme="minorHAnsi" w:hAnsiTheme="minorHAnsi"/>
                <w:sz w:val="20"/>
              </w:rPr>
            </w:pPr>
            <w:r>
              <w:rPr>
                <w:rFonts w:asciiTheme="minorHAnsi" w:hAnsiTheme="minorHAnsi"/>
                <w:sz w:val="20"/>
              </w:rPr>
              <w:t>10,12</w:t>
            </w:r>
          </w:p>
        </w:tc>
        <w:tc>
          <w:tcPr>
            <w:tcW w:w="0" w:type="auto"/>
            <w:shd w:val="clear" w:color="auto" w:fill="00B0F0"/>
            <w:vAlign w:val="center"/>
          </w:tcPr>
          <w:p w:rsidR="00241F2A" w:rsidRPr="00F026C5" w:rsidRDefault="00241F2A" w:rsidP="006A045C">
            <w:pPr>
              <w:pStyle w:val="Tekstpodstawowy"/>
              <w:kinsoku w:val="0"/>
              <w:overflowPunct w:val="0"/>
              <w:jc w:val="center"/>
              <w:rPr>
                <w:rFonts w:asciiTheme="minorHAnsi" w:hAnsiTheme="minorHAnsi"/>
                <w:sz w:val="20"/>
              </w:rPr>
            </w:pPr>
            <w:r w:rsidRPr="00F026C5">
              <w:rPr>
                <w:rFonts w:asciiTheme="minorHAnsi" w:hAnsiTheme="minorHAnsi"/>
                <w:color w:val="FFFFFF" w:themeColor="background1"/>
                <w:sz w:val="20"/>
              </w:rPr>
              <w:t>7,36</w:t>
            </w:r>
          </w:p>
        </w:tc>
        <w:tc>
          <w:tcPr>
            <w:tcW w:w="0" w:type="auto"/>
            <w:vAlign w:val="center"/>
          </w:tcPr>
          <w:p w:rsidR="00241F2A" w:rsidRPr="0015426A" w:rsidRDefault="00241F2A" w:rsidP="006A045C">
            <w:pPr>
              <w:pStyle w:val="Tekstpodstawowy"/>
              <w:kinsoku w:val="0"/>
              <w:overflowPunct w:val="0"/>
              <w:jc w:val="center"/>
              <w:rPr>
                <w:rFonts w:asciiTheme="minorHAnsi" w:hAnsiTheme="minorHAnsi"/>
                <w:sz w:val="20"/>
              </w:rPr>
            </w:pPr>
            <w:r>
              <w:rPr>
                <w:rFonts w:asciiTheme="minorHAnsi" w:hAnsiTheme="minorHAnsi"/>
                <w:sz w:val="20"/>
              </w:rPr>
              <w:t>2,15</w:t>
            </w:r>
          </w:p>
        </w:tc>
        <w:tc>
          <w:tcPr>
            <w:tcW w:w="0" w:type="auto"/>
            <w:vAlign w:val="center"/>
          </w:tcPr>
          <w:p w:rsidR="00241F2A" w:rsidRPr="00D61AF8" w:rsidRDefault="00241F2A" w:rsidP="006A045C">
            <w:pPr>
              <w:pStyle w:val="Tekstpodstawowy"/>
              <w:kinsoku w:val="0"/>
              <w:overflowPunct w:val="0"/>
              <w:jc w:val="center"/>
              <w:rPr>
                <w:rFonts w:asciiTheme="minorHAnsi" w:hAnsiTheme="minorHAnsi"/>
                <w:sz w:val="20"/>
              </w:rPr>
            </w:pPr>
            <w:r>
              <w:rPr>
                <w:rFonts w:asciiTheme="minorHAnsi" w:hAnsiTheme="minorHAnsi"/>
                <w:sz w:val="20"/>
              </w:rPr>
              <w:t>3,37</w:t>
            </w:r>
          </w:p>
        </w:tc>
        <w:tc>
          <w:tcPr>
            <w:tcW w:w="0" w:type="auto"/>
            <w:vAlign w:val="center"/>
          </w:tcPr>
          <w:p w:rsidR="00241F2A" w:rsidRPr="003855D4" w:rsidRDefault="00241F2A" w:rsidP="006A045C">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241F2A" w:rsidRPr="00B20989" w:rsidRDefault="00E13B7F" w:rsidP="00BA213E">
            <w:pPr>
              <w:pStyle w:val="Tekstpodstawowy"/>
              <w:kinsoku w:val="0"/>
              <w:overflowPunct w:val="0"/>
              <w:jc w:val="center"/>
              <w:rPr>
                <w:rFonts w:asciiTheme="minorHAnsi" w:hAnsiTheme="minorHAnsi"/>
                <w:sz w:val="20"/>
              </w:rPr>
            </w:pPr>
            <w:r>
              <w:rPr>
                <w:rFonts w:asciiTheme="minorHAnsi" w:hAnsiTheme="minorHAnsi"/>
                <w:sz w:val="20"/>
              </w:rPr>
              <w:t>58,00</w:t>
            </w:r>
          </w:p>
        </w:tc>
        <w:tc>
          <w:tcPr>
            <w:tcW w:w="838" w:type="dxa"/>
          </w:tcPr>
          <w:p w:rsidR="00241F2A" w:rsidRPr="00D970C7" w:rsidRDefault="00241F2A" w:rsidP="006A045C">
            <w:pPr>
              <w:pStyle w:val="Tekstpodstawowy"/>
              <w:kinsoku w:val="0"/>
              <w:overflowPunct w:val="0"/>
              <w:jc w:val="center"/>
              <w:rPr>
                <w:rFonts w:asciiTheme="minorHAnsi" w:hAnsiTheme="minorHAnsi"/>
                <w:sz w:val="20"/>
              </w:rPr>
            </w:pPr>
            <w:r>
              <w:rPr>
                <w:rFonts w:asciiTheme="minorHAnsi" w:hAnsiTheme="minorHAnsi"/>
                <w:sz w:val="20"/>
              </w:rPr>
              <w:t>1</w:t>
            </w:r>
          </w:p>
        </w:tc>
      </w:tr>
    </w:tbl>
    <w:p w:rsidR="00810A57" w:rsidRDefault="00435E1E" w:rsidP="00435E1E">
      <w:pPr>
        <w:jc w:val="center"/>
      </w:pPr>
      <w:r w:rsidRPr="00E31872">
        <w:rPr>
          <w:sz w:val="16"/>
        </w:rPr>
        <w:t>Źródło: opracowanie własne</w:t>
      </w:r>
    </w:p>
    <w:p w:rsidR="00341917" w:rsidRPr="009711E2" w:rsidRDefault="00015C42" w:rsidP="00341917">
      <w:pPr>
        <w:autoSpaceDE w:val="0"/>
        <w:autoSpaceDN w:val="0"/>
        <w:adjustRightInd w:val="0"/>
        <w:spacing w:after="0"/>
        <w:jc w:val="both"/>
        <w:rPr>
          <w:rFonts w:cs="Calibri"/>
          <w:color w:val="000000"/>
          <w:szCs w:val="24"/>
        </w:rPr>
      </w:pPr>
      <w:r>
        <w:t xml:space="preserve">Przeprowadzona analiza pozwoliła wyznaczyć obszary o największej koncentracji negatywnych zjawisk społecznych wg liczby wskaźników. </w:t>
      </w:r>
      <w:r w:rsidR="00341917">
        <w:rPr>
          <w:rFonts w:cs="Calibri"/>
          <w:color w:val="000000"/>
          <w:szCs w:val="24"/>
        </w:rPr>
        <w:t>Założono</w:t>
      </w:r>
      <w:r w:rsidR="00341917" w:rsidRPr="009711E2">
        <w:rPr>
          <w:rFonts w:cs="Calibri"/>
          <w:color w:val="000000"/>
          <w:szCs w:val="24"/>
        </w:rPr>
        <w:t>, że za obszar spełniający kryterium koncentracji problemów</w:t>
      </w:r>
      <w:r w:rsidR="00341917">
        <w:rPr>
          <w:rFonts w:cs="Calibri"/>
          <w:color w:val="000000"/>
          <w:szCs w:val="24"/>
        </w:rPr>
        <w:t xml:space="preserve"> społecznych</w:t>
      </w:r>
      <w:r w:rsidR="00341917" w:rsidRPr="009711E2">
        <w:rPr>
          <w:rFonts w:cs="Calibri"/>
          <w:color w:val="000000"/>
          <w:szCs w:val="24"/>
        </w:rPr>
        <w:t xml:space="preserve"> uznane zostaną te </w:t>
      </w:r>
      <w:r w:rsidR="00341917">
        <w:rPr>
          <w:rFonts w:cs="Calibri"/>
          <w:color w:val="000000"/>
          <w:szCs w:val="24"/>
        </w:rPr>
        <w:t xml:space="preserve">z wcześniej wyznaczonych </w:t>
      </w:r>
      <w:r w:rsidR="008B4B75">
        <w:rPr>
          <w:rFonts w:cs="Calibri"/>
          <w:color w:val="000000"/>
          <w:szCs w:val="24"/>
        </w:rPr>
        <w:t>obszarów,</w:t>
      </w:r>
      <w:r w:rsidR="00341917">
        <w:rPr>
          <w:rFonts w:cs="Calibri"/>
          <w:color w:val="000000"/>
          <w:szCs w:val="24"/>
        </w:rPr>
        <w:t xml:space="preserve"> w </w:t>
      </w:r>
      <w:r w:rsidR="00341917" w:rsidRPr="009711E2">
        <w:rPr>
          <w:rFonts w:cs="Calibri"/>
          <w:color w:val="000000"/>
          <w:szCs w:val="24"/>
        </w:rPr>
        <w:t>któr</w:t>
      </w:r>
      <w:r w:rsidR="00341917">
        <w:rPr>
          <w:rFonts w:cs="Calibri"/>
          <w:color w:val="000000"/>
          <w:szCs w:val="24"/>
        </w:rPr>
        <w:t>ych</w:t>
      </w:r>
      <w:r w:rsidR="00341917" w:rsidRPr="009711E2">
        <w:rPr>
          <w:rFonts w:cs="Calibri"/>
          <w:color w:val="000000"/>
          <w:szCs w:val="24"/>
        </w:rPr>
        <w:t xml:space="preserve"> na 1</w:t>
      </w:r>
      <w:r w:rsidR="00241F2A">
        <w:rPr>
          <w:rFonts w:cs="Calibri"/>
          <w:color w:val="000000"/>
          <w:szCs w:val="24"/>
        </w:rPr>
        <w:t>1</w:t>
      </w:r>
      <w:r w:rsidR="00341917" w:rsidRPr="009711E2">
        <w:rPr>
          <w:rFonts w:cs="Calibri"/>
          <w:color w:val="000000"/>
          <w:szCs w:val="24"/>
        </w:rPr>
        <w:t xml:space="preserve"> analizowanych wskaźników </w:t>
      </w:r>
      <w:r w:rsidR="00341917">
        <w:rPr>
          <w:rFonts w:cs="Calibri"/>
          <w:color w:val="000000"/>
          <w:szCs w:val="24"/>
        </w:rPr>
        <w:t>co najmniej 6 przekracza założone kryteria.</w:t>
      </w:r>
      <w:r w:rsidR="00341917" w:rsidRPr="009711E2">
        <w:rPr>
          <w:rFonts w:ascii="Calibri" w:hAnsi="Calibri"/>
          <w:sz w:val="23"/>
          <w:szCs w:val="23"/>
        </w:rPr>
        <w:t xml:space="preserve"> </w:t>
      </w:r>
    </w:p>
    <w:p w:rsidR="009E01E9" w:rsidRDefault="00015C42" w:rsidP="006262F7">
      <w:pPr>
        <w:jc w:val="both"/>
      </w:pPr>
      <w:r>
        <w:t>Na tej podstawie wyznaczono obszary znajdujące się w stanie kryzysowym</w:t>
      </w:r>
      <w:r w:rsidR="006D41C7">
        <w:t xml:space="preserve"> w sferze społecznej</w:t>
      </w:r>
      <w:r>
        <w:t>. Są to sołectwa:</w:t>
      </w:r>
      <w:r w:rsidR="00D970C7">
        <w:t xml:space="preserve"> </w:t>
      </w:r>
      <w:r w:rsidR="009E01E9">
        <w:t>Bielawa,</w:t>
      </w:r>
      <w:r w:rsidR="00341917">
        <w:t xml:space="preserve"> Buntowo,</w:t>
      </w:r>
      <w:r w:rsidR="009E01E9">
        <w:t xml:space="preserve"> Franciszkowo, Górzna, Józefowo, Kamień, Krzywa Wieś, Nowiny, </w:t>
      </w:r>
      <w:r w:rsidR="00D625BE">
        <w:t xml:space="preserve">Nowy Dwór, </w:t>
      </w:r>
      <w:r w:rsidR="009E01E9">
        <w:t>Pieczynek, Skic, Stare Dzierzążno.</w:t>
      </w:r>
      <w:r w:rsidR="000D3B6E">
        <w:t xml:space="preserve"> Na poniższej mapie zaznaczono je kolorem czerwonym.</w:t>
      </w:r>
    </w:p>
    <w:p w:rsidR="000D3B6E" w:rsidRDefault="00D625BE" w:rsidP="000D3B6E">
      <w:pPr>
        <w:keepNext/>
        <w:spacing w:after="0" w:line="240" w:lineRule="auto"/>
        <w:jc w:val="both"/>
      </w:pPr>
      <w:r>
        <w:rPr>
          <w:noProof/>
          <w:lang w:eastAsia="pl-PL"/>
        </w:rPr>
        <w:lastRenderedPageBreak/>
        <w:drawing>
          <wp:inline distT="0" distB="0" distL="0" distR="0" wp14:anchorId="088BD41A" wp14:editId="7754AFF3">
            <wp:extent cx="5902325" cy="6721475"/>
            <wp:effectExtent l="0" t="0" r="3175"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2325" cy="6721475"/>
                    </a:xfrm>
                    <a:prstGeom prst="rect">
                      <a:avLst/>
                    </a:prstGeom>
                    <a:noFill/>
                    <a:ln>
                      <a:noFill/>
                    </a:ln>
                  </pic:spPr>
                </pic:pic>
              </a:graphicData>
            </a:graphic>
          </wp:inline>
        </w:drawing>
      </w:r>
    </w:p>
    <w:p w:rsidR="000D3B6E" w:rsidRDefault="000D3B6E" w:rsidP="0057069A">
      <w:pPr>
        <w:pStyle w:val="Legenda"/>
      </w:pPr>
      <w:bookmarkStart w:id="66" w:name="_Toc495927466"/>
      <w:r>
        <w:t xml:space="preserve">Rysunek </w:t>
      </w:r>
      <w:fldSimple w:instr=" SEQ Rysunek \* ARABIC ">
        <w:r w:rsidR="006E7913">
          <w:rPr>
            <w:noProof/>
          </w:rPr>
          <w:t>3</w:t>
        </w:r>
      </w:fldSimple>
      <w:r>
        <w:t xml:space="preserve"> Obszary w stanie kryzysowym na mapie gminy Złotów</w:t>
      </w:r>
      <w:bookmarkEnd w:id="66"/>
      <w:r>
        <w:t xml:space="preserve"> </w:t>
      </w:r>
    </w:p>
    <w:p w:rsidR="000D3B6E" w:rsidRPr="00FF18E1" w:rsidRDefault="000D3B6E" w:rsidP="0057069A">
      <w:pPr>
        <w:pStyle w:val="Legenda"/>
        <w:rPr>
          <w:sz w:val="16"/>
          <w:szCs w:val="16"/>
        </w:rPr>
      </w:pPr>
      <w:r w:rsidRPr="00FF18E1">
        <w:rPr>
          <w:sz w:val="16"/>
          <w:szCs w:val="16"/>
        </w:rPr>
        <w:t>(źródło: opracowanie własne)</w:t>
      </w:r>
    </w:p>
    <w:p w:rsidR="00E71BD1" w:rsidRPr="00D970C7" w:rsidRDefault="00D970C7" w:rsidP="000D3B6E">
      <w:pPr>
        <w:spacing w:before="240"/>
        <w:jc w:val="both"/>
        <w:rPr>
          <w:b/>
        </w:rPr>
      </w:pPr>
      <w:r w:rsidRPr="00D970C7">
        <w:rPr>
          <w:b/>
        </w:rPr>
        <w:t>Synteza sytuacji w sferze społecznej w Gminie Złotów.</w:t>
      </w:r>
    </w:p>
    <w:p w:rsidR="00E71BD1" w:rsidRDefault="00E71BD1" w:rsidP="006262F7">
      <w:pPr>
        <w:jc w:val="both"/>
      </w:pPr>
      <w:r w:rsidRPr="00E71BD1">
        <w:t xml:space="preserve">Problemy demograficzne występujące w Gminie </w:t>
      </w:r>
      <w:r>
        <w:t>Złotów</w:t>
      </w:r>
      <w:r w:rsidRPr="00E71BD1">
        <w:t xml:space="preserve"> mają duży wpływ na rozwój gospodarczy Gminy. Zmiany w strukturze ludności powodują rozszerzanie problemów ekonomiczno-społecznych. Młodzi i wykształceni ludzie są niezbędni społeczności lokalnej, są oni gwarancją utrzymania i wzrostu popytu na usługi </w:t>
      </w:r>
      <w:r>
        <w:t>oraz gwarancją rozwoju gminy. Z </w:t>
      </w:r>
      <w:r w:rsidRPr="00E71BD1">
        <w:t xml:space="preserve">pewnością Gmina stanie w nadchodzących latach przed problemem wzrostu liczby osób starszych, co z pewnością spowoduje ograniczenie dochodów gminy. Z analizy danych wynika, </w:t>
      </w:r>
      <w:r w:rsidRPr="00E71BD1">
        <w:lastRenderedPageBreak/>
        <w:t xml:space="preserve">że największe problemy koncentrują się w </w:t>
      </w:r>
      <w:r w:rsidR="009E01E9">
        <w:t xml:space="preserve">sołectwach </w:t>
      </w:r>
      <w:r w:rsidR="00E3638B">
        <w:t>Bielawa, Buntowo, Franciszkowo, Górzna, Józefowo, Kamień, Krzywa Wieś, Nowiny,</w:t>
      </w:r>
      <w:r w:rsidR="00D625BE">
        <w:t xml:space="preserve"> Nowy Dwór,</w:t>
      </w:r>
      <w:r w:rsidR="00E3638B">
        <w:t xml:space="preserve"> Pieczynek, Skic i Stare Dzierzążno. W </w:t>
      </w:r>
      <w:r w:rsidRPr="00E71BD1">
        <w:t>ramach diagnozy sfery społecznej i jej podsumowania wyróżniono grupy społeczne, które najbardziej potrzebują wsparcia. Są to na pewno osob</w:t>
      </w:r>
      <w:r w:rsidR="00241F2A">
        <w:t>y starsze, dzieci i </w:t>
      </w:r>
      <w:r w:rsidRPr="00E71BD1">
        <w:t>młodzież, a także osoby zagr</w:t>
      </w:r>
      <w:r w:rsidR="00D970C7">
        <w:t>ożone wykluczeniem społecznym z </w:t>
      </w:r>
      <w:r w:rsidRPr="00E71BD1">
        <w:t>powodu ubóstwa, bezrobocia i występujących</w:t>
      </w:r>
      <w:r>
        <w:t xml:space="preserve"> </w:t>
      </w:r>
      <w:r w:rsidR="00E3638B">
        <w:t>w </w:t>
      </w:r>
      <w:r w:rsidRPr="00E71BD1">
        <w:t>rodzinach zjawiskach patologicznych.</w:t>
      </w:r>
      <w:r w:rsidR="00E3638B">
        <w:t xml:space="preserve"> Kolejną grupą społeczną, która potrzebuje wsparcia są osoby bezrobotne a w szczególności osoby długotrwale bezrobotne. Należy stworzyć odpowiednie programy aktywizujące. </w:t>
      </w:r>
      <w:r w:rsidR="00D970C7">
        <w:t xml:space="preserve">Na podstawie konsultacji społecznych stwierdzono także, że </w:t>
      </w:r>
      <w:r w:rsidR="008B4B75">
        <w:t>problemem,</w:t>
      </w:r>
      <w:r w:rsidR="00D970C7">
        <w:t xml:space="preserve"> który występuje w gminie jest niska integracja społeczna mieszkańców. Ich niskie zaangażowanie w sprawy gminy. </w:t>
      </w:r>
      <w:r w:rsidR="00E3638B">
        <w:t>Niezbędna jest zatem aktywizacja</w:t>
      </w:r>
      <w:r w:rsidR="00241F2A">
        <w:t xml:space="preserve"> i </w:t>
      </w:r>
      <w:r w:rsidR="00D970C7">
        <w:t>integracja lokalnej społeczności poprzez stworzenie odpowiednich programów i działań.</w:t>
      </w:r>
      <w:r w:rsidR="00E3638B">
        <w:t xml:space="preserve"> Kolejnym problemem, który można zauważyć w na zdiagnozowanych obszarach </w:t>
      </w:r>
      <w:r w:rsidR="002E360A">
        <w:t xml:space="preserve">to niski poziom edukacji szczególnie w obwodach szkolnych szkół w Kleszczynie i Radawnicy. Siedziby szkół wprawdzie nie znajdują się w sołectwach wyznaczonych jako kryzysowe jednak sołectwa Bielawa, Franciszkowo, Józefowo, Kamień, Krzywa Wieś, Nowy Dwór i Skic znajdują się w ich obwodach szkolnych. W szkołach tych powinno zorganizować się dodatkowe zajęcia wyrównawcze, powinna zostać zapewniona specjalistyczna pomoc uczniom ze specjalnymi potrzebami edukacyjnymi, można m. in. doposażyć sale komputerowe w celu lepszego przygotowania uczniów do przyszłego wejścia na rynek pracy.  </w:t>
      </w:r>
    </w:p>
    <w:p w:rsidR="00015C42" w:rsidRDefault="00015C42" w:rsidP="002E129B">
      <w:pPr>
        <w:pStyle w:val="Nagwek2"/>
        <w:numPr>
          <w:ilvl w:val="1"/>
          <w:numId w:val="10"/>
        </w:numPr>
      </w:pPr>
      <w:bookmarkStart w:id="67" w:name="_Toc495927517"/>
      <w:r>
        <w:t>ZASIĘGI PRZESTRZENNE OBSZARÓW REWITALIZACJI</w:t>
      </w:r>
      <w:bookmarkEnd w:id="67"/>
    </w:p>
    <w:p w:rsidR="00015C42" w:rsidRDefault="003E00D0" w:rsidP="003E00D0">
      <w:pPr>
        <w:jc w:val="both"/>
      </w:pPr>
      <w:r w:rsidRPr="003E00D0">
        <w:t xml:space="preserve">Diagnoza stanu została przeprowadzona w trzech etapach. Pierwszym z nich była analiza wskaźnikowa zjawisk społecznych na terenie Gminy </w:t>
      </w:r>
      <w:r>
        <w:t>Złotów</w:t>
      </w:r>
      <w:r w:rsidRPr="003E00D0">
        <w:t>, prowadząca do wskazania obszarów gminy znajdujących się̨ w stanie kryzysowym. Celem prac w drugim etapie było wyznaczenie obszarów zdegradowanych. Przeprowadzono analizę wskaźnikową zjawisk gospodarczych, środowiskowych, przestrzenno-funkcjonalnych i technicznych, pozwalających na diagnozę stanu i delimitację obszarów zdegradowanych z wykorzystaniem metod statystycznych i prezentacji kartograficznej. W ostatnim etapie skoncentrowano się na wskazaniu obszaru rewitalizacji. Obszar zidentyfikowany w wyniku przeprowadzonej analizy stanowi najbardziej problemową część gminy, w granicach której podejmowane będą przedsięwzięcia rewitalizacyjne.</w:t>
      </w:r>
    </w:p>
    <w:p w:rsidR="003E2E29" w:rsidRDefault="003E2E29" w:rsidP="003E2E29">
      <w:pPr>
        <w:spacing w:after="0"/>
        <w:jc w:val="both"/>
      </w:pPr>
      <w:r>
        <w:lastRenderedPageBreak/>
        <w:t>Obszar gminy znajdujący się w stanie kryzysowym można wyznaczyć jako obszar zdegradowany w przypadku wystąpienia na nim co najmniej jednego z następujących negatywnych zjawisk:</w:t>
      </w:r>
    </w:p>
    <w:p w:rsidR="003E2E29" w:rsidRDefault="003E2E29" w:rsidP="009E3504">
      <w:pPr>
        <w:pStyle w:val="Akapitzlist"/>
        <w:numPr>
          <w:ilvl w:val="0"/>
          <w:numId w:val="39"/>
        </w:numPr>
        <w:jc w:val="both"/>
      </w:pPr>
      <w:r>
        <w:t xml:space="preserve">gospodarczych – w szczególności niskiego stopnia przedsiębiorczości, słabej kondycji lokalnych przedsiębiorstw lub </w:t>
      </w:r>
    </w:p>
    <w:p w:rsidR="003E2E29" w:rsidRDefault="003E2E29" w:rsidP="009E3504">
      <w:pPr>
        <w:pStyle w:val="Akapitzlist"/>
        <w:numPr>
          <w:ilvl w:val="0"/>
          <w:numId w:val="39"/>
        </w:numPr>
        <w:jc w:val="both"/>
      </w:pPr>
      <w:r>
        <w:t>środowiskowych – w szczególności przekroczenia standardów jakości środowiska, obecności odpadów stwarzających zagrożenie dla życia, zdrowia ludzi lub stanu środowiska, lub</w:t>
      </w:r>
    </w:p>
    <w:p w:rsidR="003E2E29" w:rsidRDefault="003E2E29" w:rsidP="009E3504">
      <w:pPr>
        <w:pStyle w:val="Akapitzlist"/>
        <w:numPr>
          <w:ilvl w:val="0"/>
          <w:numId w:val="39"/>
        </w:numPr>
        <w:jc w:val="both"/>
      </w:pPr>
      <w:r>
        <w:t>przestrzenno-funkcjonalnych – w szczególności niewystarczającego wyposażenia w infrastrukturę techniczną i społeczną lub jej złego stanu technicznego, braku dostępu do podstawowych usług lub ich niskiej jakości, niedostosowania rozwiązań urbanistycznych do zmieniających się̨ funkcji obszaru, niskiego poziomu obsługi komunikacyjnej, niedoboru lub niskiej jakości terenów publicznych, lub</w:t>
      </w:r>
    </w:p>
    <w:p w:rsidR="003E2E29" w:rsidRDefault="003E2E29" w:rsidP="009E3504">
      <w:pPr>
        <w:pStyle w:val="Akapitzlist"/>
        <w:numPr>
          <w:ilvl w:val="0"/>
          <w:numId w:val="39"/>
        </w:numPr>
        <w:jc w:val="both"/>
      </w:pPr>
      <w:r>
        <w:t xml:space="preserve">technicznych – w szczególności degradacji stanu technicznego obiektów budowlanych, w tym o przeznaczeniu </w:t>
      </w:r>
      <w:r w:rsidR="008B4B75">
        <w:t>mieszkaniowym</w:t>
      </w:r>
      <w:r>
        <w:t xml:space="preserve"> oraz niefunkcjonowaniu rozwiązań technicznych umożliwiających efektywne korzys</w:t>
      </w:r>
      <w:r w:rsidR="00241F2A">
        <w:t>tanie z obiektów budowlanych, w </w:t>
      </w:r>
      <w:r>
        <w:t xml:space="preserve">szczególności w zakresie energooszczędności i ochrony środowiska. </w:t>
      </w:r>
    </w:p>
    <w:p w:rsidR="003E2E29" w:rsidRPr="00015C42" w:rsidRDefault="003E2E29" w:rsidP="003E2E29">
      <w:pPr>
        <w:jc w:val="both"/>
      </w:pPr>
      <w:r>
        <w:t>Obszar zdegradowany może być podzielony na podobszary, w tym podobszary nieposiadające ze sobą̨ wspólnych granic, pod warunkiem stwierdzenia na każdym z podobszarów występowania koncentracji negatywnych zjawisk społecznych oraz przynajmniej jednego negatywnego zjawiska z obszaru gospodarczego, środowiskowego, przestrzenno-funkcjonalnego lub technicznego.</w:t>
      </w:r>
    </w:p>
    <w:p w:rsidR="00AB1D6D" w:rsidRDefault="00AB1D6D" w:rsidP="002E129B">
      <w:pPr>
        <w:pStyle w:val="Nagwek3"/>
        <w:numPr>
          <w:ilvl w:val="2"/>
          <w:numId w:val="10"/>
        </w:numPr>
        <w:spacing w:after="120"/>
        <w:rPr>
          <w:rFonts w:asciiTheme="minorHAnsi" w:eastAsia="Calibri" w:hAnsiTheme="minorHAnsi"/>
        </w:rPr>
      </w:pPr>
      <w:bookmarkStart w:id="68" w:name="_Toc495927518"/>
      <w:r>
        <w:rPr>
          <w:rFonts w:asciiTheme="minorHAnsi" w:eastAsia="Calibri" w:hAnsiTheme="minorHAnsi"/>
        </w:rPr>
        <w:t>SFERA GOSPODARCZA</w:t>
      </w:r>
      <w:bookmarkEnd w:id="68"/>
    </w:p>
    <w:p w:rsidR="00F97FD7" w:rsidRPr="00F97FD7" w:rsidRDefault="00F97FD7" w:rsidP="00B61922">
      <w:pPr>
        <w:jc w:val="both"/>
        <w:rPr>
          <w:b/>
        </w:rPr>
      </w:pPr>
      <w:r>
        <w:rPr>
          <w:b/>
        </w:rPr>
        <w:t>W12</w:t>
      </w:r>
      <w:r w:rsidRPr="00F97FD7">
        <w:rPr>
          <w:b/>
        </w:rPr>
        <w:t xml:space="preserve"> – LICZBA PODMIOTÓW GOSPODARCZYCH NA 100 MIESZKAŃCÓW W WIEKU PRODUKCYJNYM WYZNACZONYCH OBSZARÓW</w:t>
      </w:r>
    </w:p>
    <w:p w:rsidR="00AB1D6D" w:rsidRDefault="00AB1D6D" w:rsidP="00B61922">
      <w:pPr>
        <w:jc w:val="both"/>
      </w:pPr>
      <w:r w:rsidRPr="00E604CB">
        <w:t xml:space="preserve">Dobrze rozwinięta sfera działalności gospodarczej jest uzależniona od potencjału kapitału ludzkiego, lokalizacji oraz wsparcia lokalnych władz. </w:t>
      </w:r>
      <w:r w:rsidRPr="00D06528">
        <w:t>Analiza podmiotów gospodarczych została pokazana poprzez</w:t>
      </w:r>
      <w:r>
        <w:t xml:space="preserve"> </w:t>
      </w:r>
      <w:r w:rsidRPr="00D06528">
        <w:t>wskaźnik</w:t>
      </w:r>
      <w:r>
        <w:t xml:space="preserve"> – </w:t>
      </w:r>
      <w:r w:rsidRPr="00AB1D6D">
        <w:rPr>
          <w:b/>
        </w:rPr>
        <w:t>Liczba podmiotów gospodarcz</w:t>
      </w:r>
      <w:r w:rsidR="00C26A98">
        <w:rPr>
          <w:b/>
        </w:rPr>
        <w:t>ych</w:t>
      </w:r>
      <w:r w:rsidRPr="00AB1D6D">
        <w:rPr>
          <w:b/>
        </w:rPr>
        <w:t xml:space="preserve"> na 100 m</w:t>
      </w:r>
      <w:r w:rsidR="00241F2A">
        <w:rPr>
          <w:b/>
        </w:rPr>
        <w:t>ieszkańców w </w:t>
      </w:r>
      <w:r w:rsidRPr="00AB1D6D">
        <w:rPr>
          <w:b/>
        </w:rPr>
        <w:t>wieku produkcyjnym wyznaczonych obszarów</w:t>
      </w:r>
      <w:r>
        <w:t xml:space="preserve">. </w:t>
      </w:r>
      <w:r w:rsidRPr="00E604CB">
        <w:t xml:space="preserve">Duża liczba </w:t>
      </w:r>
      <w:r>
        <w:t xml:space="preserve">aktywnych </w:t>
      </w:r>
      <w:r w:rsidRPr="00E604CB">
        <w:t>podmiotów gospodarczych zapewnia miejsca pracy oraz zwiększa atrakcyjność obszaru jako miejsca do życia.</w:t>
      </w:r>
      <w:r>
        <w:t xml:space="preserve"> Aktywność gospodarcza jest kluczowym </w:t>
      </w:r>
      <w:r w:rsidR="008B4B75">
        <w:t>wskaźnikiem,</w:t>
      </w:r>
      <w:r>
        <w:t xml:space="preserve"> gdyż ma wpływ na wiele </w:t>
      </w:r>
      <w:r>
        <w:lastRenderedPageBreak/>
        <w:t xml:space="preserve">wskaźników społecznych np. bezrobocie. Wskaźnik </w:t>
      </w:r>
      <w:r w:rsidRPr="00425F20">
        <w:t>odzwierciedla, które jednostki są atrakcyjne pod względem prowadzenia działalności gospodarczej</w:t>
      </w:r>
      <w:r>
        <w:t>.</w:t>
      </w:r>
      <w:r w:rsidR="00B61922">
        <w:t xml:space="preserve"> Diagnoza stanu </w:t>
      </w:r>
      <w:r w:rsidR="00241F2A">
        <w:t>w </w:t>
      </w:r>
      <w:r w:rsidR="00B61922">
        <w:t>odniesieniu do liczby podmiotów prowadzących działalność gospodarczą w przeliczeniu na liczbę mieszkańców w wieku produkcyjnym w jednostk</w:t>
      </w:r>
      <w:r w:rsidR="00241F2A">
        <w:t>ach urbanistycznych, będących w </w:t>
      </w:r>
      <w:r w:rsidR="00B61922">
        <w:t>stanie kryzysowym została przedstawiona w poniższej tabeli.</w:t>
      </w:r>
      <w:r w:rsidR="00A93803">
        <w:t xml:space="preserve"> Tylko w sołectwie Górzna wskaźnik nie pokazuje sytuacji kryzysowej.</w:t>
      </w:r>
    </w:p>
    <w:p w:rsidR="00C26A98" w:rsidRDefault="00C26A98" w:rsidP="0057069A">
      <w:pPr>
        <w:pStyle w:val="Legenda"/>
      </w:pPr>
      <w:bookmarkStart w:id="69" w:name="_Toc495927416"/>
      <w:r>
        <w:t xml:space="preserve">Tabela </w:t>
      </w:r>
      <w:fldSimple w:instr=" SEQ Tabela \* ARABIC ">
        <w:r w:rsidR="006E7913">
          <w:rPr>
            <w:noProof/>
          </w:rPr>
          <w:t>20</w:t>
        </w:r>
      </w:fldSimple>
      <w:r>
        <w:t xml:space="preserve"> </w:t>
      </w:r>
      <w:r w:rsidRPr="004D645C">
        <w:t xml:space="preserve">Liczba </w:t>
      </w:r>
      <w:r>
        <w:t xml:space="preserve">podmiotów gospodarczych na 100 mieszkańców w wieku </w:t>
      </w:r>
      <w:r w:rsidR="008B4B75">
        <w:t>produkcyjnym wyznaczonych</w:t>
      </w:r>
      <w:r>
        <w:t xml:space="preserve"> obszarów w 2016 r.</w:t>
      </w:r>
      <w:bookmarkEnd w:id="69"/>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C26A98" w:rsidRPr="003C5527" w:rsidTr="00BA213E">
        <w:trPr>
          <w:jc w:val="center"/>
        </w:trPr>
        <w:tc>
          <w:tcPr>
            <w:tcW w:w="462" w:type="dxa"/>
            <w:shd w:val="clear" w:color="auto" w:fill="C0504D" w:themeFill="accent2"/>
            <w:vAlign w:val="center"/>
          </w:tcPr>
          <w:p w:rsidR="00C26A98" w:rsidRPr="00AD621C" w:rsidRDefault="00C26A98"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C26A98" w:rsidRPr="00AD621C" w:rsidRDefault="00C26A98"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C26A98" w:rsidRPr="00AD621C" w:rsidRDefault="00C26A98" w:rsidP="00DB196D">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w:t>
            </w:r>
            <w:r w:rsidR="00DB196D">
              <w:rPr>
                <w:rFonts w:asciiTheme="minorHAnsi" w:hAnsiTheme="minorHAnsi"/>
                <w:b/>
                <w:color w:val="FFFFFF" w:themeColor="background1"/>
                <w:sz w:val="20"/>
              </w:rPr>
              <w:t>PODMIOTÓW GOSPODARCZYCH NA 100 MIESZKAŃCÓW W WIEKU PRODUKCYJNYM WYZNACZONYCH OBSZARÓW</w:t>
            </w:r>
          </w:p>
        </w:tc>
      </w:tr>
      <w:tr w:rsidR="00C26A98" w:rsidRPr="003C5527" w:rsidTr="003F1189">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4BACC6" w:themeFill="accent5"/>
            <w:vAlign w:val="center"/>
          </w:tcPr>
          <w:p w:rsidR="00C26A98" w:rsidRPr="00C26A98" w:rsidRDefault="003F1189" w:rsidP="00BA213E">
            <w:pPr>
              <w:pStyle w:val="Tekstpodstawowy"/>
              <w:kinsoku w:val="0"/>
              <w:overflowPunct w:val="0"/>
              <w:jc w:val="center"/>
              <w:rPr>
                <w:rFonts w:asciiTheme="minorHAnsi" w:hAnsiTheme="minorHAnsi"/>
                <w:color w:val="FFFFFF" w:themeColor="background1"/>
                <w:sz w:val="20"/>
              </w:rPr>
            </w:pPr>
            <w:r w:rsidRPr="003F1189">
              <w:rPr>
                <w:rFonts w:asciiTheme="minorHAnsi" w:hAnsiTheme="minorHAnsi"/>
                <w:color w:val="FFFFFF" w:themeColor="background1"/>
                <w:sz w:val="20"/>
              </w:rPr>
              <w:t>1,52</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2</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3,59</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3</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5,41</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auto"/>
            <w:vAlign w:val="center"/>
          </w:tcPr>
          <w:p w:rsidR="00C26A98" w:rsidRPr="00C26A98" w:rsidRDefault="00C26A98" w:rsidP="00BA213E">
            <w:pPr>
              <w:pStyle w:val="Tekstpodstawowy"/>
              <w:kinsoku w:val="0"/>
              <w:overflowPunct w:val="0"/>
              <w:jc w:val="center"/>
              <w:rPr>
                <w:rFonts w:asciiTheme="minorHAnsi" w:hAnsiTheme="minorHAnsi"/>
                <w:sz w:val="20"/>
              </w:rPr>
            </w:pPr>
            <w:r w:rsidRPr="00C26A98">
              <w:rPr>
                <w:rFonts w:asciiTheme="minorHAnsi" w:hAnsiTheme="minorHAnsi"/>
                <w:sz w:val="20"/>
              </w:rPr>
              <w:t>8,52</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5,31</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5,98</w:t>
            </w:r>
          </w:p>
        </w:tc>
      </w:tr>
      <w:tr w:rsidR="00C26A98" w:rsidRPr="003C5527" w:rsidTr="00C26A98">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7,58</w:t>
            </w:r>
          </w:p>
        </w:tc>
      </w:tr>
      <w:tr w:rsidR="00C26A98" w:rsidRPr="003C5527" w:rsidTr="00C26A98">
        <w:trPr>
          <w:jc w:val="center"/>
        </w:trPr>
        <w:tc>
          <w:tcPr>
            <w:tcW w:w="462" w:type="dxa"/>
            <w:vAlign w:val="center"/>
          </w:tcPr>
          <w:p w:rsidR="00C26A98" w:rsidRDefault="00C26A98" w:rsidP="00BA213E">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4,76</w:t>
            </w:r>
          </w:p>
        </w:tc>
      </w:tr>
      <w:tr w:rsidR="00D625BE" w:rsidRPr="003C5527" w:rsidTr="00C26A98">
        <w:trPr>
          <w:jc w:val="center"/>
        </w:trPr>
        <w:tc>
          <w:tcPr>
            <w:tcW w:w="462" w:type="dxa"/>
            <w:vAlign w:val="center"/>
          </w:tcPr>
          <w:p w:rsidR="00D625BE" w:rsidRDefault="00D625BE" w:rsidP="00BA213E">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D625BE" w:rsidRDefault="00D625BE" w:rsidP="00BA213E">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D625BE" w:rsidRPr="00C26A98" w:rsidRDefault="00A93803" w:rsidP="00BA213E">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8,39</w:t>
            </w:r>
          </w:p>
        </w:tc>
      </w:tr>
      <w:tr w:rsidR="00C26A98" w:rsidRPr="003C5527" w:rsidTr="00C26A98">
        <w:trPr>
          <w:jc w:val="center"/>
        </w:trPr>
        <w:tc>
          <w:tcPr>
            <w:tcW w:w="462" w:type="dxa"/>
            <w:vAlign w:val="center"/>
          </w:tcPr>
          <w:p w:rsidR="00C26A98" w:rsidRDefault="00D625BE" w:rsidP="00BA213E">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5,05</w:t>
            </w:r>
          </w:p>
        </w:tc>
      </w:tr>
      <w:tr w:rsidR="00C26A98" w:rsidRPr="003C5527" w:rsidTr="00C26A98">
        <w:trPr>
          <w:jc w:val="center"/>
        </w:trPr>
        <w:tc>
          <w:tcPr>
            <w:tcW w:w="462" w:type="dxa"/>
            <w:vAlign w:val="center"/>
          </w:tcPr>
          <w:p w:rsidR="00C26A98" w:rsidRDefault="00D625BE" w:rsidP="00BA213E">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3,11</w:t>
            </w:r>
          </w:p>
        </w:tc>
      </w:tr>
      <w:tr w:rsidR="00C26A98" w:rsidRPr="003C5527" w:rsidTr="00C26A98">
        <w:trPr>
          <w:jc w:val="center"/>
        </w:trPr>
        <w:tc>
          <w:tcPr>
            <w:tcW w:w="462" w:type="dxa"/>
            <w:vAlign w:val="center"/>
          </w:tcPr>
          <w:p w:rsidR="00C26A98" w:rsidRDefault="00D625BE" w:rsidP="00BA213E">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C26A98" w:rsidRPr="003C5527" w:rsidRDefault="00C26A98" w:rsidP="00BA213E">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C26A98" w:rsidRPr="00C26A98" w:rsidRDefault="00C26A98" w:rsidP="00BA213E">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7,81</w:t>
            </w:r>
          </w:p>
        </w:tc>
      </w:tr>
      <w:tr w:rsidR="00C26A98" w:rsidRPr="003C5527" w:rsidTr="00BA213E">
        <w:trPr>
          <w:jc w:val="center"/>
        </w:trPr>
        <w:tc>
          <w:tcPr>
            <w:tcW w:w="462" w:type="dxa"/>
            <w:vAlign w:val="center"/>
          </w:tcPr>
          <w:p w:rsidR="00C26A98" w:rsidRPr="003C5527" w:rsidRDefault="00C26A98" w:rsidP="00BA213E">
            <w:pPr>
              <w:pStyle w:val="Tekstpodstawowy"/>
              <w:kinsoku w:val="0"/>
              <w:overflowPunct w:val="0"/>
              <w:jc w:val="center"/>
              <w:rPr>
                <w:rFonts w:asciiTheme="minorHAnsi" w:hAnsiTheme="minorHAnsi"/>
                <w:sz w:val="20"/>
              </w:rPr>
            </w:pPr>
          </w:p>
        </w:tc>
        <w:tc>
          <w:tcPr>
            <w:tcW w:w="2201" w:type="dxa"/>
            <w:vAlign w:val="center"/>
          </w:tcPr>
          <w:p w:rsidR="00C26A98" w:rsidRPr="00850032" w:rsidRDefault="00C26A98" w:rsidP="00BA213E">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C26A98" w:rsidRPr="00C26A98" w:rsidRDefault="00C26A98" w:rsidP="00BA213E">
            <w:pPr>
              <w:pStyle w:val="Tekstpodstawowy"/>
              <w:kinsoku w:val="0"/>
              <w:overflowPunct w:val="0"/>
              <w:jc w:val="center"/>
              <w:rPr>
                <w:rFonts w:asciiTheme="minorHAnsi" w:hAnsiTheme="minorHAnsi"/>
                <w:sz w:val="20"/>
              </w:rPr>
            </w:pPr>
            <w:r>
              <w:rPr>
                <w:rFonts w:asciiTheme="minorHAnsi" w:hAnsiTheme="minorHAnsi"/>
                <w:sz w:val="20"/>
              </w:rPr>
              <w:t>8,46</w:t>
            </w:r>
          </w:p>
        </w:tc>
      </w:tr>
    </w:tbl>
    <w:p w:rsidR="00C26A98" w:rsidRDefault="00C26A98" w:rsidP="00C26A98">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F97FD7" w:rsidRPr="00F97FD7" w:rsidRDefault="00F97FD7" w:rsidP="00AB1D6D">
      <w:pPr>
        <w:jc w:val="both"/>
        <w:rPr>
          <w:b/>
        </w:rPr>
      </w:pPr>
      <w:r w:rsidRPr="00F97FD7">
        <w:rPr>
          <w:b/>
        </w:rPr>
        <w:t>W1</w:t>
      </w:r>
      <w:r>
        <w:rPr>
          <w:b/>
        </w:rPr>
        <w:t>3</w:t>
      </w:r>
      <w:r w:rsidRPr="00F97FD7">
        <w:rPr>
          <w:b/>
        </w:rPr>
        <w:t xml:space="preserve"> – LICZBA WYREJSTROWANYCH PODMIOTÓW GOSPODARCZYCH NA 100 MIESZKAŃCÓW W WIEKU PRODUKCYJNYM WYZNACZONYCH OBSZARÓW W LATACH 20</w:t>
      </w:r>
      <w:r>
        <w:rPr>
          <w:b/>
        </w:rPr>
        <w:t>12</w:t>
      </w:r>
      <w:r w:rsidRPr="00F97FD7">
        <w:rPr>
          <w:b/>
        </w:rPr>
        <w:t>-2016</w:t>
      </w:r>
    </w:p>
    <w:p w:rsidR="00AB1D6D" w:rsidRDefault="00B61922" w:rsidP="00AB1D6D">
      <w:pPr>
        <w:jc w:val="both"/>
      </w:pPr>
      <w:r>
        <w:t xml:space="preserve">Kolejnym wskaźnikiem, który </w:t>
      </w:r>
      <w:r w:rsidR="008B4B75">
        <w:t>wykorzystano,</w:t>
      </w:r>
      <w:r>
        <w:t xml:space="preserve"> aby przeanalizować sytuację w sferze gospodarczej jest liczba wyrejestrowanych podmiotów gospodarczych</w:t>
      </w:r>
      <w:r w:rsidR="00D625BE">
        <w:t xml:space="preserve"> na 100 mieszkańców w </w:t>
      </w:r>
      <w:r>
        <w:t xml:space="preserve">wieku produkcyjnym wyznaczonych obszarów. </w:t>
      </w:r>
      <w:r w:rsidR="00D625BE">
        <w:t xml:space="preserve">Analizie poddano lata 2012-2016. Z nich wyciągnięto średnią wyrejestrowywanych podmiotów dla każdego z obszarów wcześniej wyznaczonych jako kryzysowe i dopiero tę wartość użyto we wskaźniku. </w:t>
      </w:r>
    </w:p>
    <w:p w:rsidR="00D625BE" w:rsidRDefault="00D625BE" w:rsidP="0057069A">
      <w:pPr>
        <w:pStyle w:val="Legenda"/>
      </w:pPr>
      <w:bookmarkStart w:id="70" w:name="_Toc495927417"/>
      <w:r>
        <w:t xml:space="preserve">Tabela </w:t>
      </w:r>
      <w:fldSimple w:instr=" SEQ Tabela \* ARABIC ">
        <w:r w:rsidR="006E7913">
          <w:rPr>
            <w:noProof/>
          </w:rPr>
          <w:t>21</w:t>
        </w:r>
      </w:fldSimple>
      <w:r>
        <w:t xml:space="preserve"> </w:t>
      </w:r>
      <w:r w:rsidRPr="004D645C">
        <w:t xml:space="preserve">Liczba </w:t>
      </w:r>
      <w:r w:rsidR="008B4B75">
        <w:t>wyrejestrowanych podmiotów</w:t>
      </w:r>
      <w:r>
        <w:t xml:space="preserve"> gospodarczych na 100 mieszkańców w wieku </w:t>
      </w:r>
      <w:r w:rsidR="008B4B75">
        <w:t>produkcyjnym wyznaczonych</w:t>
      </w:r>
      <w:r>
        <w:t xml:space="preserve"> obszarów w latach 2012-2016 r.</w:t>
      </w:r>
      <w:bookmarkEnd w:id="70"/>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560"/>
      </w:tblGrid>
      <w:tr w:rsidR="00D625BE" w:rsidRPr="003C5527" w:rsidTr="00BA213E">
        <w:trPr>
          <w:jc w:val="center"/>
        </w:trPr>
        <w:tc>
          <w:tcPr>
            <w:tcW w:w="462" w:type="dxa"/>
            <w:shd w:val="clear" w:color="auto" w:fill="C0504D" w:themeFill="accent2"/>
            <w:vAlign w:val="center"/>
          </w:tcPr>
          <w:p w:rsidR="00D625BE" w:rsidRPr="00AD621C" w:rsidRDefault="00D625BE"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D625BE" w:rsidRPr="00AD621C" w:rsidRDefault="00D625BE" w:rsidP="00BA213E">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560" w:type="dxa"/>
            <w:shd w:val="clear" w:color="auto" w:fill="C0504D" w:themeFill="accent2"/>
            <w:vAlign w:val="center"/>
          </w:tcPr>
          <w:p w:rsidR="00D625BE" w:rsidRPr="00AD621C" w:rsidRDefault="00D625BE" w:rsidP="00BA213E">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LICZBA PODMIOTÓW GOSPODARCZYCH NA 100 MIESZKAŃCÓW W WIEKU PRODUKCYJNYM WYZNACZONYCH OBSZARÓW</w:t>
            </w:r>
          </w:p>
        </w:tc>
      </w:tr>
      <w:tr w:rsidR="00D625BE" w:rsidRPr="003C5527" w:rsidTr="00D625B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Bielawa</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0,00</w:t>
            </w:r>
          </w:p>
        </w:tc>
      </w:tr>
      <w:tr w:rsidR="00D625BE" w:rsidRPr="003C5527" w:rsidTr="00D625B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t>2</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Buntowo</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0,21</w:t>
            </w:r>
          </w:p>
        </w:tc>
      </w:tr>
      <w:tr w:rsidR="00D625BE" w:rsidRPr="003C5527" w:rsidTr="00D625B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t>3</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Franciszkowo</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0,18</w:t>
            </w:r>
          </w:p>
        </w:tc>
      </w:tr>
      <w:tr w:rsidR="00D625BE" w:rsidRPr="003C5527" w:rsidTr="00A93803">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Górzna</w:t>
            </w:r>
          </w:p>
        </w:tc>
        <w:tc>
          <w:tcPr>
            <w:tcW w:w="4560" w:type="dxa"/>
            <w:shd w:val="clear" w:color="auto" w:fill="4BACC6" w:themeFill="accent5"/>
            <w:vAlign w:val="center"/>
          </w:tcPr>
          <w:p w:rsidR="00D625BE" w:rsidRPr="00D625BE" w:rsidRDefault="00A93803" w:rsidP="00BA213E">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0,24</w:t>
            </w:r>
          </w:p>
        </w:tc>
      </w:tr>
      <w:tr w:rsidR="00D625BE" w:rsidRPr="003C5527" w:rsidTr="00D625B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Józefowo</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0,19</w:t>
            </w:r>
          </w:p>
        </w:tc>
      </w:tr>
      <w:tr w:rsidR="00D625BE" w:rsidRPr="003C5527" w:rsidTr="00D625B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lastRenderedPageBreak/>
              <w:t>6</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Kamień</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0,00</w:t>
            </w:r>
          </w:p>
        </w:tc>
      </w:tr>
      <w:tr w:rsidR="00D625BE" w:rsidRPr="003C5527" w:rsidTr="00A93803">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Krzywa Wieś</w:t>
            </w:r>
          </w:p>
        </w:tc>
        <w:tc>
          <w:tcPr>
            <w:tcW w:w="4560" w:type="dxa"/>
            <w:shd w:val="clear" w:color="auto" w:fill="4BACC6" w:themeFill="accent5"/>
            <w:vAlign w:val="center"/>
          </w:tcPr>
          <w:p w:rsidR="00D625BE" w:rsidRPr="00D625BE" w:rsidRDefault="00A93803" w:rsidP="00BA213E">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0,30</w:t>
            </w:r>
          </w:p>
        </w:tc>
      </w:tr>
      <w:tr w:rsidR="00D625BE" w:rsidRPr="003C5527" w:rsidTr="00D625BE">
        <w:trPr>
          <w:jc w:val="center"/>
        </w:trPr>
        <w:tc>
          <w:tcPr>
            <w:tcW w:w="462" w:type="dxa"/>
            <w:vAlign w:val="center"/>
          </w:tcPr>
          <w:p w:rsidR="00D625BE" w:rsidRDefault="00D625BE" w:rsidP="00BA213E">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Nowiny</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0,11</w:t>
            </w:r>
          </w:p>
        </w:tc>
      </w:tr>
      <w:tr w:rsidR="00A93803" w:rsidRPr="003C5527" w:rsidTr="00A93803">
        <w:trPr>
          <w:jc w:val="center"/>
        </w:trPr>
        <w:tc>
          <w:tcPr>
            <w:tcW w:w="462" w:type="dxa"/>
            <w:vAlign w:val="center"/>
          </w:tcPr>
          <w:p w:rsidR="00A93803" w:rsidRDefault="00A93803" w:rsidP="00BA213E">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A93803" w:rsidRDefault="00A93803" w:rsidP="00BA213E">
            <w:pPr>
              <w:pStyle w:val="Tekstpodstawowy"/>
              <w:kinsoku w:val="0"/>
              <w:overflowPunct w:val="0"/>
              <w:rPr>
                <w:rFonts w:asciiTheme="minorHAnsi" w:hAnsiTheme="minorHAnsi"/>
                <w:sz w:val="20"/>
              </w:rPr>
            </w:pPr>
            <w:r>
              <w:rPr>
                <w:rFonts w:asciiTheme="minorHAnsi" w:hAnsiTheme="minorHAnsi"/>
                <w:sz w:val="20"/>
              </w:rPr>
              <w:t>Nowy Dwór</w:t>
            </w:r>
          </w:p>
        </w:tc>
        <w:tc>
          <w:tcPr>
            <w:tcW w:w="4560" w:type="dxa"/>
            <w:shd w:val="clear" w:color="auto" w:fill="4BACC6" w:themeFill="accent5"/>
            <w:vAlign w:val="center"/>
          </w:tcPr>
          <w:p w:rsidR="00A93803" w:rsidRPr="00D625BE" w:rsidRDefault="00A93803" w:rsidP="00BA213E">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0,39</w:t>
            </w:r>
          </w:p>
        </w:tc>
      </w:tr>
      <w:tr w:rsidR="00D625BE" w:rsidRPr="003C5527" w:rsidTr="00D625BE">
        <w:trPr>
          <w:jc w:val="center"/>
        </w:trPr>
        <w:tc>
          <w:tcPr>
            <w:tcW w:w="462" w:type="dxa"/>
            <w:vAlign w:val="center"/>
          </w:tcPr>
          <w:p w:rsid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Pieczynek</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0,20</w:t>
            </w:r>
          </w:p>
        </w:tc>
      </w:tr>
      <w:tr w:rsidR="00D625BE" w:rsidRPr="003C5527" w:rsidTr="00D625BE">
        <w:trPr>
          <w:jc w:val="center"/>
        </w:trPr>
        <w:tc>
          <w:tcPr>
            <w:tcW w:w="462" w:type="dxa"/>
            <w:vAlign w:val="center"/>
          </w:tcPr>
          <w:p w:rsid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Skic</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0,12</w:t>
            </w:r>
          </w:p>
        </w:tc>
      </w:tr>
      <w:tr w:rsidR="00D625BE" w:rsidRPr="003C5527" w:rsidTr="00A93803">
        <w:trPr>
          <w:jc w:val="center"/>
        </w:trPr>
        <w:tc>
          <w:tcPr>
            <w:tcW w:w="462" w:type="dxa"/>
            <w:vAlign w:val="center"/>
          </w:tcPr>
          <w:p w:rsid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D625BE" w:rsidRPr="003C5527" w:rsidRDefault="00D625BE" w:rsidP="00BA213E">
            <w:pPr>
              <w:pStyle w:val="Tekstpodstawowy"/>
              <w:kinsoku w:val="0"/>
              <w:overflowPunct w:val="0"/>
              <w:rPr>
                <w:rFonts w:asciiTheme="minorHAnsi" w:hAnsiTheme="minorHAnsi"/>
                <w:sz w:val="20"/>
              </w:rPr>
            </w:pPr>
            <w:r>
              <w:rPr>
                <w:rFonts w:asciiTheme="minorHAnsi" w:hAnsiTheme="minorHAnsi"/>
                <w:sz w:val="20"/>
              </w:rPr>
              <w:t>Stare Dzierzążno</w:t>
            </w:r>
          </w:p>
        </w:tc>
        <w:tc>
          <w:tcPr>
            <w:tcW w:w="4560" w:type="dxa"/>
            <w:shd w:val="clear" w:color="auto" w:fill="4BACC6" w:themeFill="accent5"/>
            <w:vAlign w:val="center"/>
          </w:tcPr>
          <w:p w:rsidR="00D625BE" w:rsidRPr="00D625BE" w:rsidRDefault="00A93803" w:rsidP="00BA213E">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1,25</w:t>
            </w:r>
          </w:p>
        </w:tc>
      </w:tr>
      <w:tr w:rsidR="00D625BE" w:rsidRPr="003C5527" w:rsidTr="00BA213E">
        <w:trPr>
          <w:jc w:val="center"/>
        </w:trPr>
        <w:tc>
          <w:tcPr>
            <w:tcW w:w="462" w:type="dxa"/>
            <w:vAlign w:val="center"/>
          </w:tcPr>
          <w:p w:rsidR="00D625BE" w:rsidRPr="003C5527" w:rsidRDefault="00D625BE" w:rsidP="00BA213E">
            <w:pPr>
              <w:pStyle w:val="Tekstpodstawowy"/>
              <w:kinsoku w:val="0"/>
              <w:overflowPunct w:val="0"/>
              <w:jc w:val="center"/>
              <w:rPr>
                <w:rFonts w:asciiTheme="minorHAnsi" w:hAnsiTheme="minorHAnsi"/>
                <w:sz w:val="20"/>
              </w:rPr>
            </w:pPr>
          </w:p>
        </w:tc>
        <w:tc>
          <w:tcPr>
            <w:tcW w:w="2201" w:type="dxa"/>
            <w:vAlign w:val="center"/>
          </w:tcPr>
          <w:p w:rsidR="00D625BE" w:rsidRPr="00850032" w:rsidRDefault="00D625BE" w:rsidP="00BA213E">
            <w:pPr>
              <w:pStyle w:val="Tekstpodstawowy"/>
              <w:kinsoku w:val="0"/>
              <w:overflowPunct w:val="0"/>
              <w:rPr>
                <w:rFonts w:asciiTheme="minorHAnsi" w:hAnsiTheme="minorHAnsi"/>
                <w:sz w:val="20"/>
              </w:rPr>
            </w:pPr>
            <w:r>
              <w:rPr>
                <w:rFonts w:asciiTheme="minorHAnsi" w:hAnsiTheme="minorHAnsi"/>
                <w:sz w:val="20"/>
              </w:rPr>
              <w:t>ŚREDNIA DLA GMINY</w:t>
            </w:r>
          </w:p>
        </w:tc>
        <w:tc>
          <w:tcPr>
            <w:tcW w:w="4560" w:type="dxa"/>
            <w:shd w:val="clear" w:color="auto" w:fill="auto"/>
            <w:vAlign w:val="center"/>
          </w:tcPr>
          <w:p w:rsidR="00D625BE" w:rsidRPr="00D625BE" w:rsidRDefault="00A93803" w:rsidP="00BA213E">
            <w:pPr>
              <w:pStyle w:val="Tekstpodstawowy"/>
              <w:kinsoku w:val="0"/>
              <w:overflowPunct w:val="0"/>
              <w:jc w:val="center"/>
              <w:rPr>
                <w:rFonts w:asciiTheme="minorHAnsi" w:hAnsiTheme="minorHAnsi"/>
                <w:sz w:val="20"/>
              </w:rPr>
            </w:pPr>
            <w:r>
              <w:rPr>
                <w:rFonts w:asciiTheme="minorHAnsi" w:hAnsiTheme="minorHAnsi"/>
                <w:sz w:val="20"/>
              </w:rPr>
              <w:t>0,24</w:t>
            </w:r>
          </w:p>
        </w:tc>
      </w:tr>
    </w:tbl>
    <w:p w:rsidR="00D625BE" w:rsidRDefault="00D625BE" w:rsidP="00D625BE">
      <w:pPr>
        <w:jc w:val="center"/>
        <w:rPr>
          <w:sz w:val="16"/>
        </w:rPr>
      </w:pPr>
      <w:r w:rsidRPr="00E31872">
        <w:rPr>
          <w:sz w:val="16"/>
        </w:rPr>
        <w:t>Źródło: opracowanie własne</w:t>
      </w:r>
      <w:r w:rsidR="00D434E3" w:rsidRPr="00D434E3">
        <w:rPr>
          <w:sz w:val="16"/>
        </w:rPr>
        <w:t xml:space="preserve"> </w:t>
      </w:r>
      <w:r w:rsidR="00D434E3">
        <w:rPr>
          <w:sz w:val="16"/>
        </w:rPr>
        <w:t xml:space="preserve">na podstawie danych </w:t>
      </w:r>
      <w:r w:rsidR="00D434E3">
        <w:rPr>
          <w:sz w:val="16"/>
          <w:szCs w:val="20"/>
        </w:rPr>
        <w:t>Urzędu Gminy w Złotowie</w:t>
      </w:r>
    </w:p>
    <w:p w:rsidR="00A93803" w:rsidRDefault="00A93803" w:rsidP="00A93803">
      <w:pPr>
        <w:jc w:val="both"/>
      </w:pPr>
      <w:r>
        <w:t>Najgorzej sytuacja przedstawia się w sołectwach Górzna, Krzywa Wieś, Nowy Dwór i Stare Dzierzążno.</w:t>
      </w:r>
    </w:p>
    <w:p w:rsidR="003B6567" w:rsidRDefault="003B6567" w:rsidP="00A93803">
      <w:pPr>
        <w:jc w:val="both"/>
      </w:pPr>
      <w:r>
        <w:rPr>
          <w:rFonts w:cs="Calibri"/>
          <w:color w:val="000000"/>
          <w:szCs w:val="24"/>
        </w:rPr>
        <w:t>Założono</w:t>
      </w:r>
      <w:r w:rsidRPr="009711E2">
        <w:rPr>
          <w:rFonts w:cs="Calibri"/>
          <w:color w:val="000000"/>
          <w:szCs w:val="24"/>
        </w:rPr>
        <w:t>, że za obszar spełniający kryterium koncentracji problemów</w:t>
      </w:r>
      <w:r>
        <w:rPr>
          <w:rFonts w:cs="Calibri"/>
          <w:color w:val="000000"/>
          <w:szCs w:val="24"/>
        </w:rPr>
        <w:t xml:space="preserve"> w sferze gospodarczej</w:t>
      </w:r>
      <w:r w:rsidRPr="009711E2">
        <w:rPr>
          <w:rFonts w:cs="Calibri"/>
          <w:color w:val="000000"/>
          <w:szCs w:val="24"/>
        </w:rPr>
        <w:t xml:space="preserve"> uznane zostaną te </w:t>
      </w:r>
      <w:r>
        <w:rPr>
          <w:rFonts w:cs="Calibri"/>
          <w:color w:val="000000"/>
          <w:szCs w:val="24"/>
        </w:rPr>
        <w:t xml:space="preserve">z wcześniej wyznaczonych obszarów, w </w:t>
      </w:r>
      <w:r w:rsidRPr="009711E2">
        <w:rPr>
          <w:rFonts w:cs="Calibri"/>
          <w:color w:val="000000"/>
          <w:szCs w:val="24"/>
        </w:rPr>
        <w:t>któr</w:t>
      </w:r>
      <w:r>
        <w:rPr>
          <w:rFonts w:cs="Calibri"/>
          <w:color w:val="000000"/>
          <w:szCs w:val="24"/>
        </w:rPr>
        <w:t>ych</w:t>
      </w:r>
      <w:r w:rsidRPr="009711E2">
        <w:rPr>
          <w:rFonts w:cs="Calibri"/>
          <w:color w:val="000000"/>
          <w:szCs w:val="24"/>
        </w:rPr>
        <w:t xml:space="preserve"> na </w:t>
      </w:r>
      <w:r>
        <w:rPr>
          <w:rFonts w:cs="Calibri"/>
          <w:color w:val="000000"/>
          <w:szCs w:val="24"/>
        </w:rPr>
        <w:t>2 analizowane wskaźniki</w:t>
      </w:r>
      <w:r w:rsidRPr="009711E2">
        <w:rPr>
          <w:rFonts w:cs="Calibri"/>
          <w:color w:val="000000"/>
          <w:szCs w:val="24"/>
        </w:rPr>
        <w:t xml:space="preserve"> </w:t>
      </w:r>
      <w:r>
        <w:rPr>
          <w:rFonts w:cs="Calibri"/>
          <w:color w:val="000000"/>
          <w:szCs w:val="24"/>
        </w:rPr>
        <w:t>co najmniej 1 przekracza założone kryteria.</w:t>
      </w:r>
    </w:p>
    <w:p w:rsidR="00152367" w:rsidRDefault="00152367" w:rsidP="00A93803">
      <w:pPr>
        <w:jc w:val="both"/>
        <w:rPr>
          <w:rFonts w:cs="Calibri"/>
          <w:szCs w:val="24"/>
        </w:rPr>
      </w:pPr>
      <w:r>
        <w:t xml:space="preserve">Większość terenów </w:t>
      </w:r>
      <w:r w:rsidR="008B4B75">
        <w:t>wiejskich,</w:t>
      </w:r>
      <w:r>
        <w:t xml:space="preserve"> jeśli chodzi o poziom przedsiębiorczości wypada poniżej średniej dla Gminy. Należy jednak zwrócić uwagę, że nie wzięto tu do obliczeń gospodarstw rolnych. </w:t>
      </w:r>
      <w:r w:rsidRPr="00427183">
        <w:rPr>
          <w:rFonts w:cs="Calibri"/>
          <w:szCs w:val="24"/>
        </w:rPr>
        <w:t>Pośrednią przesłanką dla stwierdzenia niskiego poziomu przedsiębiorczości na danym obszarze mogą</w:t>
      </w:r>
      <w:r>
        <w:rPr>
          <w:rFonts w:cs="Calibri"/>
          <w:szCs w:val="24"/>
        </w:rPr>
        <w:t xml:space="preserve"> </w:t>
      </w:r>
      <w:r w:rsidRPr="00427183">
        <w:rPr>
          <w:rFonts w:cs="Calibri"/>
          <w:szCs w:val="24"/>
        </w:rPr>
        <w:t>być w szczególności liczne oferty najmu lokali na działalność gospodarczą nie znajdujące przez długi</w:t>
      </w:r>
      <w:r>
        <w:rPr>
          <w:rFonts w:cs="Calibri"/>
          <w:szCs w:val="24"/>
        </w:rPr>
        <w:t xml:space="preserve"> </w:t>
      </w:r>
      <w:r w:rsidRPr="00427183">
        <w:rPr>
          <w:rFonts w:cs="Calibri"/>
          <w:szCs w:val="24"/>
        </w:rPr>
        <w:t>czas najemców lub po prostu lokale-pustostany pozostające przez dłuższy czas bez użytkownika. Jedno i drugie zjawisko – szczególnie jeśli współwystępują oba na raz w znacznym nasileniu – to pośrednia</w:t>
      </w:r>
      <w:r>
        <w:rPr>
          <w:rFonts w:cs="Calibri"/>
          <w:szCs w:val="24"/>
        </w:rPr>
        <w:t xml:space="preserve"> </w:t>
      </w:r>
      <w:r w:rsidRPr="00427183">
        <w:rPr>
          <w:rFonts w:cs="Calibri"/>
          <w:szCs w:val="24"/>
        </w:rPr>
        <w:t>przesłanka dla stwierdzenia niskiego poziomu przedsiębiorczości. Podobnie przedstawia się sytuacja z nieruchomościami i lokalami które na omawianym obszarze są pustostanami i pozostają nieużytkowane, jednak nie są wystawione do wynajmu, prawdopodobnie ze względu na bardzo zły stan techniczny. Dużą ilość takich obiektów na danym terenie można odczytywać jako brak gotowości rynku do poniesienia nakładów na ich remonty w celu uruchomienia w nich działalności gospodarczej</w:t>
      </w:r>
      <w:r>
        <w:rPr>
          <w:rFonts w:cs="Calibri"/>
          <w:szCs w:val="24"/>
        </w:rPr>
        <w:t xml:space="preserve">. </w:t>
      </w:r>
      <w:r w:rsidRPr="00427183">
        <w:rPr>
          <w:rFonts w:cs="Calibri"/>
          <w:szCs w:val="24"/>
        </w:rPr>
        <w:t xml:space="preserve">Obserwacja w terenie ujawnia, że </w:t>
      </w:r>
      <w:r w:rsidR="00075FED">
        <w:rPr>
          <w:rFonts w:cs="Calibri"/>
          <w:szCs w:val="24"/>
        </w:rPr>
        <w:t xml:space="preserve">znajdująca się </w:t>
      </w:r>
      <w:r w:rsidRPr="00427183">
        <w:rPr>
          <w:rFonts w:cs="Calibri"/>
          <w:szCs w:val="24"/>
        </w:rPr>
        <w:t xml:space="preserve">w </w:t>
      </w:r>
      <w:r w:rsidR="00806CBF">
        <w:rPr>
          <w:rFonts w:cs="Calibri"/>
          <w:szCs w:val="24"/>
        </w:rPr>
        <w:t>miejscowości Nowiny</w:t>
      </w:r>
      <w:r>
        <w:rPr>
          <w:rFonts w:cs="Calibri"/>
          <w:szCs w:val="24"/>
        </w:rPr>
        <w:t xml:space="preserve"> </w:t>
      </w:r>
      <w:r w:rsidR="00075FED">
        <w:rPr>
          <w:rFonts w:cs="Calibri"/>
          <w:szCs w:val="24"/>
        </w:rPr>
        <w:t>świetlica wiejska zajmuje stary, historyczny budynek,</w:t>
      </w:r>
      <w:r>
        <w:rPr>
          <w:rFonts w:cs="Calibri"/>
          <w:szCs w:val="24"/>
        </w:rPr>
        <w:t xml:space="preserve"> który </w:t>
      </w:r>
      <w:r w:rsidR="00075FED">
        <w:rPr>
          <w:rFonts w:cs="Calibri"/>
          <w:szCs w:val="24"/>
        </w:rPr>
        <w:t>świetnie nadaje się do pełnienia swojej funkcji centrum wsi, niemniej wymaga remontu i  dobrego zagospodarowania przestrzeni</w:t>
      </w:r>
      <w:r w:rsidRPr="00427183">
        <w:rPr>
          <w:rFonts w:cs="Calibri"/>
          <w:szCs w:val="24"/>
        </w:rPr>
        <w:t>.</w:t>
      </w:r>
      <w:r>
        <w:rPr>
          <w:rFonts w:cs="Calibri"/>
          <w:szCs w:val="24"/>
        </w:rPr>
        <w:t xml:space="preserve"> Budynek ten odpowiednio zagospodarowany mógłby posłużyć mieszkańcom dając miejsca pracy oraz służyć jako </w:t>
      </w:r>
      <w:r w:rsidR="008B4B75">
        <w:rPr>
          <w:rFonts w:cs="Calibri"/>
          <w:szCs w:val="24"/>
        </w:rPr>
        <w:t>miejsce,</w:t>
      </w:r>
      <w:r>
        <w:rPr>
          <w:rFonts w:cs="Calibri"/>
          <w:szCs w:val="24"/>
        </w:rPr>
        <w:t xml:space="preserve"> gdzie odbywają się różnego rodzaju warsztaty tematyczne, szkolenia zajęcia dla dzieci, młodzieży i seniorów czy też zajęcia aktywizujące mieszkańców. </w:t>
      </w:r>
    </w:p>
    <w:p w:rsidR="00C20FAF" w:rsidRDefault="00C20FAF" w:rsidP="00D434E3">
      <w:pPr>
        <w:spacing w:after="0"/>
        <w:jc w:val="both"/>
        <w:rPr>
          <w:rFonts w:cs="Calibri"/>
          <w:szCs w:val="24"/>
        </w:rPr>
      </w:pPr>
      <w:r>
        <w:rPr>
          <w:rFonts w:cs="Calibri"/>
          <w:szCs w:val="24"/>
        </w:rPr>
        <w:t>Konieczne jest zwiększenie aktywności gospodarczej mieszkańców w celu wzrostu lokalnego rynku pracy. Najważniejsze problemy gospodarcze na wyznaczonych obszarach kryzysowych to:</w:t>
      </w:r>
    </w:p>
    <w:p w:rsidR="00C20FAF" w:rsidRPr="00C20FAF" w:rsidRDefault="00C20FAF" w:rsidP="009E3504">
      <w:pPr>
        <w:pStyle w:val="Akapitzlist"/>
        <w:numPr>
          <w:ilvl w:val="0"/>
          <w:numId w:val="40"/>
        </w:numPr>
        <w:autoSpaceDE w:val="0"/>
        <w:autoSpaceDN w:val="0"/>
        <w:adjustRightInd w:val="0"/>
        <w:ind w:left="714" w:hanging="357"/>
        <w:rPr>
          <w:rFonts w:cs="Calibri"/>
          <w:szCs w:val="24"/>
        </w:rPr>
      </w:pPr>
      <w:r w:rsidRPr="00C20FAF">
        <w:rPr>
          <w:rFonts w:cs="Calibri"/>
          <w:szCs w:val="24"/>
        </w:rPr>
        <w:lastRenderedPageBreak/>
        <w:t>większość podmiotów to małe firmy, mikroprzedsiębiorstwa,</w:t>
      </w:r>
    </w:p>
    <w:p w:rsidR="00C20FAF" w:rsidRPr="00C20FAF" w:rsidRDefault="00C20FAF" w:rsidP="009E3504">
      <w:pPr>
        <w:pStyle w:val="Akapitzlist"/>
        <w:numPr>
          <w:ilvl w:val="0"/>
          <w:numId w:val="40"/>
        </w:numPr>
        <w:autoSpaceDE w:val="0"/>
        <w:autoSpaceDN w:val="0"/>
        <w:adjustRightInd w:val="0"/>
        <w:rPr>
          <w:rFonts w:cs="Calibri"/>
          <w:szCs w:val="24"/>
        </w:rPr>
      </w:pPr>
      <w:r w:rsidRPr="00C20FAF">
        <w:rPr>
          <w:rFonts w:cs="Calibri"/>
          <w:szCs w:val="24"/>
        </w:rPr>
        <w:t>brak zainteresowania gminą przez inwestorów strategicznych,</w:t>
      </w:r>
    </w:p>
    <w:p w:rsidR="00C20FAF" w:rsidRPr="00C20FAF" w:rsidRDefault="00C20FAF" w:rsidP="009E3504">
      <w:pPr>
        <w:pStyle w:val="Akapitzlist"/>
        <w:numPr>
          <w:ilvl w:val="0"/>
          <w:numId w:val="40"/>
        </w:numPr>
        <w:autoSpaceDE w:val="0"/>
        <w:autoSpaceDN w:val="0"/>
        <w:adjustRightInd w:val="0"/>
        <w:rPr>
          <w:rFonts w:cs="Calibri"/>
          <w:szCs w:val="24"/>
        </w:rPr>
      </w:pPr>
      <w:r w:rsidRPr="00C20FAF">
        <w:rPr>
          <w:rFonts w:cs="Calibri"/>
          <w:szCs w:val="24"/>
        </w:rPr>
        <w:t>brak pracy dla ludzi młodych i wykształconych,</w:t>
      </w:r>
    </w:p>
    <w:p w:rsidR="00C20FAF" w:rsidRPr="00C20FAF" w:rsidRDefault="00C20FAF" w:rsidP="009E3504">
      <w:pPr>
        <w:pStyle w:val="Akapitzlist"/>
        <w:numPr>
          <w:ilvl w:val="0"/>
          <w:numId w:val="40"/>
        </w:numPr>
        <w:autoSpaceDE w:val="0"/>
        <w:autoSpaceDN w:val="0"/>
        <w:adjustRightInd w:val="0"/>
        <w:rPr>
          <w:rFonts w:cs="Calibri"/>
          <w:szCs w:val="24"/>
        </w:rPr>
      </w:pPr>
      <w:r w:rsidRPr="00C20FAF">
        <w:rPr>
          <w:rFonts w:cs="Calibri"/>
          <w:szCs w:val="24"/>
        </w:rPr>
        <w:t>brak aktywności społecznej w kierunku otwierania własnych przedsiębiorstw,</w:t>
      </w:r>
    </w:p>
    <w:p w:rsidR="00C20FAF" w:rsidRDefault="00C20FAF" w:rsidP="009E3504">
      <w:pPr>
        <w:pStyle w:val="Akapitzlist"/>
        <w:numPr>
          <w:ilvl w:val="0"/>
          <w:numId w:val="40"/>
        </w:numPr>
        <w:rPr>
          <w:rFonts w:cs="Calibri"/>
          <w:szCs w:val="24"/>
        </w:rPr>
      </w:pPr>
      <w:r w:rsidRPr="00C20FAF">
        <w:rPr>
          <w:rFonts w:cs="Calibri"/>
          <w:szCs w:val="24"/>
        </w:rPr>
        <w:t xml:space="preserve">duża liczba wyrejestrowanych przedsiębiorstw szczególnie w Obszarze </w:t>
      </w:r>
      <w:r>
        <w:rPr>
          <w:rFonts w:cs="Calibri"/>
          <w:szCs w:val="24"/>
        </w:rPr>
        <w:t>Nowy Dwór.</w:t>
      </w:r>
    </w:p>
    <w:p w:rsidR="005F2300" w:rsidRDefault="005F2300" w:rsidP="002E129B">
      <w:pPr>
        <w:pStyle w:val="Nagwek3"/>
        <w:numPr>
          <w:ilvl w:val="2"/>
          <w:numId w:val="10"/>
        </w:numPr>
        <w:spacing w:after="120"/>
        <w:rPr>
          <w:rFonts w:asciiTheme="minorHAnsi" w:eastAsia="Calibri" w:hAnsiTheme="minorHAnsi"/>
        </w:rPr>
      </w:pPr>
      <w:bookmarkStart w:id="71" w:name="_Toc495927519"/>
      <w:r>
        <w:rPr>
          <w:rFonts w:asciiTheme="minorHAnsi" w:eastAsia="Calibri" w:hAnsiTheme="minorHAnsi"/>
        </w:rPr>
        <w:t>SFERA ŚRODOWISKOWA</w:t>
      </w:r>
      <w:bookmarkEnd w:id="71"/>
    </w:p>
    <w:p w:rsidR="00C8287B" w:rsidRDefault="00C8287B" w:rsidP="00992C87">
      <w:pPr>
        <w:jc w:val="both"/>
        <w:rPr>
          <w:szCs w:val="23"/>
        </w:rPr>
      </w:pPr>
      <w:r>
        <w:rPr>
          <w:szCs w:val="23"/>
        </w:rPr>
        <w:t>Ze względu na brak możliwoś</w:t>
      </w:r>
      <w:r w:rsidR="00BA213E">
        <w:rPr>
          <w:szCs w:val="23"/>
        </w:rPr>
        <w:t>ci</w:t>
      </w:r>
      <w:r>
        <w:rPr>
          <w:szCs w:val="23"/>
        </w:rPr>
        <w:t xml:space="preserve"> pozyskania danych, dzięki którym można wyznaczyć odpowiednie wskaźniki sferę środowiskową zdiag</w:t>
      </w:r>
      <w:r w:rsidR="004D6E47">
        <w:rPr>
          <w:szCs w:val="23"/>
        </w:rPr>
        <w:t>nozowano na podstawie spotkań z </w:t>
      </w:r>
      <w:r>
        <w:rPr>
          <w:szCs w:val="23"/>
        </w:rPr>
        <w:t>mieszkańcami, ich opinii oraz na po</w:t>
      </w:r>
      <w:r w:rsidR="00F97FD7">
        <w:rPr>
          <w:szCs w:val="23"/>
        </w:rPr>
        <w:t>dstawie dokumentów gminy Złotów. W ten sposób wyznaczono wskaźnik jakościowy.</w:t>
      </w:r>
    </w:p>
    <w:p w:rsidR="00F97FD7" w:rsidRPr="00243C68" w:rsidRDefault="00F97FD7" w:rsidP="00F97FD7">
      <w:pPr>
        <w:spacing w:after="0"/>
        <w:jc w:val="both"/>
        <w:rPr>
          <w:b/>
          <w:szCs w:val="23"/>
        </w:rPr>
      </w:pPr>
      <w:r w:rsidRPr="00243C68">
        <w:rPr>
          <w:b/>
          <w:szCs w:val="23"/>
        </w:rPr>
        <w:t>W1</w:t>
      </w:r>
      <w:r>
        <w:rPr>
          <w:b/>
          <w:szCs w:val="23"/>
        </w:rPr>
        <w:t>4</w:t>
      </w:r>
      <w:r w:rsidRPr="00243C68">
        <w:rPr>
          <w:b/>
          <w:szCs w:val="23"/>
        </w:rPr>
        <w:t xml:space="preserve"> – WSKAŹNIK JAKOŚCIOWY OPISUJĄCY SFERĘ ŚRODOWISKOWĄ NA PODSTAWIE KONSULTACJI SPOŁECZNYCH, A TAKŻE SPOTKAŃ ROBOCZYCH ZESPOŁU DS. REWITALIZACJI, PRZEPROWADZONYCH WIZJI LOKALNYCH ORAZ DOSTĘPNYCH DANYCH STATYSTYCZNYCH</w:t>
      </w:r>
      <w:r w:rsidR="009519F4">
        <w:rPr>
          <w:rStyle w:val="Odwoanieprzypisudolnego"/>
          <w:b/>
          <w:szCs w:val="23"/>
        </w:rPr>
        <w:footnoteReference w:id="14"/>
      </w:r>
    </w:p>
    <w:p w:rsidR="00BA213E" w:rsidRDefault="00BA213E" w:rsidP="00F97FD7">
      <w:pPr>
        <w:spacing w:before="240"/>
        <w:jc w:val="both"/>
        <w:rPr>
          <w:szCs w:val="23"/>
        </w:rPr>
      </w:pPr>
      <w:r w:rsidRPr="00BA213E">
        <w:rPr>
          <w:szCs w:val="23"/>
        </w:rPr>
        <w:t>Stan środowiska naturalnego gminy Złotów jest bardzo dobry. Jej całe terytorium znajduje się w dorzeczu Noteci, a pośrednio Warty. Lasy zajmują ok. 70 km</w:t>
      </w:r>
      <w:r w:rsidRPr="003B6567">
        <w:rPr>
          <w:szCs w:val="23"/>
          <w:vertAlign w:val="superscript"/>
        </w:rPr>
        <w:t>2</w:t>
      </w:r>
      <w:r w:rsidRPr="00BA213E">
        <w:rPr>
          <w:szCs w:val="23"/>
        </w:rPr>
        <w:t xml:space="preserve"> co stanowi 24% powierzchni gminy. Przez gminę przepływają: </w:t>
      </w:r>
      <w:proofErr w:type="spellStart"/>
      <w:r w:rsidRPr="00BA213E">
        <w:rPr>
          <w:szCs w:val="23"/>
        </w:rPr>
        <w:t>Głomia</w:t>
      </w:r>
      <w:proofErr w:type="spellEnd"/>
      <w:r w:rsidR="00235FB5">
        <w:rPr>
          <w:szCs w:val="23"/>
        </w:rPr>
        <w:t>,</w:t>
      </w:r>
      <w:r w:rsidRPr="00BA213E">
        <w:rPr>
          <w:szCs w:val="23"/>
        </w:rPr>
        <w:t xml:space="preserve"> </w:t>
      </w:r>
      <w:r w:rsidR="00235FB5" w:rsidRPr="00BA213E">
        <w:rPr>
          <w:szCs w:val="23"/>
        </w:rPr>
        <w:t>Łobżonka</w:t>
      </w:r>
      <w:r w:rsidRPr="00BA213E">
        <w:rPr>
          <w:szCs w:val="23"/>
        </w:rPr>
        <w:t xml:space="preserve"> i </w:t>
      </w:r>
      <w:proofErr w:type="spellStart"/>
      <w:r w:rsidRPr="00BA213E">
        <w:rPr>
          <w:szCs w:val="23"/>
        </w:rPr>
        <w:t>Kocunia</w:t>
      </w:r>
      <w:proofErr w:type="spellEnd"/>
      <w:r w:rsidRPr="00BA213E">
        <w:rPr>
          <w:szCs w:val="23"/>
        </w:rPr>
        <w:t xml:space="preserve"> oraz graniczna Gwda. Główną rzeką jest </w:t>
      </w:r>
      <w:proofErr w:type="spellStart"/>
      <w:r w:rsidRPr="00BA213E">
        <w:rPr>
          <w:szCs w:val="23"/>
        </w:rPr>
        <w:t>Głomia</w:t>
      </w:r>
      <w:proofErr w:type="spellEnd"/>
      <w:r w:rsidRPr="00BA213E">
        <w:rPr>
          <w:szCs w:val="23"/>
        </w:rPr>
        <w:t xml:space="preserve">. Na terenie gminy Złotów znajduje się 10 jezior, z których największymi są: jezioro </w:t>
      </w:r>
      <w:proofErr w:type="spellStart"/>
      <w:r w:rsidRPr="00BA213E">
        <w:rPr>
          <w:szCs w:val="23"/>
        </w:rPr>
        <w:t>Sławianowskie</w:t>
      </w:r>
      <w:proofErr w:type="spellEnd"/>
      <w:r w:rsidRPr="00BA213E">
        <w:rPr>
          <w:szCs w:val="23"/>
        </w:rPr>
        <w:t xml:space="preserve"> Wielkie (277,6 ha) oraz jezioro Zaleskie (186,13 ha). Jeziorność gminy wynosi 2%. Gmina graniczy z jeziorem </w:t>
      </w:r>
      <w:proofErr w:type="spellStart"/>
      <w:r w:rsidRPr="00BA213E">
        <w:rPr>
          <w:szCs w:val="23"/>
        </w:rPr>
        <w:t>Śmiardówka</w:t>
      </w:r>
      <w:proofErr w:type="spellEnd"/>
      <w:r w:rsidRPr="00BA213E">
        <w:rPr>
          <w:szCs w:val="23"/>
        </w:rPr>
        <w:t xml:space="preserve"> w okolicy miejscowości Nowa Święta oraz od pn.-wsch. strony z Zalewem Jastrowskim i Zalewem </w:t>
      </w:r>
      <w:proofErr w:type="spellStart"/>
      <w:r w:rsidRPr="00BA213E">
        <w:rPr>
          <w:szCs w:val="23"/>
        </w:rPr>
        <w:t>Grudniańskim</w:t>
      </w:r>
      <w:proofErr w:type="spellEnd"/>
      <w:r w:rsidRPr="00BA213E">
        <w:rPr>
          <w:szCs w:val="23"/>
        </w:rPr>
        <w:t>.</w:t>
      </w:r>
    </w:p>
    <w:p w:rsidR="00992C87" w:rsidRDefault="00992C87" w:rsidP="00992C87">
      <w:pPr>
        <w:jc w:val="both"/>
        <w:rPr>
          <w:szCs w:val="23"/>
        </w:rPr>
      </w:pPr>
      <w:r w:rsidRPr="00642C55">
        <w:rPr>
          <w:szCs w:val="23"/>
        </w:rPr>
        <w:t xml:space="preserve">Niska emisja na terenie </w:t>
      </w:r>
      <w:r>
        <w:rPr>
          <w:szCs w:val="23"/>
        </w:rPr>
        <w:t>obszarów wyznaczonych jako kryzysowe</w:t>
      </w:r>
      <w:r w:rsidRPr="00642C55">
        <w:rPr>
          <w:szCs w:val="23"/>
        </w:rPr>
        <w:t xml:space="preserve"> związa</w:t>
      </w:r>
      <w:r>
        <w:rPr>
          <w:szCs w:val="23"/>
        </w:rPr>
        <w:t>na jest z </w:t>
      </w:r>
      <w:r w:rsidRPr="00642C55">
        <w:rPr>
          <w:szCs w:val="23"/>
        </w:rPr>
        <w:t>indywidualnymi środkami ciepłowniczymi w g</w:t>
      </w:r>
      <w:r>
        <w:rPr>
          <w:szCs w:val="23"/>
        </w:rPr>
        <w:t>ospodarstwach domowych, które w </w:t>
      </w:r>
      <w:r w:rsidRPr="00642C55">
        <w:rPr>
          <w:szCs w:val="23"/>
        </w:rPr>
        <w:t>przeważającej ilości wykorzystują jako źródło energii węgiel kamienny. Spala się w nich także różnego rodzaju materiały odpadowe, w tym odpady komunalne, które mogą być źródłem emisji dioksyn, ponieważ proces spalania jest niepełny i zachodzi w niższych temperaturach. Głównymi zanieczyszczeniami powietrza są dwutlenek siarki, dwutlenek azotu, tlenek węgla i pył.</w:t>
      </w:r>
    </w:p>
    <w:p w:rsidR="00992C87" w:rsidRDefault="00992C87" w:rsidP="00992C87">
      <w:pPr>
        <w:jc w:val="both"/>
        <w:rPr>
          <w:szCs w:val="23"/>
        </w:rPr>
      </w:pPr>
      <w:r w:rsidRPr="00642C55">
        <w:rPr>
          <w:szCs w:val="23"/>
        </w:rPr>
        <w:lastRenderedPageBreak/>
        <w:t xml:space="preserve">Źródło emisji zanieczyszczeń do powietrza stanowi działalność przemysłowa zakładów produkcyjnych i usługowych funkcjonujących na terenie gminy Złotów. </w:t>
      </w:r>
      <w:r>
        <w:rPr>
          <w:szCs w:val="23"/>
        </w:rPr>
        <w:t xml:space="preserve">Na wyznaczonych obszarach nie znajdują się żadne podmioty gospodarcze odpowiedzialne za </w:t>
      </w:r>
      <w:r w:rsidRPr="00642C55">
        <w:rPr>
          <w:szCs w:val="23"/>
        </w:rPr>
        <w:t>emisję zanieczyszczeń z tego. Zgodnie z informacją udzieloną przez Urząd Mar</w:t>
      </w:r>
      <w:r>
        <w:rPr>
          <w:szCs w:val="23"/>
        </w:rPr>
        <w:t>szałkowski Województwa Wielkopo</w:t>
      </w:r>
      <w:r w:rsidRPr="00642C55">
        <w:rPr>
          <w:szCs w:val="23"/>
        </w:rPr>
        <w:t>l</w:t>
      </w:r>
      <w:r>
        <w:rPr>
          <w:szCs w:val="23"/>
        </w:rPr>
        <w:t>s</w:t>
      </w:r>
      <w:r w:rsidRPr="00642C55">
        <w:rPr>
          <w:szCs w:val="23"/>
        </w:rPr>
        <w:t xml:space="preserve">kiego na terenie </w:t>
      </w:r>
      <w:r>
        <w:rPr>
          <w:szCs w:val="23"/>
        </w:rPr>
        <w:t>obszarów wyznaczonych jako kryzysowe</w:t>
      </w:r>
      <w:r w:rsidRPr="00642C55">
        <w:rPr>
          <w:szCs w:val="23"/>
        </w:rPr>
        <w:t xml:space="preserve"> nie ma instalacji wymagających zezwolenia na emisję gazów cieplarnianych.</w:t>
      </w:r>
    </w:p>
    <w:p w:rsidR="00992C87" w:rsidRDefault="00992C87" w:rsidP="00992C87">
      <w:pPr>
        <w:jc w:val="both"/>
        <w:rPr>
          <w:szCs w:val="23"/>
        </w:rPr>
      </w:pPr>
      <w:r w:rsidRPr="00642C55">
        <w:rPr>
          <w:szCs w:val="23"/>
        </w:rPr>
        <w:t>Kolejnym czynnikiem decydującym o stanie jakości powietrza jest emisja komunikacyjna. Zanieczyszczenia komunikacyjne (tlenek i dwutlenek węgla, tl</w:t>
      </w:r>
      <w:r>
        <w:rPr>
          <w:szCs w:val="23"/>
        </w:rPr>
        <w:t>enki azotu, węglowodory, pyły z </w:t>
      </w:r>
      <w:r w:rsidRPr="00642C55">
        <w:rPr>
          <w:szCs w:val="23"/>
        </w:rPr>
        <w:t>metalami ciężkimi) pogarszają jakość powietrza atmosferycznego oraz wpływają na wzrost stężenia ozonu w troposferze. Ponadto mniejsze znaczenie ma również zapylenie powstające na skutek zużywania się podzespołów pojazdów np. ścierania się opon czy klocków hamulcowych oraz zużywania się nawierzchni dróg. Średniodobowy ruch samochodowy na odcinku drogi nr 189, relacji Jastrowie – Złotów – Więcbork na terenie Gminy (ok. 13 km długości) wyniósł 7</w:t>
      </w:r>
      <w:r w:rsidR="00FF0F57">
        <w:rPr>
          <w:szCs w:val="23"/>
        </w:rPr>
        <w:t>.</w:t>
      </w:r>
      <w:r w:rsidRPr="00642C55">
        <w:rPr>
          <w:szCs w:val="23"/>
        </w:rPr>
        <w:t xml:space="preserve">407. </w:t>
      </w:r>
      <w:r w:rsidR="00FF0F57">
        <w:rPr>
          <w:szCs w:val="23"/>
        </w:rPr>
        <w:t>Droga ta przebiega przez sołectwa Górzna, Nowy Dwór, Nowiny i Kamień.</w:t>
      </w:r>
    </w:p>
    <w:p w:rsidR="00C8287B" w:rsidRPr="00C8287B" w:rsidRDefault="00C8287B" w:rsidP="00C8287B">
      <w:pPr>
        <w:jc w:val="both"/>
        <w:rPr>
          <w:szCs w:val="23"/>
        </w:rPr>
      </w:pPr>
      <w:r w:rsidRPr="00C8287B">
        <w:rPr>
          <w:szCs w:val="23"/>
        </w:rPr>
        <w:t xml:space="preserve">W zakresie ograniczenia uciążliwości hałasu na terenie </w:t>
      </w:r>
      <w:r w:rsidR="00BA213E">
        <w:rPr>
          <w:szCs w:val="23"/>
        </w:rPr>
        <w:t>wyznaczonych obszarów</w:t>
      </w:r>
      <w:r>
        <w:rPr>
          <w:szCs w:val="23"/>
        </w:rPr>
        <w:t xml:space="preserve"> konieczna jest rozbudowa i </w:t>
      </w:r>
      <w:r w:rsidRPr="00C8287B">
        <w:rPr>
          <w:szCs w:val="23"/>
        </w:rPr>
        <w:t>modernizacja infrastruktury komunikacyjnej. Działania w tym zakresie dotyczą zarówno po</w:t>
      </w:r>
      <w:r w:rsidR="00BA213E">
        <w:rPr>
          <w:szCs w:val="23"/>
        </w:rPr>
        <w:t>prawy stanu technicznego, jak i</w:t>
      </w:r>
      <w:r w:rsidRPr="00C8287B">
        <w:rPr>
          <w:szCs w:val="23"/>
        </w:rPr>
        <w:t xml:space="preserve"> bezpieczeństw</w:t>
      </w:r>
      <w:r w:rsidR="00BA213E">
        <w:rPr>
          <w:szCs w:val="23"/>
        </w:rPr>
        <w:t>a transportu (stan techniczny i </w:t>
      </w:r>
      <w:r w:rsidRPr="00C8287B">
        <w:rPr>
          <w:szCs w:val="23"/>
        </w:rPr>
        <w:t xml:space="preserve">oznakowanie dróg), oświetlenia ulicznego, izolacji hałasu poprzez np. tworzenie pasów zieleni ochronnej wzdłuż szlaków komunikacyjnych, powstawanie infrastruktury około drogowej (parkingi, </w:t>
      </w:r>
      <w:r>
        <w:rPr>
          <w:szCs w:val="23"/>
        </w:rPr>
        <w:t>zatoki, ścieżki rowerowe itp.)</w:t>
      </w:r>
      <w:r w:rsidR="00BA213E">
        <w:rPr>
          <w:szCs w:val="23"/>
        </w:rPr>
        <w:t xml:space="preserve">. </w:t>
      </w:r>
    </w:p>
    <w:p w:rsidR="00992C87" w:rsidRPr="00642C55" w:rsidRDefault="00992C87" w:rsidP="00992C87">
      <w:pPr>
        <w:spacing w:after="0"/>
        <w:jc w:val="both"/>
        <w:rPr>
          <w:szCs w:val="23"/>
        </w:rPr>
      </w:pPr>
      <w:r w:rsidRPr="00642C55">
        <w:rPr>
          <w:szCs w:val="23"/>
        </w:rPr>
        <w:t>Do oceny j</w:t>
      </w:r>
      <w:r w:rsidR="00FF0F57">
        <w:rPr>
          <w:szCs w:val="23"/>
        </w:rPr>
        <w:t xml:space="preserve">akości powietrza na wyznaczonych obszarach </w:t>
      </w:r>
      <w:r w:rsidRPr="00642C55">
        <w:rPr>
          <w:szCs w:val="23"/>
        </w:rPr>
        <w:t>pod kątem ochrony zdrowia wykorzystano pomiary wykonywane na terenie powiatu, klasyfikację na zasadzie analogii – pomiary substancji wykonane na innych stanowiskach pomiarowych w strefie wielkopolskiej oraz wyniki modelowania matematycznego. Wartości otrzymane w roku 2014 w odniesieniu do</w:t>
      </w:r>
      <w:r>
        <w:rPr>
          <w:szCs w:val="23"/>
        </w:rPr>
        <w:t xml:space="preserve"> </w:t>
      </w:r>
      <w:r w:rsidRPr="00642C55">
        <w:rPr>
          <w:szCs w:val="23"/>
        </w:rPr>
        <w:t>poziomów dopuszczalnych, poziomów docelowych i poziomu celu długoterminowego pozwoliły na zakwalifikowanie powiatu do poniższych klas:</w:t>
      </w:r>
    </w:p>
    <w:p w:rsidR="00992C87" w:rsidRPr="00642C55" w:rsidRDefault="00992C87" w:rsidP="009E3504">
      <w:pPr>
        <w:pStyle w:val="Akapitzlist"/>
        <w:numPr>
          <w:ilvl w:val="0"/>
          <w:numId w:val="36"/>
        </w:numPr>
        <w:jc w:val="both"/>
        <w:rPr>
          <w:szCs w:val="23"/>
        </w:rPr>
      </w:pPr>
      <w:r w:rsidRPr="00642C55">
        <w:rPr>
          <w:szCs w:val="23"/>
        </w:rPr>
        <w:t>do klasy A – dla dwutlenku siarki, dwutlenku azotu, tlenku węgla, benzenu, pyłu PM2,5 oraz metali oznaczanych w pyle PM10 i ozonu,</w:t>
      </w:r>
    </w:p>
    <w:p w:rsidR="00992C87" w:rsidRPr="00642C55" w:rsidRDefault="00992C87" w:rsidP="009E3504">
      <w:pPr>
        <w:pStyle w:val="Akapitzlist"/>
        <w:numPr>
          <w:ilvl w:val="0"/>
          <w:numId w:val="36"/>
        </w:numPr>
        <w:spacing w:after="0"/>
        <w:ind w:left="714" w:hanging="357"/>
        <w:jc w:val="both"/>
        <w:rPr>
          <w:szCs w:val="23"/>
        </w:rPr>
      </w:pPr>
      <w:r w:rsidRPr="00642C55">
        <w:rPr>
          <w:szCs w:val="23"/>
        </w:rPr>
        <w:t>do klasy C – ze względu na wynik oceny pyłu PM10</w:t>
      </w:r>
      <w:r>
        <w:rPr>
          <w:szCs w:val="23"/>
        </w:rPr>
        <w:t xml:space="preserve"> i </w:t>
      </w:r>
      <w:proofErr w:type="spellStart"/>
      <w:r>
        <w:rPr>
          <w:szCs w:val="23"/>
        </w:rPr>
        <w:t>benzo</w:t>
      </w:r>
      <w:proofErr w:type="spellEnd"/>
      <w:r>
        <w:rPr>
          <w:szCs w:val="23"/>
        </w:rPr>
        <w:t>(a)</w:t>
      </w:r>
      <w:proofErr w:type="spellStart"/>
      <w:r>
        <w:rPr>
          <w:szCs w:val="23"/>
        </w:rPr>
        <w:t>pirenu</w:t>
      </w:r>
      <w:proofErr w:type="spellEnd"/>
      <w:r>
        <w:rPr>
          <w:szCs w:val="23"/>
        </w:rPr>
        <w:t xml:space="preserve"> oznaczanego w </w:t>
      </w:r>
      <w:r w:rsidRPr="00642C55">
        <w:rPr>
          <w:szCs w:val="23"/>
        </w:rPr>
        <w:t>pyle PM10.</w:t>
      </w:r>
    </w:p>
    <w:p w:rsidR="00D625BE" w:rsidRDefault="00992C87" w:rsidP="00992C87">
      <w:pPr>
        <w:jc w:val="both"/>
        <w:rPr>
          <w:szCs w:val="23"/>
        </w:rPr>
      </w:pPr>
      <w:r w:rsidRPr="00642C55">
        <w:rPr>
          <w:szCs w:val="23"/>
        </w:rPr>
        <w:lastRenderedPageBreak/>
        <w:t>Wartości otrzymane w roku 2014 w odniesieniu do poziomów dopuszczalnych, poziomów docelowych i poziomu celu długoterminowego pod kątem ochrony roślin pozwoliły na zaklasyfikowanie powiatu do klasy A zarówno pod względem dwutlenku siarki, i tlenków azotu, jaki i ze względu na wynik oceny ozonu.</w:t>
      </w:r>
    </w:p>
    <w:p w:rsidR="00FF0F57" w:rsidRDefault="00C8287B" w:rsidP="00C8287B">
      <w:pPr>
        <w:jc w:val="both"/>
      </w:pPr>
      <w:r>
        <w:t xml:space="preserve">W zakresie gospodarki odpadami należy w dalszym ciągu podnosić świadomość ekologiczną mieszkańców poszczególnych obszarów wyznaczonych jako kryzysowe jak i całej Gminy w celu właściwego gospodarowania odpadami oraz podnoszenie skuteczności selektywnego zbierania odpadów poprzez rozwój selektywnej zbiórki odpadów w systemie pojemnikowym i workowym, ze szczególnym uwzględnieniem odpadów biodegradowalnych, wielkogabarytowych i niebezpiecznych. </w:t>
      </w:r>
    </w:p>
    <w:p w:rsidR="00C8287B" w:rsidRDefault="00C8287B" w:rsidP="00C8287B">
      <w:pPr>
        <w:jc w:val="both"/>
      </w:pPr>
      <w:r>
        <w:t xml:space="preserve">Na terenach sołectw Nowy Dwór, </w:t>
      </w:r>
      <w:r w:rsidR="00796D8B">
        <w:t>Józefowo</w:t>
      </w:r>
      <w:r>
        <w:t>, Nowiny, Górzna, Stare Dzierzążno, Skic i Buntowo znajdują się sale wiejskie, które wymagają przede wszystkim remontu i termomodernizacji w celu zapewnienia efektywności energetycznej budynków. Mogą one potem służyć mieszkańców jako miejsca spotkań i integracji, mogą zostać wykorzystane do przeprowadzania zajęć warsztatowych dla dzieci, młodzieży i senio</w:t>
      </w:r>
      <w:r w:rsidR="00BA213E">
        <w:t xml:space="preserve">rów, mogą odbywać się </w:t>
      </w:r>
      <w:r w:rsidR="00BA213E" w:rsidRPr="00BA213E">
        <w:t>w</w:t>
      </w:r>
      <w:r w:rsidR="00BA213E">
        <w:t> </w:t>
      </w:r>
      <w:r w:rsidRPr="00BA213E">
        <w:t>nich</w:t>
      </w:r>
      <w:r>
        <w:t xml:space="preserve"> szkolenia i kursy aktywizujące lokalną społeczność. </w:t>
      </w:r>
    </w:p>
    <w:p w:rsidR="00300385" w:rsidRDefault="00300385" w:rsidP="00C8287B">
      <w:pPr>
        <w:jc w:val="both"/>
      </w:pPr>
      <w:r>
        <w:t>Jako obszary w stanie kryzysowym w sferze środowiskowej wskazuje się sołectwa Nowy Dwór,</w:t>
      </w:r>
      <w:r w:rsidRPr="00300385">
        <w:t xml:space="preserve"> </w:t>
      </w:r>
      <w:r>
        <w:t xml:space="preserve">Józefowo, Nowiny, Górzna, Stare Dzierzążno, Skic i Buntowo. Uznano po konsultacjach z zespołem ds. rewitalizacji, że właśnie te obszary wymagają największej liczby działań związanych z poprawą w sferze środowiskowej – głównie chodzi o termomodernizację sal wiejskich. Dzięki temu z pewnością poprawi się ich efektywność energetyczna, energia będzie wykorzystywana w sposób racjonalny, spadną koszty opłat eksploatacyjnych. </w:t>
      </w:r>
      <w:r w:rsidR="00BB12D0">
        <w:t>Zespół uznał, że poprawa jakości użytkowania sal będzie korzystna także dla działań związanych z poprawą sytuacji w sferze społecznej i gospodarczej.</w:t>
      </w:r>
      <w:r w:rsidR="00A660A7">
        <w:t xml:space="preserve"> Również budynki mieszkalne (nie tylko gminne) wymagają termomodernizacji a także wymiany źródeł ciepła. W tym celu można organizować różne edukujące, lokalną społeczność zajęcia, informujące mieszkańców np. o tym jak pozyskać środki finansowe na te ekologiczne działania.</w:t>
      </w:r>
    </w:p>
    <w:p w:rsidR="004D6E47" w:rsidRDefault="004D6E47" w:rsidP="002E129B">
      <w:pPr>
        <w:pStyle w:val="Nagwek3"/>
        <w:numPr>
          <w:ilvl w:val="2"/>
          <w:numId w:val="10"/>
        </w:numPr>
        <w:spacing w:after="120"/>
        <w:rPr>
          <w:rFonts w:asciiTheme="minorHAnsi" w:eastAsia="Calibri" w:hAnsiTheme="minorHAnsi"/>
        </w:rPr>
      </w:pPr>
      <w:bookmarkStart w:id="72" w:name="_Toc495927520"/>
      <w:r>
        <w:rPr>
          <w:rFonts w:asciiTheme="minorHAnsi" w:eastAsia="Calibri" w:hAnsiTheme="minorHAnsi"/>
        </w:rPr>
        <w:lastRenderedPageBreak/>
        <w:t xml:space="preserve">SFERA </w:t>
      </w:r>
      <w:r w:rsidR="00241F2A">
        <w:rPr>
          <w:rFonts w:asciiTheme="minorHAnsi" w:eastAsia="Calibri" w:hAnsiTheme="minorHAnsi"/>
        </w:rPr>
        <w:t>PRZESTRZENNO-FUNKCJONALNA</w:t>
      </w:r>
      <w:bookmarkEnd w:id="72"/>
    </w:p>
    <w:p w:rsidR="00E40B30" w:rsidRDefault="00E40B30" w:rsidP="00BB12D0">
      <w:pPr>
        <w:spacing w:after="0"/>
        <w:jc w:val="both"/>
      </w:pPr>
      <w:r>
        <w:t>Sfera przestrzenno-funkcjonalna odgrywa istotną rolę w ocenie komfortu jakości życia mieszkańc</w:t>
      </w:r>
      <w:r w:rsidR="00806CBF">
        <w:t>om</w:t>
      </w:r>
      <w:r>
        <w:t xml:space="preserve"> danego obszaru. W celu oceny sytuacji przestrzenno-funkcjonalnej i technicznej Gminy Złotów diagnozie poddano następujące obszary:</w:t>
      </w:r>
    </w:p>
    <w:p w:rsidR="00E40B30" w:rsidRDefault="00E40B30" w:rsidP="009E3504">
      <w:pPr>
        <w:pStyle w:val="Akapitzlist"/>
        <w:numPr>
          <w:ilvl w:val="0"/>
          <w:numId w:val="41"/>
        </w:numPr>
        <w:jc w:val="both"/>
      </w:pPr>
      <w:r>
        <w:t>gminna infrastruktura społeczna,</w:t>
      </w:r>
    </w:p>
    <w:p w:rsidR="00E40B30" w:rsidRDefault="00E40B30" w:rsidP="009E3504">
      <w:pPr>
        <w:pStyle w:val="Akapitzlist"/>
        <w:numPr>
          <w:ilvl w:val="0"/>
          <w:numId w:val="41"/>
        </w:numPr>
        <w:jc w:val="both"/>
      </w:pPr>
      <w:r>
        <w:t>stan techniczny obiektów budowlanych,</w:t>
      </w:r>
    </w:p>
    <w:p w:rsidR="00E40B30" w:rsidRDefault="00E40B30" w:rsidP="00E40B30">
      <w:pPr>
        <w:jc w:val="both"/>
        <w:rPr>
          <w:szCs w:val="23"/>
        </w:rPr>
      </w:pPr>
      <w:r>
        <w:rPr>
          <w:szCs w:val="23"/>
        </w:rPr>
        <w:t xml:space="preserve">Ze względu na brak możliwość pozyskania </w:t>
      </w:r>
      <w:r w:rsidR="00F97FD7">
        <w:rPr>
          <w:szCs w:val="23"/>
        </w:rPr>
        <w:t xml:space="preserve">większej ilości </w:t>
      </w:r>
      <w:r>
        <w:rPr>
          <w:szCs w:val="23"/>
        </w:rPr>
        <w:t>danych, dzięki którym można wyznaczyć</w:t>
      </w:r>
      <w:r w:rsidR="00F97FD7">
        <w:rPr>
          <w:szCs w:val="23"/>
        </w:rPr>
        <w:t xml:space="preserve"> większą liczbę</w:t>
      </w:r>
      <w:r>
        <w:rPr>
          <w:szCs w:val="23"/>
        </w:rPr>
        <w:t xml:space="preserve"> odpowiedni</w:t>
      </w:r>
      <w:r w:rsidR="00F97FD7">
        <w:rPr>
          <w:szCs w:val="23"/>
        </w:rPr>
        <w:t>ch</w:t>
      </w:r>
      <w:r>
        <w:rPr>
          <w:szCs w:val="23"/>
        </w:rPr>
        <w:t xml:space="preserve"> wskaźnik</w:t>
      </w:r>
      <w:r w:rsidR="00F97FD7">
        <w:rPr>
          <w:szCs w:val="23"/>
        </w:rPr>
        <w:t>ów</w:t>
      </w:r>
      <w:r>
        <w:rPr>
          <w:szCs w:val="23"/>
        </w:rPr>
        <w:t xml:space="preserve"> sferę </w:t>
      </w:r>
      <w:r w:rsidR="00D47217">
        <w:rPr>
          <w:szCs w:val="23"/>
        </w:rPr>
        <w:t>przestrzenno-funkcjonalną</w:t>
      </w:r>
      <w:r>
        <w:rPr>
          <w:szCs w:val="23"/>
        </w:rPr>
        <w:t xml:space="preserve"> zdiagnozowano na podstawie</w:t>
      </w:r>
      <w:r w:rsidR="00BB12D0">
        <w:rPr>
          <w:szCs w:val="23"/>
        </w:rPr>
        <w:t xml:space="preserve"> jednego</w:t>
      </w:r>
      <w:r w:rsidR="00F97FD7">
        <w:rPr>
          <w:szCs w:val="23"/>
        </w:rPr>
        <w:t xml:space="preserve"> wskaźnika</w:t>
      </w:r>
      <w:r w:rsidR="00BB12D0">
        <w:rPr>
          <w:szCs w:val="23"/>
        </w:rPr>
        <w:t xml:space="preserve"> ilościowego</w:t>
      </w:r>
      <w:r w:rsidR="00F97FD7">
        <w:rPr>
          <w:szCs w:val="23"/>
        </w:rPr>
        <w:t xml:space="preserve"> (</w:t>
      </w:r>
      <w:r w:rsidR="00F97FD7">
        <w:t>dostępność</w:t>
      </w:r>
      <w:r w:rsidR="00F97FD7" w:rsidRPr="00DC5CF2">
        <w:t xml:space="preserve"> placówek oświ</w:t>
      </w:r>
      <w:r w:rsidR="00F97FD7">
        <w:t>atowych i </w:t>
      </w:r>
      <w:r w:rsidR="00F97FD7" w:rsidRPr="00DC5CF2">
        <w:t xml:space="preserve">gminnych obiektów kulturalnych </w:t>
      </w:r>
      <w:r w:rsidR="00F97FD7">
        <w:t xml:space="preserve">i sportowych </w:t>
      </w:r>
      <w:r w:rsidR="00F97FD7" w:rsidRPr="00DC5CF2">
        <w:t>w</w:t>
      </w:r>
      <w:r w:rsidR="00F97FD7">
        <w:t> </w:t>
      </w:r>
      <w:r w:rsidR="00F97FD7" w:rsidRPr="00DC5CF2">
        <w:t>przeliczeniu na liczbę mieszkańców</w:t>
      </w:r>
      <w:r w:rsidR="00F97FD7">
        <w:t xml:space="preserve">) </w:t>
      </w:r>
      <w:r w:rsidR="00BB12D0">
        <w:t>i jednego</w:t>
      </w:r>
      <w:r w:rsidR="00F97FD7">
        <w:t xml:space="preserve"> wskaźnika jakościowego wyznaczonego na podstawie</w:t>
      </w:r>
      <w:r w:rsidR="00F97FD7">
        <w:rPr>
          <w:szCs w:val="23"/>
        </w:rPr>
        <w:t xml:space="preserve"> </w:t>
      </w:r>
      <w:r>
        <w:rPr>
          <w:szCs w:val="23"/>
        </w:rPr>
        <w:t>spotkań z mieszkańcami, ich opinii oraz na podstawie dokumentów strategiczny</w:t>
      </w:r>
      <w:r w:rsidR="00BA213E">
        <w:rPr>
          <w:szCs w:val="23"/>
        </w:rPr>
        <w:t>ch</w:t>
      </w:r>
      <w:r w:rsidR="00F97FD7">
        <w:rPr>
          <w:szCs w:val="23"/>
        </w:rPr>
        <w:t xml:space="preserve"> gminy Złotów</w:t>
      </w:r>
      <w:r>
        <w:rPr>
          <w:szCs w:val="23"/>
        </w:rPr>
        <w:t>.</w:t>
      </w:r>
    </w:p>
    <w:p w:rsidR="00C3752A" w:rsidRPr="00243C68" w:rsidRDefault="00323304" w:rsidP="00C3752A">
      <w:pPr>
        <w:spacing w:after="0"/>
        <w:jc w:val="both"/>
        <w:rPr>
          <w:b/>
          <w:szCs w:val="23"/>
        </w:rPr>
      </w:pPr>
      <w:r>
        <w:rPr>
          <w:b/>
          <w:szCs w:val="23"/>
        </w:rPr>
        <w:t>W15</w:t>
      </w:r>
      <w:r w:rsidR="00C3752A" w:rsidRPr="00243C68">
        <w:rPr>
          <w:b/>
          <w:szCs w:val="23"/>
        </w:rPr>
        <w:t xml:space="preserve"> – </w:t>
      </w:r>
      <w:r w:rsidR="00C3752A" w:rsidRPr="00C3752A">
        <w:rPr>
          <w:b/>
          <w:szCs w:val="23"/>
        </w:rPr>
        <w:t>LICZBA PLACÓWEK OŚWIATOWYCH, G</w:t>
      </w:r>
      <w:r w:rsidR="00C3752A">
        <w:rPr>
          <w:b/>
          <w:szCs w:val="23"/>
        </w:rPr>
        <w:t>MINNYCH OBIEKTÓW KULTURALNYCH I </w:t>
      </w:r>
      <w:r w:rsidR="00812EA9">
        <w:rPr>
          <w:b/>
          <w:szCs w:val="23"/>
        </w:rPr>
        <w:t>SPORTOWYCH W WYZNACZONYCH OBSZARACH</w:t>
      </w:r>
      <w:r w:rsidR="00C3752A" w:rsidRPr="00C3752A">
        <w:rPr>
          <w:b/>
          <w:szCs w:val="23"/>
        </w:rPr>
        <w:t xml:space="preserve"> W PRZELICZENIU NA 100 MIESZKAŃCÓW</w:t>
      </w:r>
    </w:p>
    <w:p w:rsidR="00DC5CF2" w:rsidRDefault="00DC5CF2" w:rsidP="00BB12D0">
      <w:pPr>
        <w:spacing w:before="240"/>
        <w:jc w:val="both"/>
      </w:pPr>
      <w:r w:rsidRPr="00DC5CF2">
        <w:t>Ze względu na istotność kwestii zaspokojenia potrzeb mieszkańców w zakresie oś</w:t>
      </w:r>
      <w:r>
        <w:t>wiaty i </w:t>
      </w:r>
      <w:r w:rsidRPr="00DC5CF2">
        <w:t xml:space="preserve">kultury, na potrzeby diagnozy w odniesieniu do infrastruktury społecznej, przyjęto wskaźnik dostępności placówek oświatowych i gminnych obiektów kulturalnych </w:t>
      </w:r>
      <w:r>
        <w:t xml:space="preserve">i sportowych </w:t>
      </w:r>
      <w:r w:rsidRPr="00DC5CF2">
        <w:t>w</w:t>
      </w:r>
      <w:r>
        <w:t> </w:t>
      </w:r>
      <w:r w:rsidRPr="00DC5CF2">
        <w:t>przeliczeniu na liczbę mieszkańców danej jednostki urbanistycznej</w:t>
      </w:r>
    </w:p>
    <w:p w:rsidR="00DC5CF2" w:rsidRDefault="00DC5CF2" w:rsidP="00C3752A">
      <w:pPr>
        <w:pStyle w:val="Legenda"/>
      </w:pPr>
      <w:bookmarkStart w:id="73" w:name="_Toc495927418"/>
      <w:r>
        <w:t xml:space="preserve">Tabela </w:t>
      </w:r>
      <w:fldSimple w:instr=" SEQ Tabela \* ARABIC ">
        <w:r w:rsidR="006E7913">
          <w:rPr>
            <w:noProof/>
          </w:rPr>
          <w:t>22</w:t>
        </w:r>
      </w:fldSimple>
      <w:r>
        <w:t xml:space="preserve"> Liczba placówek oświatowych, gminnych obiektów kulturalnych i sportowych w </w:t>
      </w:r>
      <w:r w:rsidR="00C3752A">
        <w:t>wyznaczonych sołectwach</w:t>
      </w:r>
      <w:r w:rsidR="00F97FD7">
        <w:t xml:space="preserve"> </w:t>
      </w:r>
      <w:r>
        <w:t>w przeliczeniu na 100 mieszkańców</w:t>
      </w:r>
      <w:bookmarkEnd w:id="73"/>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2201"/>
        <w:gridCol w:w="4989"/>
      </w:tblGrid>
      <w:tr w:rsidR="00DC5CF2" w:rsidRPr="003C5527" w:rsidTr="00DC5CF2">
        <w:trPr>
          <w:jc w:val="center"/>
        </w:trPr>
        <w:tc>
          <w:tcPr>
            <w:tcW w:w="462" w:type="dxa"/>
            <w:shd w:val="clear" w:color="auto" w:fill="C0504D" w:themeFill="accent2"/>
            <w:vAlign w:val="center"/>
          </w:tcPr>
          <w:p w:rsidR="00DC5CF2" w:rsidRPr="00AD621C" w:rsidRDefault="00DC5CF2" w:rsidP="00EC0035">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LP.</w:t>
            </w:r>
          </w:p>
        </w:tc>
        <w:tc>
          <w:tcPr>
            <w:tcW w:w="2201" w:type="dxa"/>
            <w:shd w:val="clear" w:color="auto" w:fill="C0504D" w:themeFill="accent2"/>
            <w:vAlign w:val="center"/>
          </w:tcPr>
          <w:p w:rsidR="00DC5CF2" w:rsidRPr="00AD621C" w:rsidRDefault="00DC5CF2" w:rsidP="00EC0035">
            <w:pPr>
              <w:pStyle w:val="Tekstpodstawowy"/>
              <w:kinsoku w:val="0"/>
              <w:overflowPunct w:val="0"/>
              <w:jc w:val="center"/>
              <w:rPr>
                <w:rFonts w:asciiTheme="minorHAnsi" w:hAnsiTheme="minorHAnsi"/>
                <w:b/>
                <w:color w:val="FFFFFF" w:themeColor="background1"/>
                <w:sz w:val="20"/>
              </w:rPr>
            </w:pPr>
            <w:r w:rsidRPr="00AD621C">
              <w:rPr>
                <w:rFonts w:asciiTheme="minorHAnsi" w:hAnsiTheme="minorHAnsi"/>
                <w:b/>
                <w:color w:val="FFFFFF" w:themeColor="background1"/>
                <w:sz w:val="20"/>
              </w:rPr>
              <w:t>SOŁECTWO</w:t>
            </w:r>
            <w:r>
              <w:rPr>
                <w:rFonts w:asciiTheme="minorHAnsi" w:hAnsiTheme="minorHAnsi"/>
                <w:b/>
                <w:color w:val="FFFFFF" w:themeColor="background1"/>
                <w:sz w:val="20"/>
              </w:rPr>
              <w:t xml:space="preserve"> (OBSZAR)</w:t>
            </w:r>
          </w:p>
        </w:tc>
        <w:tc>
          <w:tcPr>
            <w:tcW w:w="4989" w:type="dxa"/>
            <w:shd w:val="clear" w:color="auto" w:fill="C0504D" w:themeFill="accent2"/>
            <w:vAlign w:val="center"/>
          </w:tcPr>
          <w:p w:rsidR="00DC5CF2" w:rsidRPr="00AD621C" w:rsidRDefault="00DC5CF2" w:rsidP="00812EA9">
            <w:pPr>
              <w:pStyle w:val="Tekstpodstawowy"/>
              <w:kinsoku w:val="0"/>
              <w:overflowPunct w:val="0"/>
              <w:jc w:val="center"/>
              <w:rPr>
                <w:rFonts w:asciiTheme="minorHAnsi" w:hAnsiTheme="minorHAnsi"/>
                <w:b/>
                <w:color w:val="FFFFFF" w:themeColor="background1"/>
                <w:sz w:val="20"/>
              </w:rPr>
            </w:pPr>
            <w:r>
              <w:rPr>
                <w:rFonts w:asciiTheme="minorHAnsi" w:hAnsiTheme="minorHAnsi"/>
                <w:b/>
                <w:color w:val="FFFFFF" w:themeColor="background1"/>
                <w:sz w:val="20"/>
              </w:rPr>
              <w:t xml:space="preserve">LICZBA PLACÓWEK OŚWIATOWYCH, GMINNYCH OBIEKTÓW KULTURALNYCH I SPORTOWYCH W </w:t>
            </w:r>
            <w:r w:rsidR="00C3752A">
              <w:rPr>
                <w:rFonts w:asciiTheme="minorHAnsi" w:hAnsiTheme="minorHAnsi"/>
                <w:b/>
                <w:color w:val="FFFFFF" w:themeColor="background1"/>
                <w:sz w:val="20"/>
              </w:rPr>
              <w:t xml:space="preserve">WYZNACZONYCH </w:t>
            </w:r>
            <w:r w:rsidR="00812EA9">
              <w:rPr>
                <w:rFonts w:asciiTheme="minorHAnsi" w:hAnsiTheme="minorHAnsi"/>
                <w:b/>
                <w:color w:val="FFFFFF" w:themeColor="background1"/>
                <w:sz w:val="20"/>
              </w:rPr>
              <w:t>OBSZARACH</w:t>
            </w:r>
            <w:r>
              <w:rPr>
                <w:rFonts w:asciiTheme="minorHAnsi" w:hAnsiTheme="minorHAnsi"/>
                <w:b/>
                <w:color w:val="FFFFFF" w:themeColor="background1"/>
                <w:sz w:val="20"/>
              </w:rPr>
              <w:t xml:space="preserve"> NA 100 MIESZKAŃCÓW</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sidRPr="003C5527">
              <w:rPr>
                <w:rFonts w:asciiTheme="minorHAnsi" w:hAnsiTheme="minorHAnsi"/>
                <w:sz w:val="20"/>
              </w:rPr>
              <w:t>1</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Bielawa</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2,13</w:t>
            </w:r>
          </w:p>
        </w:tc>
      </w:tr>
      <w:tr w:rsidR="00DC5CF2" w:rsidRPr="003C5527" w:rsidTr="00796D8B">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2</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Buntowo</w:t>
            </w:r>
          </w:p>
        </w:tc>
        <w:tc>
          <w:tcPr>
            <w:tcW w:w="4989" w:type="dxa"/>
            <w:shd w:val="clear" w:color="auto" w:fill="4BACC6" w:themeFill="accent5"/>
            <w:vAlign w:val="center"/>
          </w:tcPr>
          <w:p w:rsidR="00DC5CF2" w:rsidRPr="00DC5CF2" w:rsidRDefault="00796D8B" w:rsidP="00EC0035">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0,98</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3</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Franciszkowo</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1,12</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4</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Górzna</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1,10</w:t>
            </w:r>
          </w:p>
        </w:tc>
      </w:tr>
      <w:tr w:rsidR="00DC5CF2" w:rsidRPr="003C5527" w:rsidTr="00796D8B">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5</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Józefowo</w:t>
            </w:r>
          </w:p>
        </w:tc>
        <w:tc>
          <w:tcPr>
            <w:tcW w:w="4989" w:type="dxa"/>
            <w:shd w:val="clear" w:color="auto" w:fill="4BACC6" w:themeFill="accent5"/>
            <w:vAlign w:val="center"/>
          </w:tcPr>
          <w:p w:rsidR="00DC5CF2" w:rsidRPr="00DC5CF2" w:rsidRDefault="00796D8B" w:rsidP="00EC0035">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0,62</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6</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Kamień</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1,13</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r>
              <w:rPr>
                <w:rFonts w:asciiTheme="minorHAnsi" w:hAnsiTheme="minorHAnsi"/>
                <w:sz w:val="20"/>
              </w:rPr>
              <w:t>7</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Krzywa Wieś</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1,41</w:t>
            </w:r>
          </w:p>
        </w:tc>
      </w:tr>
      <w:tr w:rsidR="00DC5CF2" w:rsidRPr="003C5527" w:rsidTr="00DC5CF2">
        <w:trPr>
          <w:jc w:val="center"/>
        </w:trPr>
        <w:tc>
          <w:tcPr>
            <w:tcW w:w="462" w:type="dxa"/>
            <w:vAlign w:val="center"/>
          </w:tcPr>
          <w:p w:rsidR="00DC5CF2" w:rsidRDefault="00DC5CF2" w:rsidP="00EC0035">
            <w:pPr>
              <w:pStyle w:val="Tekstpodstawowy"/>
              <w:kinsoku w:val="0"/>
              <w:overflowPunct w:val="0"/>
              <w:jc w:val="center"/>
              <w:rPr>
                <w:rFonts w:asciiTheme="minorHAnsi" w:hAnsiTheme="minorHAnsi"/>
                <w:sz w:val="20"/>
              </w:rPr>
            </w:pPr>
            <w:r>
              <w:rPr>
                <w:rFonts w:asciiTheme="minorHAnsi" w:hAnsiTheme="minorHAnsi"/>
                <w:sz w:val="20"/>
              </w:rPr>
              <w:t>8</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Nowiny</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1,74</w:t>
            </w:r>
          </w:p>
        </w:tc>
      </w:tr>
      <w:tr w:rsidR="00DC5CF2" w:rsidRPr="003C5527" w:rsidTr="00796D8B">
        <w:trPr>
          <w:jc w:val="center"/>
        </w:trPr>
        <w:tc>
          <w:tcPr>
            <w:tcW w:w="462" w:type="dxa"/>
            <w:vAlign w:val="center"/>
          </w:tcPr>
          <w:p w:rsidR="00DC5CF2" w:rsidRDefault="00DC5CF2" w:rsidP="00EC0035">
            <w:pPr>
              <w:pStyle w:val="Tekstpodstawowy"/>
              <w:kinsoku w:val="0"/>
              <w:overflowPunct w:val="0"/>
              <w:jc w:val="center"/>
              <w:rPr>
                <w:rFonts w:asciiTheme="minorHAnsi" w:hAnsiTheme="minorHAnsi"/>
                <w:sz w:val="20"/>
              </w:rPr>
            </w:pPr>
            <w:r>
              <w:rPr>
                <w:rFonts w:asciiTheme="minorHAnsi" w:hAnsiTheme="minorHAnsi"/>
                <w:sz w:val="20"/>
              </w:rPr>
              <w:t>9</w:t>
            </w:r>
          </w:p>
        </w:tc>
        <w:tc>
          <w:tcPr>
            <w:tcW w:w="2201" w:type="dxa"/>
          </w:tcPr>
          <w:p w:rsidR="00DC5CF2" w:rsidRDefault="00DC5CF2" w:rsidP="00EC0035">
            <w:pPr>
              <w:pStyle w:val="Tekstpodstawowy"/>
              <w:kinsoku w:val="0"/>
              <w:overflowPunct w:val="0"/>
              <w:rPr>
                <w:rFonts w:asciiTheme="minorHAnsi" w:hAnsiTheme="minorHAnsi"/>
                <w:sz w:val="20"/>
              </w:rPr>
            </w:pPr>
            <w:r>
              <w:rPr>
                <w:rFonts w:asciiTheme="minorHAnsi" w:hAnsiTheme="minorHAnsi"/>
                <w:sz w:val="20"/>
              </w:rPr>
              <w:t>Nowy Dwór</w:t>
            </w:r>
          </w:p>
        </w:tc>
        <w:tc>
          <w:tcPr>
            <w:tcW w:w="4989" w:type="dxa"/>
            <w:shd w:val="clear" w:color="auto" w:fill="4BACC6" w:themeFill="accent5"/>
            <w:vAlign w:val="center"/>
          </w:tcPr>
          <w:p w:rsidR="00DC5CF2" w:rsidRPr="00DC5CF2" w:rsidRDefault="00796D8B" w:rsidP="00EC0035">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0,83</w:t>
            </w:r>
          </w:p>
        </w:tc>
      </w:tr>
      <w:tr w:rsidR="00DC5CF2" w:rsidRPr="003C5527" w:rsidTr="00DC5CF2">
        <w:trPr>
          <w:jc w:val="center"/>
        </w:trPr>
        <w:tc>
          <w:tcPr>
            <w:tcW w:w="462" w:type="dxa"/>
            <w:vAlign w:val="center"/>
          </w:tcPr>
          <w:p w:rsidR="00DC5CF2" w:rsidRDefault="00DC5CF2" w:rsidP="00EC0035">
            <w:pPr>
              <w:pStyle w:val="Tekstpodstawowy"/>
              <w:kinsoku w:val="0"/>
              <w:overflowPunct w:val="0"/>
              <w:jc w:val="center"/>
              <w:rPr>
                <w:rFonts w:asciiTheme="minorHAnsi" w:hAnsiTheme="minorHAnsi"/>
                <w:sz w:val="20"/>
              </w:rPr>
            </w:pPr>
            <w:r>
              <w:rPr>
                <w:rFonts w:asciiTheme="minorHAnsi" w:hAnsiTheme="minorHAnsi"/>
                <w:sz w:val="20"/>
              </w:rPr>
              <w:t>10</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Pieczynek</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1,69</w:t>
            </w:r>
          </w:p>
        </w:tc>
      </w:tr>
      <w:tr w:rsidR="00DC5CF2" w:rsidRPr="003C5527" w:rsidTr="00DC5CF2">
        <w:trPr>
          <w:jc w:val="center"/>
        </w:trPr>
        <w:tc>
          <w:tcPr>
            <w:tcW w:w="462" w:type="dxa"/>
            <w:vAlign w:val="center"/>
          </w:tcPr>
          <w:p w:rsidR="00DC5CF2" w:rsidRDefault="00DC5CF2" w:rsidP="00EC0035">
            <w:pPr>
              <w:pStyle w:val="Tekstpodstawowy"/>
              <w:kinsoku w:val="0"/>
              <w:overflowPunct w:val="0"/>
              <w:jc w:val="center"/>
              <w:rPr>
                <w:rFonts w:asciiTheme="minorHAnsi" w:hAnsiTheme="minorHAnsi"/>
                <w:sz w:val="20"/>
              </w:rPr>
            </w:pPr>
            <w:r>
              <w:rPr>
                <w:rFonts w:asciiTheme="minorHAnsi" w:hAnsiTheme="minorHAnsi"/>
                <w:sz w:val="20"/>
              </w:rPr>
              <w:t>11</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Skic</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1,22</w:t>
            </w:r>
          </w:p>
        </w:tc>
      </w:tr>
      <w:tr w:rsidR="00DC5CF2" w:rsidRPr="003C5527" w:rsidTr="00DC5CF2">
        <w:trPr>
          <w:jc w:val="center"/>
        </w:trPr>
        <w:tc>
          <w:tcPr>
            <w:tcW w:w="462" w:type="dxa"/>
            <w:vAlign w:val="center"/>
          </w:tcPr>
          <w:p w:rsidR="00DC5CF2" w:rsidRDefault="00DC5CF2" w:rsidP="00EC0035">
            <w:pPr>
              <w:pStyle w:val="Tekstpodstawowy"/>
              <w:kinsoku w:val="0"/>
              <w:overflowPunct w:val="0"/>
              <w:jc w:val="center"/>
              <w:rPr>
                <w:rFonts w:asciiTheme="minorHAnsi" w:hAnsiTheme="minorHAnsi"/>
                <w:sz w:val="20"/>
              </w:rPr>
            </w:pPr>
            <w:r>
              <w:rPr>
                <w:rFonts w:asciiTheme="minorHAnsi" w:hAnsiTheme="minorHAnsi"/>
                <w:sz w:val="20"/>
              </w:rPr>
              <w:t>12</w:t>
            </w:r>
          </w:p>
        </w:tc>
        <w:tc>
          <w:tcPr>
            <w:tcW w:w="2201" w:type="dxa"/>
          </w:tcPr>
          <w:p w:rsidR="00DC5CF2" w:rsidRPr="003C5527" w:rsidRDefault="00DC5CF2" w:rsidP="00EC0035">
            <w:pPr>
              <w:pStyle w:val="Tekstpodstawowy"/>
              <w:kinsoku w:val="0"/>
              <w:overflowPunct w:val="0"/>
              <w:rPr>
                <w:rFonts w:asciiTheme="minorHAnsi" w:hAnsiTheme="minorHAnsi"/>
                <w:sz w:val="20"/>
              </w:rPr>
            </w:pPr>
            <w:r>
              <w:rPr>
                <w:rFonts w:asciiTheme="minorHAnsi" w:hAnsiTheme="minorHAnsi"/>
                <w:sz w:val="20"/>
              </w:rPr>
              <w:t>Stare Dzierzążno</w:t>
            </w:r>
          </w:p>
        </w:tc>
        <w:tc>
          <w:tcPr>
            <w:tcW w:w="4989" w:type="dxa"/>
            <w:shd w:val="clear" w:color="auto" w:fill="auto"/>
            <w:vAlign w:val="center"/>
          </w:tcPr>
          <w:p w:rsidR="00DC5CF2" w:rsidRPr="00DC5CF2" w:rsidRDefault="00796D8B" w:rsidP="00EC0035">
            <w:pPr>
              <w:pStyle w:val="Tekstpodstawowy"/>
              <w:kinsoku w:val="0"/>
              <w:overflowPunct w:val="0"/>
              <w:jc w:val="center"/>
              <w:rPr>
                <w:rFonts w:asciiTheme="minorHAnsi" w:hAnsiTheme="minorHAnsi"/>
                <w:sz w:val="20"/>
              </w:rPr>
            </w:pPr>
            <w:r>
              <w:rPr>
                <w:rFonts w:asciiTheme="minorHAnsi" w:hAnsiTheme="minorHAnsi"/>
                <w:sz w:val="20"/>
              </w:rPr>
              <w:t>2,88</w:t>
            </w:r>
          </w:p>
        </w:tc>
      </w:tr>
      <w:tr w:rsidR="00DC5CF2" w:rsidRPr="003C5527" w:rsidTr="00DC5CF2">
        <w:trPr>
          <w:jc w:val="center"/>
        </w:trPr>
        <w:tc>
          <w:tcPr>
            <w:tcW w:w="462" w:type="dxa"/>
            <w:vAlign w:val="center"/>
          </w:tcPr>
          <w:p w:rsidR="00DC5CF2" w:rsidRPr="003C5527" w:rsidRDefault="00DC5CF2" w:rsidP="00EC0035">
            <w:pPr>
              <w:pStyle w:val="Tekstpodstawowy"/>
              <w:kinsoku w:val="0"/>
              <w:overflowPunct w:val="0"/>
              <w:jc w:val="center"/>
              <w:rPr>
                <w:rFonts w:asciiTheme="minorHAnsi" w:hAnsiTheme="minorHAnsi"/>
                <w:sz w:val="20"/>
              </w:rPr>
            </w:pPr>
          </w:p>
        </w:tc>
        <w:tc>
          <w:tcPr>
            <w:tcW w:w="2201" w:type="dxa"/>
            <w:vAlign w:val="center"/>
          </w:tcPr>
          <w:p w:rsidR="00DC5CF2" w:rsidRPr="00850032" w:rsidRDefault="00DC5CF2" w:rsidP="00EC0035">
            <w:pPr>
              <w:pStyle w:val="Tekstpodstawowy"/>
              <w:kinsoku w:val="0"/>
              <w:overflowPunct w:val="0"/>
              <w:rPr>
                <w:rFonts w:asciiTheme="minorHAnsi" w:hAnsiTheme="minorHAnsi"/>
                <w:sz w:val="20"/>
              </w:rPr>
            </w:pPr>
            <w:r>
              <w:rPr>
                <w:rFonts w:asciiTheme="minorHAnsi" w:hAnsiTheme="minorHAnsi"/>
                <w:sz w:val="20"/>
              </w:rPr>
              <w:t>ŚREDNIA DLA GMINY</w:t>
            </w:r>
          </w:p>
        </w:tc>
        <w:tc>
          <w:tcPr>
            <w:tcW w:w="4989" w:type="dxa"/>
            <w:shd w:val="clear" w:color="auto" w:fill="auto"/>
            <w:vAlign w:val="center"/>
          </w:tcPr>
          <w:p w:rsidR="00DC5CF2" w:rsidRPr="00D625BE" w:rsidRDefault="00796D8B" w:rsidP="00EC0035">
            <w:pPr>
              <w:pStyle w:val="Tekstpodstawowy"/>
              <w:kinsoku w:val="0"/>
              <w:overflowPunct w:val="0"/>
              <w:jc w:val="center"/>
              <w:rPr>
                <w:rFonts w:asciiTheme="minorHAnsi" w:hAnsiTheme="minorHAnsi"/>
                <w:sz w:val="20"/>
              </w:rPr>
            </w:pPr>
            <w:r>
              <w:rPr>
                <w:rFonts w:asciiTheme="minorHAnsi" w:hAnsiTheme="minorHAnsi"/>
                <w:sz w:val="20"/>
              </w:rPr>
              <w:t>1,04</w:t>
            </w:r>
          </w:p>
        </w:tc>
      </w:tr>
    </w:tbl>
    <w:p w:rsidR="00DC5CF2" w:rsidRDefault="00DC5CF2" w:rsidP="00DC5CF2">
      <w:pPr>
        <w:jc w:val="center"/>
        <w:rPr>
          <w:sz w:val="16"/>
        </w:rPr>
      </w:pPr>
      <w:r w:rsidRPr="00E31872">
        <w:rPr>
          <w:sz w:val="16"/>
        </w:rPr>
        <w:t>Źródło: opracowanie własne</w:t>
      </w:r>
      <w:r w:rsidR="00D434E3">
        <w:rPr>
          <w:sz w:val="16"/>
        </w:rPr>
        <w:t xml:space="preserve"> na podstawie danych </w:t>
      </w:r>
      <w:r w:rsidR="00D434E3">
        <w:rPr>
          <w:sz w:val="16"/>
          <w:szCs w:val="20"/>
        </w:rPr>
        <w:t>Urzędu Gminy w Złotowie</w:t>
      </w:r>
    </w:p>
    <w:p w:rsidR="00F97FD7" w:rsidRDefault="00796D8B" w:rsidP="0048136D">
      <w:pPr>
        <w:jc w:val="both"/>
        <w:rPr>
          <w:szCs w:val="23"/>
        </w:rPr>
      </w:pPr>
      <w:r>
        <w:rPr>
          <w:szCs w:val="23"/>
        </w:rPr>
        <w:lastRenderedPageBreak/>
        <w:t xml:space="preserve">Pod względem dostępności do obiektów oświatowych, kulturalnych i sportowych na obszarach kryzysowych sytuacja najgorzej prezentuje się </w:t>
      </w:r>
      <w:r w:rsidR="00F97FD7">
        <w:rPr>
          <w:szCs w:val="23"/>
        </w:rPr>
        <w:t>w sołectwie Buntowo, Józefowo i </w:t>
      </w:r>
      <w:r>
        <w:rPr>
          <w:szCs w:val="23"/>
        </w:rPr>
        <w:t xml:space="preserve">Nowy Dwór. </w:t>
      </w:r>
    </w:p>
    <w:p w:rsidR="00A660A7" w:rsidRDefault="00A660A7" w:rsidP="0048136D">
      <w:pPr>
        <w:jc w:val="both"/>
        <w:rPr>
          <w:szCs w:val="23"/>
        </w:rPr>
      </w:pPr>
    </w:p>
    <w:p w:rsidR="00A660A7" w:rsidRDefault="00A660A7" w:rsidP="0048136D">
      <w:pPr>
        <w:jc w:val="both"/>
        <w:rPr>
          <w:szCs w:val="23"/>
        </w:rPr>
      </w:pPr>
    </w:p>
    <w:p w:rsidR="00C3752A" w:rsidRPr="00243C68" w:rsidRDefault="00323304" w:rsidP="00C3752A">
      <w:pPr>
        <w:spacing w:after="0"/>
        <w:jc w:val="both"/>
        <w:rPr>
          <w:b/>
          <w:szCs w:val="23"/>
        </w:rPr>
      </w:pPr>
      <w:r>
        <w:rPr>
          <w:b/>
          <w:szCs w:val="23"/>
        </w:rPr>
        <w:t>W16</w:t>
      </w:r>
      <w:r w:rsidR="00C3752A" w:rsidRPr="00243C68">
        <w:rPr>
          <w:b/>
          <w:szCs w:val="23"/>
        </w:rPr>
        <w:t xml:space="preserve"> – WSKAŹNIK JAKOŚCIOWY OPISUJĄCY SFERĘ </w:t>
      </w:r>
      <w:r w:rsidR="00BB12D0">
        <w:rPr>
          <w:b/>
          <w:szCs w:val="23"/>
        </w:rPr>
        <w:t>PRZESTRZENNO-FUNKCJONALNĄ</w:t>
      </w:r>
      <w:r w:rsidR="00C3752A" w:rsidRPr="00243C68">
        <w:rPr>
          <w:b/>
          <w:szCs w:val="23"/>
        </w:rPr>
        <w:t xml:space="preserve"> NA PODSTAWIE KONSULTACJI SPOŁECZNYCH, A TAKŻE SPOTKAŃ ROBOCZYCH ZESPOŁU DS. REWITALIZACJI, PRZEPROWADZONYCH WIZJI LOKALNYCH ORAZ DOSTĘPNYCH DANYCH STATYSTYCZNYCH</w:t>
      </w:r>
      <w:r w:rsidR="00BB12D0">
        <w:rPr>
          <w:rStyle w:val="Odwoanieprzypisudolnego"/>
          <w:b/>
          <w:szCs w:val="23"/>
        </w:rPr>
        <w:footnoteReference w:id="15"/>
      </w:r>
    </w:p>
    <w:p w:rsidR="0048136D" w:rsidRDefault="00796D8B" w:rsidP="00C3752A">
      <w:pPr>
        <w:spacing w:before="240"/>
        <w:jc w:val="both"/>
      </w:pPr>
      <w:r>
        <w:rPr>
          <w:szCs w:val="23"/>
        </w:rPr>
        <w:t>Inną sprawą jest jedna</w:t>
      </w:r>
      <w:r w:rsidR="00806CBF">
        <w:rPr>
          <w:szCs w:val="23"/>
        </w:rPr>
        <w:t>k</w:t>
      </w:r>
      <w:r>
        <w:rPr>
          <w:szCs w:val="23"/>
        </w:rPr>
        <w:t xml:space="preserve"> stan techniczny wyżej wymienionych obiektów. Modernizacji wymagają przede wszystkim świetlice wiejskie w miejscowościach</w:t>
      </w:r>
      <w:r w:rsidRPr="00796D8B">
        <w:t xml:space="preserve"> </w:t>
      </w:r>
      <w:r>
        <w:t>Nowy Dwór, Józefowo, Nowiny, Górzna, Stare Dzierzążno, Skic i Buntowo.</w:t>
      </w:r>
      <w:r w:rsidR="0048136D">
        <w:t xml:space="preserve"> W związku z powyższym istnieje znaczny potencjał zaoszczędzenia energii cieplnej w budownictwie poprzez zastosowanie rozwiązań technicznych umożliwiających efektywne korzys</w:t>
      </w:r>
      <w:r w:rsidR="00F97FD7">
        <w:t>tanie z obiektów budowlanych, w </w:t>
      </w:r>
      <w:r w:rsidR="0048136D">
        <w:t>szczególności w zakresie energooszczędności i ochrony środowiska. Jednym z możliwych działań do podjęcia jest termomodernizacja, prowadząca do zwiększenia efektywności wykorzystania energii finalnej, a co za tym idzie do zmniejszenia emisji gazów cieplarnianych. Przedsięwzięcia termomodernizacyjne obejmują: ulepszenia, w wyniku których następuje zmniejszenie zapotrzebowania na energię dostarczaną na potrzeby ogrzewania i podgrzewania wody użytkowej oraz ogrzewania do budynków, ulepszenia, w wyniku których następuje zmniejszenie strat energii pierwotnej w lokalnych sieciach ciepłowniczych oraz zasilających je lokalnych źródłach ciepła, wykonanie przyłącza technicznego do scentralizowanego źródła ciepła, w związku z likwidacją lokalnego źródła ciepła, w wyniku czego następuje zmniejszenie kosztów pozyskania ciepła dostarczanego do budynków, całkowita lub częściowa zamiana źródeł energii na źródła odnawialne lub zastosowanie wysokosprawnej kogeneracji.</w:t>
      </w:r>
    </w:p>
    <w:p w:rsidR="00D91EDB" w:rsidRDefault="00D91EDB" w:rsidP="00F97FD7">
      <w:pPr>
        <w:jc w:val="both"/>
      </w:pPr>
      <w:r>
        <w:t>Szczegółowy opis konsultacji, dzięki którym został wyznaczony m.in. ten wskaźnik znajduje się w rozdziale 9.</w:t>
      </w:r>
      <w:r w:rsidR="00BB12D0">
        <w:t xml:space="preserve"> </w:t>
      </w:r>
    </w:p>
    <w:p w:rsidR="00F97FD7" w:rsidRDefault="00F97FD7" w:rsidP="00F97FD7">
      <w:pPr>
        <w:jc w:val="both"/>
      </w:pPr>
      <w:r>
        <w:lastRenderedPageBreak/>
        <w:t xml:space="preserve">Rozwój gminy zależy także od umiejętności gospodarowania zasobami i od tego, jak władze gminy będą wykorzystywały swoje mocne strony w tym zakresie. Infrastruktura społeczna obejmuje zadania z zakresu oświaty, ochrony zdrowia, pomocy społecznej, kultury i sportu, niezbędne do funkcjonowania lokalnej społeczności. </w:t>
      </w:r>
    </w:p>
    <w:p w:rsidR="00F97FD7" w:rsidRDefault="00F97FD7" w:rsidP="00F97FD7">
      <w:pPr>
        <w:jc w:val="both"/>
      </w:pPr>
      <w:r>
        <w:t xml:space="preserve">W gminie funkcjonują: </w:t>
      </w:r>
    </w:p>
    <w:p w:rsidR="00F97FD7" w:rsidRDefault="00F97FD7" w:rsidP="009E3504">
      <w:pPr>
        <w:pStyle w:val="Akapitzlist"/>
        <w:numPr>
          <w:ilvl w:val="0"/>
          <w:numId w:val="69"/>
        </w:numPr>
        <w:jc w:val="both"/>
      </w:pPr>
      <w:r>
        <w:t xml:space="preserve">Szkoła Podstawowa im. </w:t>
      </w:r>
      <w:proofErr w:type="spellStart"/>
      <w:r>
        <w:t>Tony’ego</w:t>
      </w:r>
      <w:proofErr w:type="spellEnd"/>
      <w:r>
        <w:t xml:space="preserve"> Halika w </w:t>
      </w:r>
      <w:proofErr w:type="spellStart"/>
      <w:r>
        <w:t>Górznej</w:t>
      </w:r>
      <w:proofErr w:type="spellEnd"/>
      <w:r>
        <w:t xml:space="preserve"> z oddziałem przedszkolnym;</w:t>
      </w:r>
    </w:p>
    <w:p w:rsidR="00F97FD7" w:rsidRDefault="00F97FD7" w:rsidP="009E3504">
      <w:pPr>
        <w:pStyle w:val="Akapitzlist"/>
        <w:numPr>
          <w:ilvl w:val="0"/>
          <w:numId w:val="69"/>
        </w:numPr>
        <w:jc w:val="both"/>
      </w:pPr>
      <w:r>
        <w:t>Szkoła Podstawowa im. Marii Kilar w Kleszczynie z oddziałami przedszkolnymi;</w:t>
      </w:r>
    </w:p>
    <w:p w:rsidR="00F97FD7" w:rsidRDefault="00F97FD7" w:rsidP="009E3504">
      <w:pPr>
        <w:pStyle w:val="Akapitzlist"/>
        <w:numPr>
          <w:ilvl w:val="0"/>
          <w:numId w:val="69"/>
        </w:numPr>
        <w:jc w:val="both"/>
      </w:pPr>
      <w:r>
        <w:t>Szkoła Podstawowa w Sławianowie z oddziałem przedszkolnym;</w:t>
      </w:r>
    </w:p>
    <w:p w:rsidR="00F97FD7" w:rsidRDefault="00F97FD7" w:rsidP="009E3504">
      <w:pPr>
        <w:pStyle w:val="Akapitzlist"/>
        <w:numPr>
          <w:ilvl w:val="0"/>
          <w:numId w:val="69"/>
        </w:numPr>
        <w:jc w:val="both"/>
      </w:pPr>
      <w:r>
        <w:t>Zespół Szkół nr 1 w Radawnicy w skład, którego wchodzą Szkoła Podstawowa im. Jana Brzechwy z oddziałem przedszkolnym w Radawnicy i Gimnazjum Publiczne nr 1           im. Mikołaja Kopernika w Radawnicy;</w:t>
      </w:r>
    </w:p>
    <w:p w:rsidR="00F97FD7" w:rsidRDefault="00F97FD7" w:rsidP="009E3504">
      <w:pPr>
        <w:pStyle w:val="Akapitzlist"/>
        <w:numPr>
          <w:ilvl w:val="0"/>
          <w:numId w:val="69"/>
        </w:numPr>
        <w:jc w:val="both"/>
      </w:pPr>
      <w:r>
        <w:t>Zespół Szkół nr 2 w Świętej w skład, którego wchodzą Szkoła Podstawowa im. Marii Konopnickiej z oddziałem przedszkolnym w Świętej i Gimnazjum Publiczne nr 2          im. Jana Pawła II w Świętej.</w:t>
      </w:r>
    </w:p>
    <w:p w:rsidR="00F97FD7" w:rsidRDefault="00F97FD7" w:rsidP="00F97FD7">
      <w:pPr>
        <w:jc w:val="both"/>
      </w:pPr>
      <w:r>
        <w:t>Na terenie gminy Złotów funkcjonują 2 zakłady opieki zdrowotnej w Kleszczynie i Radawnicy oraz apteka w Radawnicy. Mieszkańcy gminy Złotów mogą również korzystać ze specjalistycznej opieki zdrowotnej w Szpitalu Powiatowym w Złotowie.</w:t>
      </w:r>
    </w:p>
    <w:p w:rsidR="00F97FD7" w:rsidRDefault="00F97FD7" w:rsidP="00F97FD7">
      <w:pPr>
        <w:jc w:val="both"/>
      </w:pPr>
      <w:r>
        <w:t xml:space="preserve">Krzewieniem kultury w gminie Złotów zajmuje się samorządowa instytucja kultury o nazwie Biblioteka Publiczna Gminy Złotów im. Bolesława Domańskiego z siedzibą w Radawnicy. Działalność kulturalna prowadzona jest przy współpracy ze szkołami, OSP, stowarzyszeniami, Kołami Gospodyń Wiejskich, czy Radami Sołeckimi. Również Urząd Gminy wychodzi z licznymi inicjatywami kulturalnymi m.in. organizacją dożynek gminnych, wspieraniem inicjatyw lokalnych w sołectwach oraz dofinansowuje działalność organizacji pozarządowych. </w:t>
      </w:r>
    </w:p>
    <w:p w:rsidR="00F97FD7" w:rsidRDefault="00F97FD7" w:rsidP="00F97FD7">
      <w:pPr>
        <w:jc w:val="both"/>
      </w:pPr>
      <w:r>
        <w:t>Na terenach sołectw Nowy Dwór, Józefowo, Nowiny, Górzna, Stare Dzierzążno, Skic i Buntowo znajdują się sale wiejskie, które wymagają przede wszystkim remontu. Ich stan techniczny wymaga zdecydowanych działań modernizacyjnych, aby sale mogły służyć mieszkańcom.</w:t>
      </w:r>
    </w:p>
    <w:p w:rsidR="00BA16B8" w:rsidRDefault="00BA16B8" w:rsidP="00BA16B8">
      <w:pPr>
        <w:spacing w:after="0"/>
        <w:jc w:val="both"/>
      </w:pPr>
      <w:r>
        <w:t xml:space="preserve">W Gminie Złotów za teren zdegradowany pod względem przestrzennym można uznać właśnie wyżej wymienione </w:t>
      </w:r>
      <w:r w:rsidR="008B4B75">
        <w:t>sołectwa,</w:t>
      </w:r>
      <w:r>
        <w:t xml:space="preserve"> gdzie konieczne jest przeprowadzenie działań naprawczych – rewitalizacyjnych. Dysfunkcje te dotyczą: </w:t>
      </w:r>
    </w:p>
    <w:p w:rsidR="00BA16B8" w:rsidRPr="00BA16B8" w:rsidRDefault="00BA16B8" w:rsidP="009E3504">
      <w:pPr>
        <w:pStyle w:val="Akapitzlist"/>
        <w:numPr>
          <w:ilvl w:val="0"/>
          <w:numId w:val="41"/>
        </w:numPr>
        <w:jc w:val="both"/>
        <w:rPr>
          <w:szCs w:val="23"/>
        </w:rPr>
      </w:pPr>
      <w:r w:rsidRPr="00BA16B8">
        <w:rPr>
          <w:szCs w:val="23"/>
        </w:rPr>
        <w:t xml:space="preserve">braku przestrzeni ogólnodostępnych dla mieszkańców, </w:t>
      </w:r>
    </w:p>
    <w:p w:rsidR="00BA16B8" w:rsidRPr="00BA16B8" w:rsidRDefault="00BA16B8" w:rsidP="009E3504">
      <w:pPr>
        <w:pStyle w:val="Akapitzlist"/>
        <w:numPr>
          <w:ilvl w:val="0"/>
          <w:numId w:val="41"/>
        </w:numPr>
        <w:jc w:val="both"/>
        <w:rPr>
          <w:szCs w:val="23"/>
        </w:rPr>
      </w:pPr>
      <w:r w:rsidRPr="00BA16B8">
        <w:rPr>
          <w:szCs w:val="23"/>
        </w:rPr>
        <w:lastRenderedPageBreak/>
        <w:t>niedostosowania obiektów</w:t>
      </w:r>
      <w:r>
        <w:rPr>
          <w:szCs w:val="23"/>
        </w:rPr>
        <w:t xml:space="preserve"> (świetlice)</w:t>
      </w:r>
      <w:r w:rsidRPr="00BA16B8">
        <w:rPr>
          <w:szCs w:val="23"/>
        </w:rPr>
        <w:t xml:space="preserve"> w miejscach trudno dostępnych komunikacyjnie i gdzie występują bariery architektoniczne i komunikacyjne, </w:t>
      </w:r>
    </w:p>
    <w:p w:rsidR="00BA16B8" w:rsidRPr="00BA16B8" w:rsidRDefault="00BA16B8" w:rsidP="009E3504">
      <w:pPr>
        <w:pStyle w:val="Akapitzlist"/>
        <w:numPr>
          <w:ilvl w:val="0"/>
          <w:numId w:val="41"/>
        </w:numPr>
        <w:jc w:val="both"/>
        <w:rPr>
          <w:szCs w:val="23"/>
        </w:rPr>
      </w:pPr>
      <w:r w:rsidRPr="00BA16B8">
        <w:rPr>
          <w:szCs w:val="23"/>
        </w:rPr>
        <w:t xml:space="preserve">stanu technicznego budynków oraz ich niskiej efektywności energetycznej. </w:t>
      </w:r>
    </w:p>
    <w:p w:rsidR="00BA16B8" w:rsidRDefault="00BA16B8" w:rsidP="00BA16B8">
      <w:pPr>
        <w:jc w:val="both"/>
      </w:pPr>
      <w:r>
        <w:t>W efekcie sołectwa te są mało funkcjonalne i przyjazne dla mieszkańców. Zauważane są problemy generowane przede wszystkim przez niedostatki infrastrukturalne, których genezy należy upatrywać w niezapewnieniu poszczególnym obszarom właś</w:t>
      </w:r>
      <w:r w:rsidR="00D91EDB">
        <w:t>ciwych i koniecznych elementów.</w:t>
      </w:r>
      <w:r w:rsidR="00BB12D0">
        <w:t xml:space="preserve"> </w:t>
      </w:r>
    </w:p>
    <w:p w:rsidR="00BB12D0" w:rsidRDefault="00BB12D0" w:rsidP="00BA16B8">
      <w:pPr>
        <w:jc w:val="both"/>
      </w:pPr>
      <w:r>
        <w:t>Mieszkańcy wskazali w ankietach (potwierdził to także zespół ds. rewitalizacji), że w gminie brakuje mieszkań socjalnych. Istnieją potencjały w kierunku poprawy sytuacji. W sołectwie Święta I znajduje się znajduje się budynek biurowy gospodarstwa ogrodniczego, który może zostać przerobiony na mieszkania socjalne, których jest w gminie deficyt. Sołectwa Święta I nie uznano za sołectwo znajdujące się w kryzysie w sferze społecznej. Jednak wykorzystanie znajdującego się tam budynku do budowy mieszkań socjalnych z pewnością poprawi sytuację w innych uznanych za kryzysowe obszarach gminy.</w:t>
      </w:r>
      <w:r w:rsidR="00C9340E">
        <w:t xml:space="preserve"> </w:t>
      </w:r>
    </w:p>
    <w:p w:rsidR="00C9340E" w:rsidRDefault="00C9340E" w:rsidP="00BA16B8">
      <w:pPr>
        <w:jc w:val="both"/>
      </w:pPr>
      <w:r>
        <w:t xml:space="preserve">Mieszkańcy wskazują także na zniszczone i zaniedbane miejsca (szczególnie w sołectwach </w:t>
      </w:r>
      <w:r w:rsidRPr="00E2042B">
        <w:t>Bielawa, Buntowo, Górzna, Józefowo, Nowiny, Nowy Dwór, Skic, Stare Dzierzążno</w:t>
      </w:r>
      <w:r>
        <w:t>), które można wykorzystać pod budowę miejsc rekreacji (takich jak siłownie zewnętrzne, nowe ławki w alejkach czy też zadbanie o zieleń).</w:t>
      </w:r>
    </w:p>
    <w:p w:rsidR="00E13B7F" w:rsidRDefault="00E13B7F" w:rsidP="00BA16B8">
      <w:pPr>
        <w:jc w:val="both"/>
      </w:pPr>
      <w:r>
        <w:rPr>
          <w:rFonts w:cs="Calibri"/>
          <w:color w:val="000000"/>
          <w:szCs w:val="24"/>
        </w:rPr>
        <w:t>Założono</w:t>
      </w:r>
      <w:r w:rsidRPr="009711E2">
        <w:rPr>
          <w:rFonts w:cs="Calibri"/>
          <w:color w:val="000000"/>
          <w:szCs w:val="24"/>
        </w:rPr>
        <w:t>, że za obszar spełniający kryterium koncentracji problemów</w:t>
      </w:r>
      <w:r>
        <w:rPr>
          <w:rFonts w:cs="Calibri"/>
          <w:color w:val="000000"/>
          <w:szCs w:val="24"/>
        </w:rPr>
        <w:t xml:space="preserve"> w sferze </w:t>
      </w:r>
      <w:proofErr w:type="spellStart"/>
      <w:r>
        <w:rPr>
          <w:rFonts w:cs="Calibri"/>
          <w:color w:val="000000"/>
          <w:szCs w:val="24"/>
        </w:rPr>
        <w:t>przestrzenn</w:t>
      </w:r>
      <w:proofErr w:type="spellEnd"/>
      <w:r>
        <w:rPr>
          <w:rFonts w:cs="Calibri"/>
          <w:color w:val="000000"/>
          <w:szCs w:val="24"/>
        </w:rPr>
        <w:t>-funkcjonalnej</w:t>
      </w:r>
      <w:r w:rsidRPr="009711E2">
        <w:rPr>
          <w:rFonts w:cs="Calibri"/>
          <w:color w:val="000000"/>
          <w:szCs w:val="24"/>
        </w:rPr>
        <w:t xml:space="preserve"> uznane zostaną te </w:t>
      </w:r>
      <w:r>
        <w:rPr>
          <w:rFonts w:cs="Calibri"/>
          <w:color w:val="000000"/>
          <w:szCs w:val="24"/>
        </w:rPr>
        <w:t xml:space="preserve">z wcześniej wyznaczonych obszarów, w </w:t>
      </w:r>
      <w:r w:rsidRPr="009711E2">
        <w:rPr>
          <w:rFonts w:cs="Calibri"/>
          <w:color w:val="000000"/>
          <w:szCs w:val="24"/>
        </w:rPr>
        <w:t>któr</w:t>
      </w:r>
      <w:r>
        <w:rPr>
          <w:rFonts w:cs="Calibri"/>
          <w:color w:val="000000"/>
          <w:szCs w:val="24"/>
        </w:rPr>
        <w:t>ych</w:t>
      </w:r>
      <w:r w:rsidRPr="009711E2">
        <w:rPr>
          <w:rFonts w:cs="Calibri"/>
          <w:color w:val="000000"/>
          <w:szCs w:val="24"/>
        </w:rPr>
        <w:t xml:space="preserve"> na </w:t>
      </w:r>
      <w:r>
        <w:rPr>
          <w:rFonts w:cs="Calibri"/>
          <w:color w:val="000000"/>
          <w:szCs w:val="24"/>
        </w:rPr>
        <w:t>2 analizowane wskaźniki</w:t>
      </w:r>
      <w:r w:rsidRPr="009711E2">
        <w:rPr>
          <w:rFonts w:cs="Calibri"/>
          <w:color w:val="000000"/>
          <w:szCs w:val="24"/>
        </w:rPr>
        <w:t xml:space="preserve"> </w:t>
      </w:r>
      <w:r>
        <w:rPr>
          <w:rFonts w:cs="Calibri"/>
          <w:color w:val="000000"/>
          <w:szCs w:val="24"/>
        </w:rPr>
        <w:t>co najmniej 1 przekracza założone kryteria.</w:t>
      </w:r>
    </w:p>
    <w:p w:rsidR="00BB12D0" w:rsidRDefault="00BB12D0" w:rsidP="00BA16B8">
      <w:pPr>
        <w:jc w:val="both"/>
      </w:pPr>
      <w:r>
        <w:t>Po powyższej analizie uznano, że sołectwa</w:t>
      </w:r>
      <w:r w:rsidR="00C9340E">
        <w:t xml:space="preserve"> Bielawa,</w:t>
      </w:r>
      <w:r>
        <w:t xml:space="preserve"> Nowy Dwór, Józefowo, Nowiny, Górzna, Stare Dzierzążno, Skic i Buntowo znajdują się w stanie kryzysowym w sferze przestrzenno-funkcjonalnej.</w:t>
      </w:r>
    </w:p>
    <w:p w:rsidR="00D47217" w:rsidRDefault="00D47217" w:rsidP="002E129B">
      <w:pPr>
        <w:pStyle w:val="Nagwek3"/>
        <w:numPr>
          <w:ilvl w:val="2"/>
          <w:numId w:val="10"/>
        </w:numPr>
        <w:spacing w:after="120"/>
        <w:rPr>
          <w:rFonts w:asciiTheme="minorHAnsi" w:eastAsia="Calibri" w:hAnsiTheme="minorHAnsi"/>
        </w:rPr>
      </w:pPr>
      <w:bookmarkStart w:id="74" w:name="_Toc495927521"/>
      <w:r>
        <w:rPr>
          <w:rFonts w:asciiTheme="minorHAnsi" w:eastAsia="Calibri" w:hAnsiTheme="minorHAnsi"/>
        </w:rPr>
        <w:t>SFERA TECHNICZNA</w:t>
      </w:r>
      <w:bookmarkEnd w:id="74"/>
    </w:p>
    <w:p w:rsidR="00D47217" w:rsidRDefault="00D47217" w:rsidP="00BA16B8">
      <w:pPr>
        <w:jc w:val="both"/>
      </w:pPr>
      <w:r w:rsidRPr="00D47217">
        <w:t xml:space="preserve">Ze względu na brak możliwość pozyskania danych, dzięki którym można wyznaczyć odpowiednie wskaźniki sferę </w:t>
      </w:r>
      <w:r>
        <w:t>techniczną</w:t>
      </w:r>
      <w:r w:rsidRPr="00D47217">
        <w:t xml:space="preserve"> zdiagnozowano na podstawie spotkań z</w:t>
      </w:r>
      <w:r>
        <w:t> </w:t>
      </w:r>
      <w:r w:rsidRPr="00D47217">
        <w:t>mieszkańcami, ich opinii oraz na podstawie dokumentów strategicznych gminy Złotów</w:t>
      </w:r>
      <w:r w:rsidR="00323304">
        <w:t>.</w:t>
      </w:r>
      <w:r>
        <w:t xml:space="preserve"> </w:t>
      </w:r>
    </w:p>
    <w:p w:rsidR="00323304" w:rsidRPr="00C52C3B" w:rsidRDefault="00C9340E" w:rsidP="00323304">
      <w:pPr>
        <w:jc w:val="both"/>
        <w:rPr>
          <w:b/>
        </w:rPr>
      </w:pPr>
      <w:r>
        <w:rPr>
          <w:b/>
        </w:rPr>
        <w:lastRenderedPageBreak/>
        <w:t>W17</w:t>
      </w:r>
      <w:r w:rsidR="00323304">
        <w:rPr>
          <w:b/>
        </w:rPr>
        <w:t xml:space="preserve"> – </w:t>
      </w:r>
      <w:r w:rsidR="00323304" w:rsidRPr="00243C68">
        <w:rPr>
          <w:b/>
          <w:szCs w:val="23"/>
        </w:rPr>
        <w:t xml:space="preserve">WSKAŹNIK JAKOŚCIOWY OPISUJĄCY SFERĘ </w:t>
      </w:r>
      <w:r w:rsidR="00323304">
        <w:rPr>
          <w:b/>
          <w:szCs w:val="23"/>
        </w:rPr>
        <w:t>TECHNICZĄ</w:t>
      </w:r>
      <w:r w:rsidR="00323304" w:rsidRPr="00243C68">
        <w:rPr>
          <w:b/>
          <w:szCs w:val="23"/>
        </w:rPr>
        <w:t xml:space="preserve"> NA PODSTAWIE KONSULTACJI SPOŁECZNYCH, A TAKŻE SPOTKAŃ ROBOCZYCH ZESPOŁU DS. REWITALIZACJI, PRZEPROWADZONYCH WIZJI LOKALNYCH ORAZ DOSTĘPNYCH DANYCH STATYSTYCZNYCH</w:t>
      </w:r>
      <w:r>
        <w:rPr>
          <w:rStyle w:val="Odwoanieprzypisudolnego"/>
          <w:b/>
          <w:szCs w:val="23"/>
        </w:rPr>
        <w:footnoteReference w:id="16"/>
      </w:r>
    </w:p>
    <w:p w:rsidR="00BA16B8" w:rsidRDefault="00D47217" w:rsidP="00BA16B8">
      <w:pPr>
        <w:jc w:val="both"/>
      </w:pPr>
      <w:r>
        <w:t xml:space="preserve">W Gminie Złotów dominującą formą zabudowy jest zabudowa mieszkaniowa. Obok niej funkcjonują obiekty handlowe, usługowe, budynki administracji publicznej oraz inne obiekty użyteczności publicznej, obiekty sakralne, zabudowa przemysłowa. </w:t>
      </w:r>
      <w:r w:rsidRPr="00FA10DF">
        <w:t>Na obszarach wiejskich gminy osadnictwo cechuje się znacznym stopniem rozproszenia. Zabudowa mieszkaniowa zagrodowa i jednorodzinna ukształtowała się</w:t>
      </w:r>
      <w:r>
        <w:t xml:space="preserve"> w oparciu o </w:t>
      </w:r>
      <w:r w:rsidRPr="00FA10DF">
        <w:t>dostępność komunikacyjną oraz wartości naturalne środowiska przyrodniczego, gł</w:t>
      </w:r>
      <w:r>
        <w:t>ównie w </w:t>
      </w:r>
      <w:r w:rsidRPr="00FA10DF">
        <w:t>postaci zwykłych siedlisk przydrożnych. Zabudowa zagrodowa, jednorodzinna grupuje się tworząc wsie – ulice. Dominuje tu budownictwo niskie, charakterystyczne dla osadnictwa wiejskiego zarówno pod względem formy, jak i funkcji, tj. budynek mieszkalny jednorodzinny wraz z towarzyszącą zabudową związaną z działalnością gospodarczą mieszkańców (zabudowa zagrodowa).</w:t>
      </w:r>
      <w:r>
        <w:t xml:space="preserve"> Do wielu miejscowości w tym do sołectw z obszarów kryzysowych prowadzą drogi, które są w bardzo złym stanie technicznym i wymagają modernizacji wraz z całą infrastrukturą </w:t>
      </w:r>
      <w:proofErr w:type="spellStart"/>
      <w:r>
        <w:t>okołodrogową</w:t>
      </w:r>
      <w:proofErr w:type="spellEnd"/>
      <w:r>
        <w:t xml:space="preserve">. </w:t>
      </w:r>
      <w:r w:rsidR="0046617F">
        <w:t xml:space="preserve">Z kolei w miejscowości Święta I znajduje się budynek biurowy gospodarstwa ogrodniczego, który może zostać przerobiony na mieszkania socjalne, których jest w gminie deficyt. Sołectwo to wprawdzie znajduje się poza obszarem </w:t>
      </w:r>
      <w:r w:rsidR="008B4B75">
        <w:t>kryzysowym</w:t>
      </w:r>
      <w:r w:rsidR="00323304">
        <w:t xml:space="preserve"> w sferze społecznej</w:t>
      </w:r>
      <w:r w:rsidR="008B4B75">
        <w:t>,</w:t>
      </w:r>
      <w:r w:rsidR="0046617F">
        <w:t xml:space="preserve"> ale budowa tam mieszkań socjalnych mogłaby pomóc rozwiązać problemy mieszkaniowe innych sołectw (w tym tych znajdujących się w stanie kryzysowym</w:t>
      </w:r>
      <w:r w:rsidR="00323304">
        <w:t xml:space="preserve"> w sferze społecznej</w:t>
      </w:r>
      <w:r w:rsidR="0046617F">
        <w:t>).</w:t>
      </w:r>
      <w:r w:rsidR="00E2042B">
        <w:t xml:space="preserve"> </w:t>
      </w:r>
      <w:r w:rsidR="00361523">
        <w:t>W </w:t>
      </w:r>
      <w:r w:rsidR="00C9340E">
        <w:t xml:space="preserve">sołectwach Bielawa, Buntowo, Górzna, Józefowo i Nowiny bardzo duża liczba osób korzysta ze środowiskowej pomocy społecznej z powodu ubóstwa. Można uznać, że część z tych osób mogłaby skorzystać z nowych mieszkań socjalnych w sołectwie Święta I. To z pewnością poprawiłoby ich sytuację i liczba osób korzystających z pomocy GOPS mogłaby ulec zmniejszeniu. </w:t>
      </w:r>
      <w:r w:rsidR="00323304">
        <w:t>W </w:t>
      </w:r>
      <w:r w:rsidR="00E2042B" w:rsidRPr="00E2042B">
        <w:t>miejscowościach Bielawa, Buntowo, Górzna, Józefowo, Nowiny, Nowy Dwór, Skic, Stare Dzierzążno istnieją tereny przeznaczone do rekreacji. Jednak ich aktualny stan (zniszczone ławki, zaniedbane alejki i zieleń) nie zachęcają do ich użytkowania.</w:t>
      </w:r>
    </w:p>
    <w:p w:rsidR="00323304" w:rsidRDefault="00323304" w:rsidP="00323304">
      <w:pPr>
        <w:jc w:val="both"/>
      </w:pPr>
      <w:r>
        <w:t>Szczegółowy opis konsultacji, dzięki którym został wyznaczony m.in. ten wskaźnik znajduje się w rozdziale 9.</w:t>
      </w:r>
    </w:p>
    <w:p w:rsidR="00C9340E" w:rsidRDefault="00C9340E" w:rsidP="00323304">
      <w:pPr>
        <w:jc w:val="both"/>
      </w:pPr>
      <w:r>
        <w:lastRenderedPageBreak/>
        <w:t>Po powyższej analizie uznano, że sołectwa</w:t>
      </w:r>
      <w:r w:rsidRPr="00C9340E">
        <w:t xml:space="preserve"> </w:t>
      </w:r>
      <w:r w:rsidRPr="00E2042B">
        <w:t>Bielawa, Buntowo, Górzna, Józefowo, Nowiny, Nowy Dwór, Skic, Stare Dzierzążno</w:t>
      </w:r>
      <w:r>
        <w:t xml:space="preserve"> znajdują się w kryzysie w sferze technicznej.</w:t>
      </w:r>
    </w:p>
    <w:p w:rsidR="0046617F" w:rsidRDefault="00796D8B" w:rsidP="002E129B">
      <w:pPr>
        <w:pStyle w:val="Nagwek2"/>
        <w:numPr>
          <w:ilvl w:val="1"/>
          <w:numId w:val="10"/>
        </w:numPr>
      </w:pPr>
      <w:r>
        <w:t xml:space="preserve"> </w:t>
      </w:r>
      <w:bookmarkStart w:id="75" w:name="_Toc495927522"/>
      <w:r w:rsidR="0046617F">
        <w:t>DELIMITACJA OBSZARÓW ZDEGRADOWANYCH</w:t>
      </w:r>
      <w:bookmarkEnd w:id="75"/>
    </w:p>
    <w:p w:rsidR="0046617F" w:rsidRDefault="0046617F" w:rsidP="0046617F">
      <w:pPr>
        <w:jc w:val="both"/>
      </w:pPr>
      <w:r>
        <w:t>Obszar gminy znajdujący się w stanie kryzysowym pod względem występowania negatywnych zjawisk społecznych, można wyznaczyć jako obszar zdegradowany w przypadku występowania na nim ponadto co najmniej jednego z negatywnych zjawisk w sferze gospodarczej, środowiskowej, przestrzenno-funkcjonalnej lub technicznej. Do uznania obszaru gminy jako zdegradowanego konieczna jest diagnoza stanu w zakresie sytuacji gospodarczej, środowiskowej, przestrzenno-funkcjonalnej i technicznej. Przyjęto następujące wskaźniki delimitacyjne:</w:t>
      </w:r>
    </w:p>
    <w:p w:rsidR="0046617F" w:rsidRDefault="0046617F" w:rsidP="0057069A">
      <w:pPr>
        <w:pStyle w:val="Legenda"/>
      </w:pPr>
      <w:bookmarkStart w:id="76" w:name="_Toc495927419"/>
      <w:r>
        <w:t xml:space="preserve">Tabela </w:t>
      </w:r>
      <w:fldSimple w:instr=" SEQ Tabela \* ARABIC ">
        <w:r w:rsidR="006E7913">
          <w:rPr>
            <w:noProof/>
          </w:rPr>
          <w:t>23</w:t>
        </w:r>
      </w:fldSimple>
      <w:r>
        <w:t xml:space="preserve"> Wskaźniki użyte do oceny sfery środowiskowej, gospodarczej, przestrzenno-funkcjonalnej i technicznej</w:t>
      </w:r>
      <w:bookmarkEnd w:id="76"/>
    </w:p>
    <w:tbl>
      <w:tblPr>
        <w:tblStyle w:val="Tabela-Siatka"/>
        <w:tblW w:w="0" w:type="auto"/>
        <w:jc w:val="center"/>
        <w:tblLook w:val="04A0" w:firstRow="1" w:lastRow="0" w:firstColumn="1" w:lastColumn="0" w:noHBand="0" w:noVBand="1"/>
      </w:tblPr>
      <w:tblGrid>
        <w:gridCol w:w="5461"/>
        <w:gridCol w:w="601"/>
        <w:gridCol w:w="3367"/>
      </w:tblGrid>
      <w:tr w:rsidR="00EC0035" w:rsidRPr="0046617F" w:rsidTr="00EC0035">
        <w:trPr>
          <w:jc w:val="center"/>
        </w:trPr>
        <w:tc>
          <w:tcPr>
            <w:tcW w:w="5461" w:type="dxa"/>
            <w:shd w:val="clear" w:color="auto" w:fill="C0504D" w:themeFill="accent2"/>
          </w:tcPr>
          <w:p w:rsidR="00EC0035" w:rsidRPr="00EC0035" w:rsidRDefault="00EC0035" w:rsidP="00EC0035">
            <w:pPr>
              <w:spacing w:line="240" w:lineRule="auto"/>
              <w:jc w:val="center"/>
              <w:rPr>
                <w:b/>
                <w:color w:val="FFFFFF" w:themeColor="background1"/>
                <w:sz w:val="20"/>
                <w:szCs w:val="20"/>
              </w:rPr>
            </w:pPr>
            <w:r w:rsidRPr="00EC0035">
              <w:rPr>
                <w:b/>
                <w:color w:val="FFFFFF" w:themeColor="background1"/>
                <w:sz w:val="20"/>
                <w:szCs w:val="20"/>
              </w:rPr>
              <w:t>WSKAŹNIK</w:t>
            </w:r>
          </w:p>
        </w:tc>
        <w:tc>
          <w:tcPr>
            <w:tcW w:w="601" w:type="dxa"/>
            <w:shd w:val="clear" w:color="auto" w:fill="C0504D" w:themeFill="accent2"/>
          </w:tcPr>
          <w:p w:rsidR="00EC0035" w:rsidRPr="00EC0035" w:rsidRDefault="00EC0035" w:rsidP="00EC0035">
            <w:pPr>
              <w:spacing w:line="240" w:lineRule="auto"/>
              <w:jc w:val="center"/>
              <w:rPr>
                <w:b/>
                <w:color w:val="FFFFFF" w:themeColor="background1"/>
                <w:sz w:val="20"/>
                <w:szCs w:val="20"/>
              </w:rPr>
            </w:pPr>
          </w:p>
        </w:tc>
        <w:tc>
          <w:tcPr>
            <w:tcW w:w="3367" w:type="dxa"/>
            <w:shd w:val="clear" w:color="auto" w:fill="C0504D" w:themeFill="accent2"/>
          </w:tcPr>
          <w:p w:rsidR="00EC0035" w:rsidRPr="00EC0035" w:rsidRDefault="00EC0035" w:rsidP="00EC0035">
            <w:pPr>
              <w:spacing w:line="240" w:lineRule="auto"/>
              <w:jc w:val="center"/>
              <w:rPr>
                <w:b/>
                <w:color w:val="FFFFFF" w:themeColor="background1"/>
                <w:sz w:val="20"/>
                <w:szCs w:val="20"/>
              </w:rPr>
            </w:pPr>
            <w:r w:rsidRPr="00EC0035">
              <w:rPr>
                <w:b/>
                <w:color w:val="FFFFFF" w:themeColor="background1"/>
                <w:sz w:val="20"/>
                <w:szCs w:val="20"/>
              </w:rPr>
              <w:t>SFERA</w:t>
            </w:r>
          </w:p>
        </w:tc>
      </w:tr>
      <w:tr w:rsidR="00EC0035" w:rsidRPr="0046617F" w:rsidTr="00EC0035">
        <w:trPr>
          <w:jc w:val="center"/>
        </w:trPr>
        <w:tc>
          <w:tcPr>
            <w:tcW w:w="5461" w:type="dxa"/>
          </w:tcPr>
          <w:p w:rsidR="00EC0035" w:rsidRPr="0046617F" w:rsidRDefault="00EC0035" w:rsidP="0046617F">
            <w:pPr>
              <w:spacing w:line="240" w:lineRule="auto"/>
              <w:jc w:val="both"/>
              <w:rPr>
                <w:sz w:val="20"/>
              </w:rPr>
            </w:pPr>
            <w:r>
              <w:rPr>
                <w:rFonts w:asciiTheme="minorHAnsi" w:hAnsiTheme="minorHAnsi"/>
                <w:sz w:val="20"/>
                <w:szCs w:val="20"/>
              </w:rPr>
              <w:t>Liczba podmiotów gospodarczych na 100 mieszkańców w wieku produkcyjnym wyznaczonych obszarów</w:t>
            </w:r>
          </w:p>
        </w:tc>
        <w:tc>
          <w:tcPr>
            <w:tcW w:w="601" w:type="dxa"/>
            <w:vAlign w:val="center"/>
          </w:tcPr>
          <w:p w:rsidR="00EC0035" w:rsidRDefault="00EC0035" w:rsidP="00EC0035">
            <w:pPr>
              <w:spacing w:line="240" w:lineRule="auto"/>
              <w:jc w:val="center"/>
              <w:rPr>
                <w:sz w:val="20"/>
                <w:szCs w:val="20"/>
              </w:rPr>
            </w:pPr>
            <w:r>
              <w:rPr>
                <w:sz w:val="20"/>
                <w:szCs w:val="20"/>
              </w:rPr>
              <w:t>W12</w:t>
            </w:r>
          </w:p>
        </w:tc>
        <w:tc>
          <w:tcPr>
            <w:tcW w:w="3367" w:type="dxa"/>
            <w:vAlign w:val="center"/>
          </w:tcPr>
          <w:p w:rsidR="00EC0035" w:rsidRPr="0046617F" w:rsidRDefault="00EC0035" w:rsidP="00EC0035">
            <w:pPr>
              <w:spacing w:line="240" w:lineRule="auto"/>
              <w:jc w:val="center"/>
              <w:rPr>
                <w:sz w:val="20"/>
              </w:rPr>
            </w:pPr>
            <w:r>
              <w:rPr>
                <w:rFonts w:asciiTheme="minorHAnsi" w:hAnsiTheme="minorHAnsi"/>
                <w:sz w:val="20"/>
                <w:szCs w:val="20"/>
              </w:rPr>
              <w:t>gospodarcza</w:t>
            </w:r>
          </w:p>
        </w:tc>
      </w:tr>
      <w:tr w:rsidR="00EC0035" w:rsidRPr="0046617F" w:rsidTr="00EC0035">
        <w:trPr>
          <w:jc w:val="center"/>
        </w:trPr>
        <w:tc>
          <w:tcPr>
            <w:tcW w:w="5461" w:type="dxa"/>
          </w:tcPr>
          <w:p w:rsidR="00EC0035" w:rsidRPr="0046617F" w:rsidRDefault="00EC0035" w:rsidP="0046617F">
            <w:pPr>
              <w:spacing w:line="240" w:lineRule="auto"/>
              <w:jc w:val="both"/>
              <w:rPr>
                <w:sz w:val="20"/>
              </w:rPr>
            </w:pPr>
            <w:r>
              <w:rPr>
                <w:rFonts w:asciiTheme="minorHAnsi" w:hAnsiTheme="minorHAnsi"/>
                <w:sz w:val="20"/>
                <w:szCs w:val="20"/>
              </w:rPr>
              <w:t>Liczba wyrejestrowanych podmiotów gospodarczych na 100 mieszkańców w wieku produkcyjnym wyznaczonych obszarów</w:t>
            </w:r>
          </w:p>
        </w:tc>
        <w:tc>
          <w:tcPr>
            <w:tcW w:w="601" w:type="dxa"/>
            <w:vAlign w:val="center"/>
          </w:tcPr>
          <w:p w:rsidR="00EC0035" w:rsidRDefault="00EC0035" w:rsidP="00EC0035">
            <w:pPr>
              <w:spacing w:line="240" w:lineRule="auto"/>
              <w:jc w:val="center"/>
              <w:rPr>
                <w:sz w:val="20"/>
                <w:szCs w:val="20"/>
              </w:rPr>
            </w:pPr>
            <w:r>
              <w:rPr>
                <w:sz w:val="20"/>
                <w:szCs w:val="20"/>
              </w:rPr>
              <w:t>W13</w:t>
            </w:r>
          </w:p>
        </w:tc>
        <w:tc>
          <w:tcPr>
            <w:tcW w:w="3367" w:type="dxa"/>
            <w:vAlign w:val="center"/>
          </w:tcPr>
          <w:p w:rsidR="00EC0035" w:rsidRPr="0046617F" w:rsidRDefault="00EC0035" w:rsidP="00EC0035">
            <w:pPr>
              <w:spacing w:line="240" w:lineRule="auto"/>
              <w:jc w:val="center"/>
              <w:rPr>
                <w:sz w:val="20"/>
              </w:rPr>
            </w:pPr>
            <w:r>
              <w:rPr>
                <w:rFonts w:asciiTheme="minorHAnsi" w:hAnsiTheme="minorHAnsi"/>
                <w:sz w:val="20"/>
                <w:szCs w:val="20"/>
              </w:rPr>
              <w:t>gospodarcza</w:t>
            </w:r>
          </w:p>
        </w:tc>
      </w:tr>
      <w:tr w:rsidR="00EC0035" w:rsidRPr="0046617F" w:rsidTr="00EC0035">
        <w:trPr>
          <w:jc w:val="center"/>
        </w:trPr>
        <w:tc>
          <w:tcPr>
            <w:tcW w:w="5461" w:type="dxa"/>
          </w:tcPr>
          <w:p w:rsidR="00EC0035" w:rsidRPr="0046617F" w:rsidRDefault="006845A5" w:rsidP="006845A5">
            <w:pPr>
              <w:spacing w:line="240" w:lineRule="auto"/>
              <w:jc w:val="both"/>
              <w:rPr>
                <w:sz w:val="20"/>
              </w:rPr>
            </w:pPr>
            <w:r>
              <w:rPr>
                <w:rFonts w:asciiTheme="minorHAnsi" w:hAnsiTheme="minorHAnsi"/>
                <w:sz w:val="20"/>
                <w:szCs w:val="20"/>
              </w:rPr>
              <w:t xml:space="preserve">Wskaźnik jakościowy opisujący sferę środowiskową </w:t>
            </w:r>
            <w:r w:rsidRPr="00D501DE">
              <w:rPr>
                <w:rFonts w:asciiTheme="minorHAnsi" w:hAnsiTheme="minorHAnsi"/>
                <w:sz w:val="20"/>
                <w:szCs w:val="20"/>
              </w:rPr>
              <w:t>na podstawie konsultacji społecznych, a także spotkań roboczych Zespołu ds. rewitalizacji, przeprowadzonych wizji lokalnych oraz dostępnych danych statystycznych</w:t>
            </w:r>
          </w:p>
        </w:tc>
        <w:tc>
          <w:tcPr>
            <w:tcW w:w="601" w:type="dxa"/>
            <w:vAlign w:val="center"/>
          </w:tcPr>
          <w:p w:rsidR="00EC0035" w:rsidRDefault="00EC0035" w:rsidP="00EC0035">
            <w:pPr>
              <w:spacing w:line="240" w:lineRule="auto"/>
              <w:jc w:val="center"/>
              <w:rPr>
                <w:sz w:val="20"/>
                <w:szCs w:val="20"/>
              </w:rPr>
            </w:pPr>
            <w:r>
              <w:rPr>
                <w:sz w:val="20"/>
                <w:szCs w:val="20"/>
              </w:rPr>
              <w:t>W14</w:t>
            </w:r>
          </w:p>
        </w:tc>
        <w:tc>
          <w:tcPr>
            <w:tcW w:w="3367" w:type="dxa"/>
            <w:vAlign w:val="center"/>
          </w:tcPr>
          <w:p w:rsidR="00EC0035" w:rsidRPr="0046617F" w:rsidRDefault="00EC0035" w:rsidP="00EC0035">
            <w:pPr>
              <w:spacing w:line="240" w:lineRule="auto"/>
              <w:jc w:val="center"/>
              <w:rPr>
                <w:sz w:val="20"/>
              </w:rPr>
            </w:pPr>
            <w:r>
              <w:rPr>
                <w:rFonts w:asciiTheme="minorHAnsi" w:hAnsiTheme="minorHAnsi"/>
                <w:sz w:val="20"/>
                <w:szCs w:val="20"/>
              </w:rPr>
              <w:t>środowiskowa</w:t>
            </w:r>
          </w:p>
        </w:tc>
      </w:tr>
      <w:tr w:rsidR="006845A5" w:rsidRPr="0046617F" w:rsidTr="00EC0035">
        <w:trPr>
          <w:jc w:val="center"/>
        </w:trPr>
        <w:tc>
          <w:tcPr>
            <w:tcW w:w="5461" w:type="dxa"/>
          </w:tcPr>
          <w:p w:rsidR="006845A5" w:rsidRDefault="006845A5" w:rsidP="006845A5">
            <w:pPr>
              <w:spacing w:line="240" w:lineRule="auto"/>
              <w:jc w:val="both"/>
              <w:rPr>
                <w:sz w:val="20"/>
                <w:szCs w:val="20"/>
              </w:rPr>
            </w:pPr>
            <w:r w:rsidRPr="00EC0035">
              <w:rPr>
                <w:rFonts w:asciiTheme="minorHAnsi" w:hAnsiTheme="minorHAnsi"/>
                <w:bCs/>
                <w:sz w:val="20"/>
                <w:szCs w:val="20"/>
              </w:rPr>
              <w:t>Liczba placówek oświatowych, gminnych obiektów kulturalnych i sportowyc</w:t>
            </w:r>
            <w:r>
              <w:rPr>
                <w:rFonts w:asciiTheme="minorHAnsi" w:hAnsiTheme="minorHAnsi"/>
                <w:bCs/>
                <w:sz w:val="20"/>
                <w:szCs w:val="20"/>
              </w:rPr>
              <w:t>h w jednostkach urbanistycznych</w:t>
            </w:r>
            <w:r w:rsidRPr="00EC0035">
              <w:rPr>
                <w:rFonts w:asciiTheme="minorHAnsi" w:hAnsiTheme="minorHAnsi"/>
                <w:bCs/>
                <w:sz w:val="20"/>
                <w:szCs w:val="20"/>
              </w:rPr>
              <w:t xml:space="preserve"> w przeliczeniu na 100 mieszkańców</w:t>
            </w:r>
          </w:p>
        </w:tc>
        <w:tc>
          <w:tcPr>
            <w:tcW w:w="601" w:type="dxa"/>
            <w:vAlign w:val="center"/>
          </w:tcPr>
          <w:p w:rsidR="006845A5" w:rsidRDefault="006845A5" w:rsidP="00EC0035">
            <w:pPr>
              <w:spacing w:line="240" w:lineRule="auto"/>
              <w:jc w:val="center"/>
              <w:rPr>
                <w:sz w:val="20"/>
                <w:szCs w:val="20"/>
              </w:rPr>
            </w:pPr>
            <w:r>
              <w:rPr>
                <w:sz w:val="20"/>
                <w:szCs w:val="20"/>
              </w:rPr>
              <w:t>W15</w:t>
            </w:r>
          </w:p>
        </w:tc>
        <w:tc>
          <w:tcPr>
            <w:tcW w:w="3367" w:type="dxa"/>
            <w:vAlign w:val="center"/>
          </w:tcPr>
          <w:p w:rsidR="006845A5" w:rsidRDefault="006845A5" w:rsidP="00EC0035">
            <w:pPr>
              <w:spacing w:line="240" w:lineRule="auto"/>
              <w:jc w:val="center"/>
              <w:rPr>
                <w:sz w:val="20"/>
                <w:szCs w:val="20"/>
              </w:rPr>
            </w:pPr>
            <w:r>
              <w:rPr>
                <w:rFonts w:asciiTheme="minorHAnsi" w:hAnsiTheme="minorHAnsi"/>
                <w:sz w:val="20"/>
                <w:szCs w:val="20"/>
              </w:rPr>
              <w:t>przestrzenno-funkcjonalna</w:t>
            </w:r>
          </w:p>
        </w:tc>
      </w:tr>
      <w:tr w:rsidR="00EC0035" w:rsidRPr="0046617F" w:rsidTr="00EC0035">
        <w:trPr>
          <w:jc w:val="center"/>
        </w:trPr>
        <w:tc>
          <w:tcPr>
            <w:tcW w:w="5461" w:type="dxa"/>
          </w:tcPr>
          <w:p w:rsidR="00EC0035" w:rsidRPr="0046617F" w:rsidRDefault="006845A5" w:rsidP="006845A5">
            <w:pPr>
              <w:spacing w:line="240" w:lineRule="auto"/>
              <w:jc w:val="both"/>
              <w:rPr>
                <w:sz w:val="20"/>
              </w:rPr>
            </w:pPr>
            <w:r>
              <w:rPr>
                <w:rFonts w:asciiTheme="minorHAnsi" w:hAnsiTheme="minorHAnsi"/>
                <w:sz w:val="20"/>
                <w:szCs w:val="20"/>
              </w:rPr>
              <w:t xml:space="preserve">Wskaźnik jakościowy opisujący sferę przestrzenno-funkcjonalną </w:t>
            </w:r>
            <w:r w:rsidRPr="00D501DE">
              <w:rPr>
                <w:rFonts w:asciiTheme="minorHAnsi" w:hAnsiTheme="minorHAnsi"/>
                <w:sz w:val="20"/>
                <w:szCs w:val="20"/>
              </w:rPr>
              <w:t>na podstawie konsultacji społecznych, a także spotkań roboczych Zespołu ds. rewitalizacji, przeprowadzonych wizji lokalnych oraz dostępnych danych statystycznych</w:t>
            </w:r>
          </w:p>
        </w:tc>
        <w:tc>
          <w:tcPr>
            <w:tcW w:w="601" w:type="dxa"/>
            <w:vAlign w:val="center"/>
          </w:tcPr>
          <w:p w:rsidR="00EC0035" w:rsidRDefault="00EC0035" w:rsidP="00EC0035">
            <w:pPr>
              <w:spacing w:line="240" w:lineRule="auto"/>
              <w:jc w:val="center"/>
              <w:rPr>
                <w:sz w:val="20"/>
                <w:szCs w:val="20"/>
              </w:rPr>
            </w:pPr>
            <w:r>
              <w:rPr>
                <w:sz w:val="20"/>
                <w:szCs w:val="20"/>
              </w:rPr>
              <w:t>W16</w:t>
            </w:r>
          </w:p>
        </w:tc>
        <w:tc>
          <w:tcPr>
            <w:tcW w:w="3367" w:type="dxa"/>
            <w:vAlign w:val="center"/>
          </w:tcPr>
          <w:p w:rsidR="00EC0035" w:rsidRPr="0046617F" w:rsidRDefault="00EC0035" w:rsidP="00EC0035">
            <w:pPr>
              <w:spacing w:line="240" w:lineRule="auto"/>
              <w:jc w:val="center"/>
              <w:rPr>
                <w:sz w:val="20"/>
              </w:rPr>
            </w:pPr>
            <w:r>
              <w:rPr>
                <w:rFonts w:asciiTheme="minorHAnsi" w:hAnsiTheme="minorHAnsi"/>
                <w:sz w:val="20"/>
                <w:szCs w:val="20"/>
              </w:rPr>
              <w:t>przestrzenno-funkcjonalna</w:t>
            </w:r>
          </w:p>
        </w:tc>
      </w:tr>
      <w:tr w:rsidR="00EC0035" w:rsidRPr="0046617F" w:rsidTr="00EC0035">
        <w:trPr>
          <w:jc w:val="center"/>
        </w:trPr>
        <w:tc>
          <w:tcPr>
            <w:tcW w:w="5461" w:type="dxa"/>
          </w:tcPr>
          <w:p w:rsidR="00EC0035" w:rsidRPr="0046617F" w:rsidRDefault="006845A5" w:rsidP="0046617F">
            <w:pPr>
              <w:spacing w:line="240" w:lineRule="auto"/>
              <w:jc w:val="both"/>
              <w:rPr>
                <w:sz w:val="20"/>
              </w:rPr>
            </w:pPr>
            <w:r>
              <w:rPr>
                <w:rFonts w:asciiTheme="minorHAnsi" w:hAnsiTheme="minorHAnsi"/>
                <w:sz w:val="20"/>
                <w:szCs w:val="20"/>
              </w:rPr>
              <w:t xml:space="preserve">Wskaźnik jakościowy opisujący sferę techniczną </w:t>
            </w:r>
            <w:r w:rsidRPr="00D501DE">
              <w:rPr>
                <w:rFonts w:asciiTheme="minorHAnsi" w:hAnsiTheme="minorHAnsi"/>
                <w:sz w:val="20"/>
                <w:szCs w:val="20"/>
              </w:rPr>
              <w:t>na podstawie konsultacji społecznych, a także spotkań roboczych Zespołu ds. rewitalizacji, przeprowadzonych wizji lokalnych oraz dostępnych danych statystycznych</w:t>
            </w:r>
          </w:p>
        </w:tc>
        <w:tc>
          <w:tcPr>
            <w:tcW w:w="601" w:type="dxa"/>
            <w:vAlign w:val="center"/>
          </w:tcPr>
          <w:p w:rsidR="00EC0035" w:rsidRDefault="00EC0035" w:rsidP="00EC0035">
            <w:pPr>
              <w:spacing w:line="240" w:lineRule="auto"/>
              <w:jc w:val="center"/>
              <w:rPr>
                <w:sz w:val="20"/>
                <w:szCs w:val="20"/>
              </w:rPr>
            </w:pPr>
            <w:r>
              <w:rPr>
                <w:sz w:val="20"/>
                <w:szCs w:val="20"/>
              </w:rPr>
              <w:t>W17</w:t>
            </w:r>
          </w:p>
        </w:tc>
        <w:tc>
          <w:tcPr>
            <w:tcW w:w="3367" w:type="dxa"/>
            <w:vAlign w:val="center"/>
          </w:tcPr>
          <w:p w:rsidR="00EC0035" w:rsidRPr="0046617F" w:rsidRDefault="00EC0035" w:rsidP="00EC0035">
            <w:pPr>
              <w:spacing w:line="240" w:lineRule="auto"/>
              <w:jc w:val="center"/>
              <w:rPr>
                <w:sz w:val="20"/>
              </w:rPr>
            </w:pPr>
            <w:r>
              <w:rPr>
                <w:rFonts w:asciiTheme="minorHAnsi" w:hAnsiTheme="minorHAnsi"/>
                <w:sz w:val="20"/>
                <w:szCs w:val="20"/>
              </w:rPr>
              <w:t>techniczna</w:t>
            </w:r>
          </w:p>
        </w:tc>
      </w:tr>
    </w:tbl>
    <w:p w:rsidR="0046617F" w:rsidRDefault="00EC0035" w:rsidP="00EC0035">
      <w:pPr>
        <w:jc w:val="center"/>
      </w:pPr>
      <w:r w:rsidRPr="00EC0035">
        <w:rPr>
          <w:sz w:val="16"/>
        </w:rPr>
        <w:t>Źródło: opracowanie własne</w:t>
      </w:r>
    </w:p>
    <w:p w:rsidR="0046617F" w:rsidRDefault="006845A5" w:rsidP="00EC0035">
      <w:pPr>
        <w:jc w:val="both"/>
      </w:pPr>
      <w:r>
        <w:t>Poniżej zestawiono w tabeli wartości poszczególnych wskaźników. Kolorem niebieskim  zaznaczono wartości wskazujące na sytuacje kryzysową. Oprócz tego dla sfery środowiskowej, przestrzenno-funkcjonalnej i technicznej przy wskaźniku jakościowym (W14, W16 i W17) zaznaczono czy występują problemy w danych sferach (TAK – występują, NIE – nie występują).</w:t>
      </w:r>
    </w:p>
    <w:p w:rsidR="006845A5" w:rsidRDefault="006845A5" w:rsidP="00EC0035">
      <w:pPr>
        <w:jc w:val="both"/>
      </w:pPr>
      <w:r>
        <w:t xml:space="preserve">Uznano, że stan kryzysowy występuje, w poszczególnych sferach, gdy przynajmniej jeden (o ile jest więcej) ze wskaźników wskazuje na taki stan. </w:t>
      </w:r>
    </w:p>
    <w:p w:rsidR="0068153B" w:rsidRDefault="0068153B" w:rsidP="00EC0035">
      <w:pPr>
        <w:jc w:val="both"/>
      </w:pPr>
    </w:p>
    <w:p w:rsidR="00EC0035" w:rsidRDefault="00EC0035" w:rsidP="0057069A">
      <w:pPr>
        <w:pStyle w:val="Legenda"/>
      </w:pPr>
      <w:bookmarkStart w:id="77" w:name="_Toc495927420"/>
      <w:r>
        <w:lastRenderedPageBreak/>
        <w:t xml:space="preserve">Tabela </w:t>
      </w:r>
      <w:fldSimple w:instr=" SEQ Tabela \* ARABIC ">
        <w:r w:rsidR="006E7913">
          <w:rPr>
            <w:noProof/>
          </w:rPr>
          <w:t>24</w:t>
        </w:r>
      </w:fldSimple>
      <w:r>
        <w:t xml:space="preserve"> Zestawienie wskaźników sfery </w:t>
      </w:r>
      <w:r w:rsidR="005100FC">
        <w:t>gospodarczej, środowiskowej, przestrzenno-funkcjonalnej i technicznej</w:t>
      </w:r>
      <w:bookmarkEnd w:id="77"/>
    </w:p>
    <w:tbl>
      <w:tblPr>
        <w:tblStyle w:val="Tabela-Siatka"/>
        <w:tblW w:w="8201" w:type="dxa"/>
        <w:jc w:val="center"/>
        <w:tblLook w:val="04A0" w:firstRow="1" w:lastRow="0" w:firstColumn="1" w:lastColumn="0" w:noHBand="0" w:noVBand="1"/>
      </w:tblPr>
      <w:tblGrid>
        <w:gridCol w:w="2134"/>
        <w:gridCol w:w="749"/>
        <w:gridCol w:w="749"/>
        <w:gridCol w:w="1696"/>
        <w:gridCol w:w="794"/>
        <w:gridCol w:w="794"/>
        <w:gridCol w:w="1285"/>
      </w:tblGrid>
      <w:tr w:rsidR="00AA5420" w:rsidRPr="00810A57" w:rsidTr="00AA5420">
        <w:trPr>
          <w:jc w:val="center"/>
        </w:trPr>
        <w:tc>
          <w:tcPr>
            <w:tcW w:w="2134" w:type="dxa"/>
            <w:shd w:val="clear" w:color="auto" w:fill="C0504D" w:themeFill="accent2"/>
          </w:tcPr>
          <w:p w:rsidR="00AA5420" w:rsidRPr="00435E1E" w:rsidRDefault="00AA5420" w:rsidP="00EC0035">
            <w:pPr>
              <w:spacing w:line="240" w:lineRule="auto"/>
              <w:jc w:val="both"/>
              <w:rPr>
                <w:rFonts w:asciiTheme="minorHAnsi" w:hAnsiTheme="minorHAnsi"/>
                <w:b/>
                <w:color w:val="FFFFFF" w:themeColor="background1"/>
                <w:sz w:val="20"/>
                <w:szCs w:val="20"/>
              </w:rPr>
            </w:pPr>
            <w:r>
              <w:rPr>
                <w:rFonts w:asciiTheme="minorHAnsi" w:hAnsiTheme="minorHAnsi"/>
                <w:b/>
                <w:color w:val="FFFFFF" w:themeColor="background1"/>
                <w:sz w:val="20"/>
                <w:szCs w:val="20"/>
              </w:rPr>
              <w:t>SOŁECTWO/WSKAŹNIK</w:t>
            </w:r>
          </w:p>
        </w:tc>
        <w:tc>
          <w:tcPr>
            <w:tcW w:w="0" w:type="auto"/>
            <w:shd w:val="clear" w:color="auto" w:fill="C0504D" w:themeFill="accent2"/>
            <w:vAlign w:val="center"/>
          </w:tcPr>
          <w:p w:rsidR="00AA5420" w:rsidRPr="00435E1E" w:rsidRDefault="00AA5420" w:rsidP="00EC0035">
            <w:pPr>
              <w:spacing w:line="240" w:lineRule="auto"/>
              <w:jc w:val="center"/>
              <w:rPr>
                <w:b/>
                <w:color w:val="FFFFFF" w:themeColor="background1"/>
                <w:sz w:val="20"/>
                <w:szCs w:val="20"/>
              </w:rPr>
            </w:pPr>
            <w:r w:rsidRPr="00435E1E">
              <w:rPr>
                <w:b/>
                <w:color w:val="FFFFFF" w:themeColor="background1"/>
                <w:sz w:val="20"/>
                <w:szCs w:val="20"/>
              </w:rPr>
              <w:t>W1</w:t>
            </w:r>
            <w:r>
              <w:rPr>
                <w:b/>
                <w:color w:val="FFFFFF" w:themeColor="background1"/>
                <w:sz w:val="20"/>
                <w:szCs w:val="20"/>
              </w:rPr>
              <w:t>2</w:t>
            </w:r>
          </w:p>
        </w:tc>
        <w:tc>
          <w:tcPr>
            <w:tcW w:w="0" w:type="auto"/>
            <w:shd w:val="clear" w:color="auto" w:fill="C0504D" w:themeFill="accent2"/>
            <w:vAlign w:val="center"/>
          </w:tcPr>
          <w:p w:rsidR="00AA5420" w:rsidRPr="00435E1E" w:rsidRDefault="00AA5420" w:rsidP="00EC0035">
            <w:pPr>
              <w:spacing w:line="240" w:lineRule="auto"/>
              <w:jc w:val="center"/>
              <w:rPr>
                <w:rFonts w:asciiTheme="minorHAnsi" w:hAnsiTheme="minorHAnsi"/>
                <w:b/>
                <w:color w:val="FFFFFF" w:themeColor="background1"/>
                <w:sz w:val="20"/>
                <w:szCs w:val="20"/>
              </w:rPr>
            </w:pPr>
            <w:r w:rsidRPr="00435E1E">
              <w:rPr>
                <w:rFonts w:asciiTheme="minorHAnsi" w:hAnsiTheme="minorHAnsi"/>
                <w:b/>
                <w:color w:val="FFFFFF" w:themeColor="background1"/>
                <w:sz w:val="20"/>
                <w:szCs w:val="20"/>
              </w:rPr>
              <w:t>W</w:t>
            </w:r>
            <w:r>
              <w:rPr>
                <w:rFonts w:asciiTheme="minorHAnsi" w:hAnsiTheme="minorHAnsi"/>
                <w:b/>
                <w:color w:val="FFFFFF" w:themeColor="background1"/>
                <w:sz w:val="20"/>
                <w:szCs w:val="20"/>
              </w:rPr>
              <w:t>13</w:t>
            </w:r>
          </w:p>
        </w:tc>
        <w:tc>
          <w:tcPr>
            <w:tcW w:w="0" w:type="auto"/>
            <w:shd w:val="clear" w:color="auto" w:fill="C0504D" w:themeFill="accent2"/>
            <w:vAlign w:val="center"/>
          </w:tcPr>
          <w:p w:rsidR="00AA5420" w:rsidRPr="00435E1E" w:rsidRDefault="00AA5420" w:rsidP="00EC0035">
            <w:pPr>
              <w:spacing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W14</w:t>
            </w:r>
          </w:p>
        </w:tc>
        <w:tc>
          <w:tcPr>
            <w:tcW w:w="0" w:type="auto"/>
            <w:shd w:val="clear" w:color="auto" w:fill="C0504D" w:themeFill="accent2"/>
            <w:vAlign w:val="center"/>
          </w:tcPr>
          <w:p w:rsidR="00AA5420" w:rsidRPr="00435E1E" w:rsidRDefault="00AA5420" w:rsidP="00EC0035">
            <w:pPr>
              <w:spacing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W15</w:t>
            </w:r>
          </w:p>
        </w:tc>
        <w:tc>
          <w:tcPr>
            <w:tcW w:w="0" w:type="auto"/>
            <w:shd w:val="clear" w:color="auto" w:fill="C0504D" w:themeFill="accent2"/>
            <w:vAlign w:val="center"/>
          </w:tcPr>
          <w:p w:rsidR="00AA5420" w:rsidRPr="00435E1E" w:rsidRDefault="00AA5420" w:rsidP="00EC0035">
            <w:pPr>
              <w:spacing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W16</w:t>
            </w:r>
          </w:p>
        </w:tc>
        <w:tc>
          <w:tcPr>
            <w:tcW w:w="0" w:type="auto"/>
            <w:shd w:val="clear" w:color="auto" w:fill="C0504D" w:themeFill="accent2"/>
            <w:vAlign w:val="center"/>
          </w:tcPr>
          <w:p w:rsidR="00AA5420" w:rsidRPr="00435E1E" w:rsidRDefault="00AA5420" w:rsidP="00EC0035">
            <w:pPr>
              <w:spacing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W17</w:t>
            </w:r>
          </w:p>
        </w:tc>
      </w:tr>
      <w:tr w:rsidR="00AA5420" w:rsidRPr="00810A57" w:rsidTr="00AA5420">
        <w:trPr>
          <w:jc w:val="center"/>
        </w:trPr>
        <w:tc>
          <w:tcPr>
            <w:tcW w:w="2134" w:type="dxa"/>
            <w:shd w:val="clear" w:color="auto" w:fill="C0504D" w:themeFill="accent2"/>
            <w:vAlign w:val="center"/>
          </w:tcPr>
          <w:p w:rsidR="00AA5420" w:rsidRDefault="00AA5420" w:rsidP="00AA5420">
            <w:pPr>
              <w:spacing w:line="240" w:lineRule="auto"/>
              <w:jc w:val="right"/>
              <w:rPr>
                <w:b/>
                <w:color w:val="FFFFFF" w:themeColor="background1"/>
                <w:sz w:val="20"/>
                <w:szCs w:val="20"/>
              </w:rPr>
            </w:pPr>
            <w:r>
              <w:rPr>
                <w:b/>
                <w:color w:val="FFFFFF" w:themeColor="background1"/>
                <w:sz w:val="20"/>
                <w:szCs w:val="20"/>
              </w:rPr>
              <w:t>SFERA</w:t>
            </w:r>
          </w:p>
        </w:tc>
        <w:tc>
          <w:tcPr>
            <w:tcW w:w="0" w:type="auto"/>
            <w:gridSpan w:val="2"/>
            <w:shd w:val="clear" w:color="auto" w:fill="C0504D" w:themeFill="accent2"/>
            <w:vAlign w:val="center"/>
          </w:tcPr>
          <w:p w:rsidR="00AA5420" w:rsidRPr="00435E1E" w:rsidRDefault="00AA5420" w:rsidP="00EC0035">
            <w:pPr>
              <w:spacing w:line="240" w:lineRule="auto"/>
              <w:jc w:val="center"/>
              <w:rPr>
                <w:b/>
                <w:color w:val="FFFFFF" w:themeColor="background1"/>
                <w:sz w:val="20"/>
                <w:szCs w:val="20"/>
              </w:rPr>
            </w:pPr>
            <w:r>
              <w:rPr>
                <w:b/>
                <w:color w:val="FFFFFF" w:themeColor="background1"/>
                <w:sz w:val="20"/>
                <w:szCs w:val="20"/>
              </w:rPr>
              <w:t>GOSPODARCZA</w:t>
            </w:r>
          </w:p>
        </w:tc>
        <w:tc>
          <w:tcPr>
            <w:tcW w:w="0" w:type="auto"/>
            <w:shd w:val="clear" w:color="auto" w:fill="C0504D" w:themeFill="accent2"/>
            <w:vAlign w:val="center"/>
          </w:tcPr>
          <w:p w:rsidR="00AA5420" w:rsidRDefault="00AA5420" w:rsidP="00EC0035">
            <w:pPr>
              <w:spacing w:line="240" w:lineRule="auto"/>
              <w:jc w:val="center"/>
              <w:rPr>
                <w:b/>
                <w:color w:val="FFFFFF" w:themeColor="background1"/>
                <w:sz w:val="20"/>
                <w:szCs w:val="20"/>
              </w:rPr>
            </w:pPr>
            <w:r>
              <w:rPr>
                <w:b/>
                <w:color w:val="FFFFFF" w:themeColor="background1"/>
                <w:sz w:val="20"/>
                <w:szCs w:val="20"/>
              </w:rPr>
              <w:t>ŚRODOWISKOWA</w:t>
            </w:r>
          </w:p>
        </w:tc>
        <w:tc>
          <w:tcPr>
            <w:tcW w:w="0" w:type="auto"/>
            <w:gridSpan w:val="2"/>
            <w:shd w:val="clear" w:color="auto" w:fill="C0504D" w:themeFill="accent2"/>
            <w:vAlign w:val="center"/>
          </w:tcPr>
          <w:p w:rsidR="00AA5420" w:rsidRDefault="00AA5420" w:rsidP="00EC0035">
            <w:pPr>
              <w:spacing w:line="240" w:lineRule="auto"/>
              <w:jc w:val="center"/>
              <w:rPr>
                <w:b/>
                <w:color w:val="FFFFFF" w:themeColor="background1"/>
                <w:sz w:val="20"/>
                <w:szCs w:val="20"/>
              </w:rPr>
            </w:pPr>
            <w:r>
              <w:rPr>
                <w:b/>
                <w:color w:val="FFFFFF" w:themeColor="background1"/>
                <w:sz w:val="20"/>
                <w:szCs w:val="20"/>
              </w:rPr>
              <w:t>PRZESTRZENNO-FUNKCJONALNA</w:t>
            </w:r>
          </w:p>
        </w:tc>
        <w:tc>
          <w:tcPr>
            <w:tcW w:w="0" w:type="auto"/>
            <w:shd w:val="clear" w:color="auto" w:fill="C0504D" w:themeFill="accent2"/>
            <w:vAlign w:val="center"/>
          </w:tcPr>
          <w:p w:rsidR="00AA5420" w:rsidRDefault="00AA5420" w:rsidP="00EC0035">
            <w:pPr>
              <w:spacing w:line="240" w:lineRule="auto"/>
              <w:jc w:val="center"/>
              <w:rPr>
                <w:b/>
                <w:color w:val="FFFFFF" w:themeColor="background1"/>
                <w:sz w:val="20"/>
                <w:szCs w:val="20"/>
              </w:rPr>
            </w:pPr>
            <w:r>
              <w:rPr>
                <w:b/>
                <w:color w:val="FFFFFF" w:themeColor="background1"/>
                <w:sz w:val="20"/>
                <w:szCs w:val="20"/>
              </w:rPr>
              <w:t>TECHNICZNA</w:t>
            </w:r>
          </w:p>
        </w:tc>
      </w:tr>
      <w:tr w:rsidR="00AA5420" w:rsidRPr="00810A57" w:rsidTr="00C9340E">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Bielawa</w:t>
            </w:r>
          </w:p>
        </w:tc>
        <w:tc>
          <w:tcPr>
            <w:tcW w:w="0" w:type="auto"/>
            <w:shd w:val="clear" w:color="auto" w:fill="00B0F0"/>
            <w:vAlign w:val="center"/>
          </w:tcPr>
          <w:p w:rsidR="00AA5420" w:rsidRPr="00C26A98" w:rsidRDefault="003F1189" w:rsidP="00EC0035">
            <w:pPr>
              <w:pStyle w:val="Tekstpodstawowy"/>
              <w:kinsoku w:val="0"/>
              <w:overflowPunct w:val="0"/>
              <w:jc w:val="center"/>
              <w:rPr>
                <w:rFonts w:asciiTheme="minorHAnsi" w:hAnsiTheme="minorHAnsi"/>
                <w:color w:val="FFFFFF" w:themeColor="background1"/>
                <w:sz w:val="20"/>
              </w:rPr>
            </w:pPr>
            <w:r w:rsidRPr="003F1189">
              <w:rPr>
                <w:rFonts w:asciiTheme="minorHAnsi" w:hAnsiTheme="minorHAnsi"/>
                <w:color w:val="FFFFFF" w:themeColor="background1"/>
                <w:sz w:val="20"/>
              </w:rPr>
              <w:t>1,52</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2,13</w:t>
            </w:r>
          </w:p>
        </w:tc>
        <w:tc>
          <w:tcPr>
            <w:tcW w:w="0" w:type="auto"/>
            <w:shd w:val="clear" w:color="auto" w:fill="00B0F0"/>
            <w:vAlign w:val="center"/>
          </w:tcPr>
          <w:p w:rsidR="00AA5420" w:rsidRPr="00EC0035" w:rsidRDefault="00C9340E" w:rsidP="00EC0035">
            <w:pPr>
              <w:pStyle w:val="Tekstpodstawowy"/>
              <w:kinsoku w:val="0"/>
              <w:overflowPunct w:val="0"/>
              <w:jc w:val="center"/>
              <w:rPr>
                <w:rFonts w:asciiTheme="minorHAnsi" w:hAnsiTheme="minorHAnsi"/>
                <w:sz w:val="20"/>
              </w:rPr>
            </w:pPr>
            <w:r w:rsidRPr="00C9340E">
              <w:rPr>
                <w:rFonts w:asciiTheme="minorHAnsi" w:hAnsiTheme="minorHAnsi"/>
                <w:color w:val="FFFFFF" w:themeColor="background1"/>
                <w:sz w:val="20"/>
              </w:rPr>
              <w:t>TAK</w:t>
            </w:r>
          </w:p>
        </w:tc>
        <w:tc>
          <w:tcPr>
            <w:tcW w:w="0" w:type="auto"/>
            <w:shd w:val="clear" w:color="auto" w:fill="00B0F0"/>
            <w:vAlign w:val="center"/>
          </w:tcPr>
          <w:p w:rsidR="00AA5420" w:rsidRPr="00EC0035" w:rsidRDefault="00C9340E" w:rsidP="00EC0035">
            <w:pPr>
              <w:pStyle w:val="Tekstpodstawowy"/>
              <w:kinsoku w:val="0"/>
              <w:overflowPunct w:val="0"/>
              <w:jc w:val="center"/>
              <w:rPr>
                <w:rFonts w:asciiTheme="minorHAnsi" w:hAnsiTheme="minorHAnsi"/>
                <w:sz w:val="20"/>
              </w:rPr>
            </w:pPr>
            <w:r w:rsidRPr="00C9340E">
              <w:rPr>
                <w:rFonts w:asciiTheme="minorHAnsi" w:hAnsiTheme="minorHAnsi"/>
                <w:color w:val="FFFFFF" w:themeColor="background1"/>
                <w:sz w:val="20"/>
              </w:rPr>
              <w:t>TAK</w:t>
            </w:r>
          </w:p>
        </w:tc>
      </w:tr>
      <w:tr w:rsidR="00AA5420" w:rsidRPr="00810A57" w:rsidTr="00C111B8">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Buntowo</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3,59</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0,21</w:t>
            </w:r>
          </w:p>
        </w:tc>
        <w:tc>
          <w:tcPr>
            <w:tcW w:w="0" w:type="auto"/>
            <w:shd w:val="clear" w:color="auto" w:fill="00B0F0"/>
            <w:vAlign w:val="center"/>
          </w:tcPr>
          <w:p w:rsidR="00AA5420" w:rsidRPr="00EC0035" w:rsidRDefault="00323304" w:rsidP="00EC0035">
            <w:pPr>
              <w:pStyle w:val="Tekstpodstawowy"/>
              <w:kinsoku w:val="0"/>
              <w:overflowPunct w:val="0"/>
              <w:jc w:val="center"/>
              <w:rPr>
                <w:rFonts w:asciiTheme="minorHAnsi" w:hAnsiTheme="minorHAnsi"/>
                <w:sz w:val="20"/>
              </w:rPr>
            </w:pPr>
            <w:r w:rsidRPr="00323304">
              <w:rPr>
                <w:rFonts w:asciiTheme="minorHAnsi" w:hAnsiTheme="minorHAnsi"/>
                <w:color w:val="FFFFFF" w:themeColor="background1"/>
                <w:sz w:val="20"/>
              </w:rPr>
              <w:t>TAK</w:t>
            </w:r>
          </w:p>
        </w:tc>
        <w:tc>
          <w:tcPr>
            <w:tcW w:w="0" w:type="auto"/>
            <w:shd w:val="clear" w:color="auto" w:fill="00B0F0"/>
            <w:vAlign w:val="center"/>
          </w:tcPr>
          <w:p w:rsidR="00AA5420" w:rsidRPr="00DC5CF2" w:rsidRDefault="00AA5420" w:rsidP="00FC7436">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0,98</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Franciszkowo</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5,41</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0,18</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1,12</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EC0035" w:rsidRDefault="00AA5420" w:rsidP="00FC7436">
            <w:pPr>
              <w:pStyle w:val="Tekstpodstawowy"/>
              <w:kinsoku w:val="0"/>
              <w:overflowPunct w:val="0"/>
              <w:jc w:val="center"/>
              <w:rPr>
                <w:rFonts w:asciiTheme="minorHAnsi" w:hAnsiTheme="minorHAnsi"/>
                <w:sz w:val="20"/>
              </w:rPr>
            </w:pP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Górzna</w:t>
            </w:r>
          </w:p>
        </w:tc>
        <w:tc>
          <w:tcPr>
            <w:tcW w:w="0" w:type="auto"/>
            <w:shd w:val="clear" w:color="auto" w:fill="auto"/>
            <w:vAlign w:val="center"/>
          </w:tcPr>
          <w:p w:rsidR="00AA5420" w:rsidRPr="00C26A98" w:rsidRDefault="00AA5420" w:rsidP="00EC0035">
            <w:pPr>
              <w:pStyle w:val="Tekstpodstawowy"/>
              <w:kinsoku w:val="0"/>
              <w:overflowPunct w:val="0"/>
              <w:jc w:val="center"/>
              <w:rPr>
                <w:rFonts w:asciiTheme="minorHAnsi" w:hAnsiTheme="minorHAnsi"/>
                <w:sz w:val="20"/>
              </w:rPr>
            </w:pPr>
            <w:r w:rsidRPr="00C26A98">
              <w:rPr>
                <w:rFonts w:asciiTheme="minorHAnsi" w:hAnsiTheme="minorHAnsi"/>
                <w:sz w:val="20"/>
              </w:rPr>
              <w:t>8,52</w:t>
            </w:r>
          </w:p>
        </w:tc>
        <w:tc>
          <w:tcPr>
            <w:tcW w:w="0" w:type="auto"/>
            <w:shd w:val="clear" w:color="auto" w:fill="00B0F0"/>
            <w:vAlign w:val="center"/>
          </w:tcPr>
          <w:p w:rsidR="00AA5420" w:rsidRPr="00D625BE" w:rsidRDefault="00AA5420" w:rsidP="00EC0035">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0,24</w:t>
            </w:r>
          </w:p>
        </w:tc>
        <w:tc>
          <w:tcPr>
            <w:tcW w:w="0" w:type="auto"/>
            <w:shd w:val="clear" w:color="auto" w:fill="00B0F0"/>
            <w:vAlign w:val="center"/>
          </w:tcPr>
          <w:p w:rsidR="00AA5420" w:rsidRPr="00EC0035" w:rsidRDefault="00AA5420" w:rsidP="00AA5420">
            <w:pPr>
              <w:pStyle w:val="Tekstpodstawowy"/>
              <w:kinsoku w:val="0"/>
              <w:overflowPunct w:val="0"/>
              <w:jc w:val="center"/>
              <w:rPr>
                <w:rFonts w:asciiTheme="minorHAnsi" w:hAnsiTheme="minorHAnsi"/>
                <w:sz w:val="20"/>
              </w:rPr>
            </w:pPr>
            <w:r w:rsidRPr="00AA5420">
              <w:rPr>
                <w:rFonts w:asciiTheme="minorHAnsi" w:hAnsiTheme="minorHAnsi"/>
                <w:color w:val="FFFFFF" w:themeColor="background1"/>
                <w:sz w:val="20"/>
              </w:rPr>
              <w:t>TAK</w:t>
            </w: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1,10</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C111B8">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Józefowo</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5,31</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0,19</w:t>
            </w:r>
          </w:p>
        </w:tc>
        <w:tc>
          <w:tcPr>
            <w:tcW w:w="0" w:type="auto"/>
            <w:shd w:val="clear" w:color="auto" w:fill="00B0F0"/>
            <w:vAlign w:val="center"/>
          </w:tcPr>
          <w:p w:rsidR="00AA5420" w:rsidRPr="00EC0035" w:rsidRDefault="00323304" w:rsidP="00EC0035">
            <w:pPr>
              <w:pStyle w:val="Tekstpodstawowy"/>
              <w:kinsoku w:val="0"/>
              <w:overflowPunct w:val="0"/>
              <w:jc w:val="center"/>
              <w:rPr>
                <w:rFonts w:asciiTheme="minorHAnsi" w:hAnsiTheme="minorHAnsi"/>
                <w:sz w:val="20"/>
              </w:rPr>
            </w:pPr>
            <w:r w:rsidRPr="00323304">
              <w:rPr>
                <w:rFonts w:asciiTheme="minorHAnsi" w:hAnsiTheme="minorHAnsi"/>
                <w:color w:val="FFFFFF" w:themeColor="background1"/>
                <w:sz w:val="20"/>
              </w:rPr>
              <w:t>TAK</w:t>
            </w:r>
          </w:p>
        </w:tc>
        <w:tc>
          <w:tcPr>
            <w:tcW w:w="0" w:type="auto"/>
            <w:shd w:val="clear" w:color="auto" w:fill="00B0F0"/>
            <w:vAlign w:val="center"/>
          </w:tcPr>
          <w:p w:rsidR="00AA5420" w:rsidRPr="00DC5CF2" w:rsidRDefault="00AA5420" w:rsidP="00FC7436">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0,62</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Kamień</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5,98</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0,00</w:t>
            </w:r>
          </w:p>
        </w:tc>
        <w:tc>
          <w:tcPr>
            <w:tcW w:w="0" w:type="auto"/>
            <w:shd w:val="clear" w:color="auto" w:fill="00B0F0"/>
            <w:vAlign w:val="center"/>
          </w:tcPr>
          <w:p w:rsidR="00AA5420" w:rsidRPr="00EC0035" w:rsidRDefault="00AA5420" w:rsidP="00EC0035">
            <w:pPr>
              <w:pStyle w:val="Tekstpodstawowy"/>
              <w:kinsoku w:val="0"/>
              <w:overflowPunct w:val="0"/>
              <w:jc w:val="center"/>
              <w:rPr>
                <w:rFonts w:asciiTheme="minorHAnsi" w:hAnsiTheme="minorHAnsi"/>
                <w:sz w:val="20"/>
              </w:rPr>
            </w:pPr>
            <w:r w:rsidRPr="00AA5420">
              <w:rPr>
                <w:rFonts w:asciiTheme="minorHAnsi" w:hAnsiTheme="minorHAnsi"/>
                <w:color w:val="FFFFFF" w:themeColor="background1"/>
                <w:sz w:val="20"/>
              </w:rPr>
              <w:t>TAK</w:t>
            </w: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1,13</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EC0035" w:rsidRDefault="00AA5420" w:rsidP="00FC7436">
            <w:pPr>
              <w:pStyle w:val="Tekstpodstawowy"/>
              <w:kinsoku w:val="0"/>
              <w:overflowPunct w:val="0"/>
              <w:jc w:val="center"/>
              <w:rPr>
                <w:rFonts w:asciiTheme="minorHAnsi" w:hAnsiTheme="minorHAnsi"/>
                <w:sz w:val="20"/>
              </w:rPr>
            </w:pPr>
          </w:p>
        </w:tc>
      </w:tr>
      <w:tr w:rsidR="00AA5420" w:rsidRPr="00810A57" w:rsidTr="00AA5420">
        <w:trPr>
          <w:jc w:val="center"/>
        </w:trPr>
        <w:tc>
          <w:tcPr>
            <w:tcW w:w="2134" w:type="dxa"/>
          </w:tcPr>
          <w:p w:rsidR="00AA5420" w:rsidRDefault="00AA5420" w:rsidP="00EC0035">
            <w:pPr>
              <w:pStyle w:val="Tekstpodstawowy"/>
              <w:kinsoku w:val="0"/>
              <w:overflowPunct w:val="0"/>
              <w:rPr>
                <w:rFonts w:asciiTheme="minorHAnsi" w:hAnsiTheme="minorHAnsi"/>
                <w:sz w:val="20"/>
              </w:rPr>
            </w:pPr>
            <w:r>
              <w:rPr>
                <w:rFonts w:asciiTheme="minorHAnsi" w:hAnsiTheme="minorHAnsi"/>
                <w:sz w:val="20"/>
              </w:rPr>
              <w:t>Krzywa Wieś</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7,58</w:t>
            </w:r>
          </w:p>
        </w:tc>
        <w:tc>
          <w:tcPr>
            <w:tcW w:w="0" w:type="auto"/>
            <w:shd w:val="clear" w:color="auto" w:fill="00B0F0"/>
            <w:vAlign w:val="center"/>
          </w:tcPr>
          <w:p w:rsidR="00AA5420" w:rsidRPr="00D625BE" w:rsidRDefault="00AA5420" w:rsidP="00EC0035">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0,30</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1,41</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EC0035" w:rsidRDefault="00AA5420" w:rsidP="00FC7436">
            <w:pPr>
              <w:pStyle w:val="Tekstpodstawowy"/>
              <w:kinsoku w:val="0"/>
              <w:overflowPunct w:val="0"/>
              <w:jc w:val="center"/>
              <w:rPr>
                <w:rFonts w:asciiTheme="minorHAnsi" w:hAnsiTheme="minorHAnsi"/>
                <w:sz w:val="20"/>
              </w:rPr>
            </w:pP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Nowiny</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4,76</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0,11</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1,74</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Nowy Dwór</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8,39</w:t>
            </w:r>
          </w:p>
        </w:tc>
        <w:tc>
          <w:tcPr>
            <w:tcW w:w="0" w:type="auto"/>
            <w:shd w:val="clear" w:color="auto" w:fill="00B0F0"/>
            <w:vAlign w:val="center"/>
          </w:tcPr>
          <w:p w:rsidR="00AA5420" w:rsidRPr="00D625BE" w:rsidRDefault="00AA5420" w:rsidP="00EC0035">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0,39</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DC5CF2" w:rsidRDefault="00AA5420" w:rsidP="00FC7436">
            <w:pPr>
              <w:pStyle w:val="Tekstpodstawowy"/>
              <w:kinsoku w:val="0"/>
              <w:overflowPunct w:val="0"/>
              <w:jc w:val="center"/>
              <w:rPr>
                <w:rFonts w:asciiTheme="minorHAnsi" w:hAnsiTheme="minorHAnsi"/>
                <w:sz w:val="20"/>
              </w:rPr>
            </w:pPr>
            <w:r w:rsidRPr="00796D8B">
              <w:rPr>
                <w:rFonts w:asciiTheme="minorHAnsi" w:hAnsiTheme="minorHAnsi"/>
                <w:color w:val="FFFFFF" w:themeColor="background1"/>
                <w:sz w:val="20"/>
              </w:rPr>
              <w:t>0,83</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AA5420">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Pieczynek</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5,05</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0,20</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1,69</w:t>
            </w:r>
          </w:p>
        </w:tc>
        <w:tc>
          <w:tcPr>
            <w:tcW w:w="0" w:type="auto"/>
            <w:shd w:val="clear" w:color="auto" w:fill="auto"/>
            <w:vAlign w:val="center"/>
          </w:tcPr>
          <w:p w:rsidR="00AA5420" w:rsidRPr="00EC0035" w:rsidRDefault="00AA5420" w:rsidP="00EC0035">
            <w:pPr>
              <w:pStyle w:val="Tekstpodstawowy"/>
              <w:kinsoku w:val="0"/>
              <w:overflowPunct w:val="0"/>
              <w:jc w:val="center"/>
              <w:rPr>
                <w:rFonts w:asciiTheme="minorHAnsi" w:hAnsiTheme="minorHAnsi"/>
                <w:sz w:val="20"/>
              </w:rPr>
            </w:pPr>
          </w:p>
        </w:tc>
        <w:tc>
          <w:tcPr>
            <w:tcW w:w="0" w:type="auto"/>
            <w:shd w:val="clear" w:color="auto" w:fill="auto"/>
            <w:vAlign w:val="center"/>
          </w:tcPr>
          <w:p w:rsidR="00AA5420" w:rsidRPr="00EC0035" w:rsidRDefault="00AA5420" w:rsidP="00FC7436">
            <w:pPr>
              <w:pStyle w:val="Tekstpodstawowy"/>
              <w:kinsoku w:val="0"/>
              <w:overflowPunct w:val="0"/>
              <w:jc w:val="center"/>
              <w:rPr>
                <w:rFonts w:asciiTheme="minorHAnsi" w:hAnsiTheme="minorHAnsi"/>
                <w:sz w:val="20"/>
              </w:rPr>
            </w:pPr>
          </w:p>
        </w:tc>
      </w:tr>
      <w:tr w:rsidR="00AA5420" w:rsidRPr="00810A57" w:rsidTr="00C111B8">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Skic</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3,11</w:t>
            </w:r>
          </w:p>
        </w:tc>
        <w:tc>
          <w:tcPr>
            <w:tcW w:w="0" w:type="auto"/>
            <w:shd w:val="clear" w:color="auto" w:fill="auto"/>
            <w:vAlign w:val="center"/>
          </w:tcPr>
          <w:p w:rsidR="00AA5420" w:rsidRPr="00D625BE" w:rsidRDefault="00AA5420" w:rsidP="00EC0035">
            <w:pPr>
              <w:pStyle w:val="Tekstpodstawowy"/>
              <w:kinsoku w:val="0"/>
              <w:overflowPunct w:val="0"/>
              <w:jc w:val="center"/>
              <w:rPr>
                <w:rFonts w:asciiTheme="minorHAnsi" w:hAnsiTheme="minorHAnsi"/>
                <w:sz w:val="20"/>
              </w:rPr>
            </w:pPr>
            <w:r>
              <w:rPr>
                <w:rFonts w:asciiTheme="minorHAnsi" w:hAnsiTheme="minorHAnsi"/>
                <w:sz w:val="20"/>
              </w:rPr>
              <w:t>0,12</w:t>
            </w:r>
          </w:p>
        </w:tc>
        <w:tc>
          <w:tcPr>
            <w:tcW w:w="0" w:type="auto"/>
            <w:shd w:val="clear" w:color="auto" w:fill="00B0F0"/>
            <w:vAlign w:val="center"/>
          </w:tcPr>
          <w:p w:rsidR="00AA5420" w:rsidRPr="00323304" w:rsidRDefault="00323304" w:rsidP="00EC0035">
            <w:pPr>
              <w:pStyle w:val="Tekstpodstawowy"/>
              <w:kinsoku w:val="0"/>
              <w:overflowPunct w:val="0"/>
              <w:jc w:val="center"/>
              <w:rPr>
                <w:rFonts w:asciiTheme="minorHAnsi" w:hAnsiTheme="minorHAnsi"/>
                <w:color w:val="FFFFFF" w:themeColor="background1"/>
                <w:sz w:val="20"/>
              </w:rPr>
            </w:pPr>
            <w:r w:rsidRPr="00323304">
              <w:rPr>
                <w:rFonts w:asciiTheme="minorHAnsi" w:hAnsiTheme="minorHAnsi"/>
                <w:color w:val="FFFFFF" w:themeColor="background1"/>
                <w:sz w:val="20"/>
              </w:rPr>
              <w:t>TAK</w:t>
            </w: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1,22</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r w:rsidR="00AA5420" w:rsidRPr="00810A57" w:rsidTr="00C111B8">
        <w:trPr>
          <w:jc w:val="center"/>
        </w:trPr>
        <w:tc>
          <w:tcPr>
            <w:tcW w:w="2134" w:type="dxa"/>
          </w:tcPr>
          <w:p w:rsidR="00AA5420" w:rsidRPr="003C5527" w:rsidRDefault="00AA5420" w:rsidP="00EC0035">
            <w:pPr>
              <w:pStyle w:val="Tekstpodstawowy"/>
              <w:kinsoku w:val="0"/>
              <w:overflowPunct w:val="0"/>
              <w:rPr>
                <w:rFonts w:asciiTheme="minorHAnsi" w:hAnsiTheme="minorHAnsi"/>
                <w:sz w:val="20"/>
              </w:rPr>
            </w:pPr>
            <w:r>
              <w:rPr>
                <w:rFonts w:asciiTheme="minorHAnsi" w:hAnsiTheme="minorHAnsi"/>
                <w:sz w:val="20"/>
              </w:rPr>
              <w:t>Stare Dzierzążno</w:t>
            </w:r>
          </w:p>
        </w:tc>
        <w:tc>
          <w:tcPr>
            <w:tcW w:w="0" w:type="auto"/>
            <w:shd w:val="clear" w:color="auto" w:fill="00B0F0"/>
            <w:vAlign w:val="center"/>
          </w:tcPr>
          <w:p w:rsidR="00AA5420" w:rsidRPr="00C26A98" w:rsidRDefault="00AA5420" w:rsidP="00EC0035">
            <w:pPr>
              <w:pStyle w:val="Tekstpodstawowy"/>
              <w:kinsoku w:val="0"/>
              <w:overflowPunct w:val="0"/>
              <w:jc w:val="center"/>
              <w:rPr>
                <w:rFonts w:asciiTheme="minorHAnsi" w:hAnsiTheme="minorHAnsi"/>
                <w:color w:val="FFFFFF" w:themeColor="background1"/>
                <w:sz w:val="20"/>
              </w:rPr>
            </w:pPr>
            <w:r w:rsidRPr="00C26A98">
              <w:rPr>
                <w:rFonts w:asciiTheme="minorHAnsi" w:hAnsiTheme="minorHAnsi"/>
                <w:color w:val="FFFFFF" w:themeColor="background1"/>
                <w:sz w:val="20"/>
              </w:rPr>
              <w:t>7,81</w:t>
            </w:r>
          </w:p>
        </w:tc>
        <w:tc>
          <w:tcPr>
            <w:tcW w:w="0" w:type="auto"/>
            <w:shd w:val="clear" w:color="auto" w:fill="00B0F0"/>
            <w:vAlign w:val="center"/>
          </w:tcPr>
          <w:p w:rsidR="00AA5420" w:rsidRPr="00D625BE" w:rsidRDefault="00AA5420" w:rsidP="00EC0035">
            <w:pPr>
              <w:pStyle w:val="Tekstpodstawowy"/>
              <w:kinsoku w:val="0"/>
              <w:overflowPunct w:val="0"/>
              <w:jc w:val="center"/>
              <w:rPr>
                <w:rFonts w:asciiTheme="minorHAnsi" w:hAnsiTheme="minorHAnsi"/>
                <w:sz w:val="20"/>
              </w:rPr>
            </w:pPr>
            <w:r w:rsidRPr="00A93803">
              <w:rPr>
                <w:rFonts w:asciiTheme="minorHAnsi" w:hAnsiTheme="minorHAnsi"/>
                <w:color w:val="FFFFFF" w:themeColor="background1"/>
                <w:sz w:val="20"/>
              </w:rPr>
              <w:t>1,25</w:t>
            </w:r>
          </w:p>
        </w:tc>
        <w:tc>
          <w:tcPr>
            <w:tcW w:w="0" w:type="auto"/>
            <w:shd w:val="clear" w:color="auto" w:fill="00B0F0"/>
            <w:vAlign w:val="center"/>
          </w:tcPr>
          <w:p w:rsidR="00AA5420" w:rsidRPr="00323304" w:rsidRDefault="00323304" w:rsidP="00EC0035">
            <w:pPr>
              <w:pStyle w:val="Tekstpodstawowy"/>
              <w:kinsoku w:val="0"/>
              <w:overflowPunct w:val="0"/>
              <w:jc w:val="center"/>
              <w:rPr>
                <w:rFonts w:asciiTheme="minorHAnsi" w:hAnsiTheme="minorHAnsi"/>
                <w:color w:val="FFFFFF" w:themeColor="background1"/>
                <w:sz w:val="20"/>
              </w:rPr>
            </w:pPr>
            <w:r w:rsidRPr="00323304">
              <w:rPr>
                <w:rFonts w:asciiTheme="minorHAnsi" w:hAnsiTheme="minorHAnsi"/>
                <w:color w:val="FFFFFF" w:themeColor="background1"/>
                <w:sz w:val="20"/>
              </w:rPr>
              <w:t>TAK</w:t>
            </w:r>
          </w:p>
        </w:tc>
        <w:tc>
          <w:tcPr>
            <w:tcW w:w="0" w:type="auto"/>
            <w:shd w:val="clear" w:color="auto" w:fill="auto"/>
            <w:vAlign w:val="center"/>
          </w:tcPr>
          <w:p w:rsidR="00AA5420" w:rsidRPr="00DC5CF2" w:rsidRDefault="00AA5420" w:rsidP="00FC7436">
            <w:pPr>
              <w:pStyle w:val="Tekstpodstawowy"/>
              <w:kinsoku w:val="0"/>
              <w:overflowPunct w:val="0"/>
              <w:jc w:val="center"/>
              <w:rPr>
                <w:rFonts w:asciiTheme="minorHAnsi" w:hAnsiTheme="minorHAnsi"/>
                <w:sz w:val="20"/>
              </w:rPr>
            </w:pPr>
            <w:r>
              <w:rPr>
                <w:rFonts w:asciiTheme="minorHAnsi" w:hAnsiTheme="minorHAnsi"/>
                <w:sz w:val="20"/>
              </w:rPr>
              <w:t>2,88</w:t>
            </w:r>
          </w:p>
        </w:tc>
        <w:tc>
          <w:tcPr>
            <w:tcW w:w="0" w:type="auto"/>
            <w:shd w:val="clear" w:color="auto" w:fill="00B0F0"/>
            <w:vAlign w:val="center"/>
          </w:tcPr>
          <w:p w:rsidR="00AA5420" w:rsidRPr="00AA5420" w:rsidRDefault="00AA5420" w:rsidP="00EC0035">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0" w:type="auto"/>
            <w:shd w:val="clear" w:color="auto" w:fill="00B0F0"/>
            <w:vAlign w:val="center"/>
          </w:tcPr>
          <w:p w:rsidR="00AA5420" w:rsidRPr="00AA5420" w:rsidRDefault="00AA5420"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r>
    </w:tbl>
    <w:p w:rsidR="00EC0035" w:rsidRDefault="00EC0035" w:rsidP="00EC0035">
      <w:pPr>
        <w:jc w:val="center"/>
      </w:pPr>
      <w:r w:rsidRPr="00E31872">
        <w:rPr>
          <w:sz w:val="16"/>
        </w:rPr>
        <w:t>Źródło: opracowanie własne</w:t>
      </w:r>
    </w:p>
    <w:p w:rsidR="00AA5420" w:rsidRDefault="00AA5420" w:rsidP="00DC5CF2">
      <w:pPr>
        <w:jc w:val="both"/>
      </w:pPr>
      <w:r w:rsidRPr="00AA5420">
        <w:t xml:space="preserve">Na podstawie przeprowadzonych analiz wyznaczono </w:t>
      </w:r>
      <w:r w:rsidRPr="00AA5420">
        <w:rPr>
          <w:b/>
          <w:bCs/>
        </w:rPr>
        <w:t xml:space="preserve">obszary zdegradowane </w:t>
      </w:r>
      <w:r w:rsidRPr="00AA5420">
        <w:t xml:space="preserve">na terenie Gminy </w:t>
      </w:r>
      <w:r>
        <w:t>Złotów</w:t>
      </w:r>
      <w:r w:rsidRPr="00AA5420">
        <w:t xml:space="preserve">, w których oprócz negatywnych zjawisk społecznych, zdiagnozowano występowanie negatywnych zjawisk w co najmniej jeden ze sfer: gospodarczej, środowiskowej, przestrzenno-funkcjonalnej lub technicznej. </w:t>
      </w:r>
      <w:r>
        <w:t>Przedstawia to poniższa tabela.</w:t>
      </w:r>
    </w:p>
    <w:p w:rsidR="00AA5420" w:rsidRDefault="00AA5420" w:rsidP="0057069A">
      <w:pPr>
        <w:pStyle w:val="Legenda"/>
      </w:pPr>
      <w:bookmarkStart w:id="78" w:name="_Toc495927421"/>
      <w:r>
        <w:t xml:space="preserve">Tabela </w:t>
      </w:r>
      <w:fldSimple w:instr=" SEQ Tabela \* ARABIC ">
        <w:r w:rsidR="006E7913">
          <w:rPr>
            <w:noProof/>
          </w:rPr>
          <w:t>25</w:t>
        </w:r>
      </w:fldSimple>
      <w:r>
        <w:t xml:space="preserve"> Zestawienie </w:t>
      </w:r>
      <w:r w:rsidR="006A4A6A">
        <w:t xml:space="preserve">zdiagnozowanych negatywnych zjawisk </w:t>
      </w:r>
      <w:r>
        <w:t>wskaźników sfery społecznej</w:t>
      </w:r>
      <w:bookmarkEnd w:id="78"/>
    </w:p>
    <w:tbl>
      <w:tblPr>
        <w:tblStyle w:val="Tabela-Siatka"/>
        <w:tblW w:w="9286" w:type="dxa"/>
        <w:jc w:val="center"/>
        <w:tblLook w:val="04A0" w:firstRow="1" w:lastRow="0" w:firstColumn="1" w:lastColumn="0" w:noHBand="0" w:noVBand="1"/>
      </w:tblPr>
      <w:tblGrid>
        <w:gridCol w:w="1658"/>
        <w:gridCol w:w="996"/>
        <w:gridCol w:w="1242"/>
        <w:gridCol w:w="1400"/>
        <w:gridCol w:w="1314"/>
        <w:gridCol w:w="1071"/>
        <w:gridCol w:w="1605"/>
      </w:tblGrid>
      <w:tr w:rsidR="00AA5420" w:rsidRPr="00810A57" w:rsidTr="009731CE">
        <w:trPr>
          <w:trHeight w:val="977"/>
          <w:jc w:val="center"/>
        </w:trPr>
        <w:tc>
          <w:tcPr>
            <w:tcW w:w="1658" w:type="dxa"/>
            <w:shd w:val="clear" w:color="auto" w:fill="C0504D" w:themeFill="accent2"/>
            <w:vAlign w:val="center"/>
          </w:tcPr>
          <w:p w:rsidR="00AA5420" w:rsidRPr="00AA5420" w:rsidRDefault="00AA5420" w:rsidP="00AA5420">
            <w:pPr>
              <w:spacing w:line="240" w:lineRule="auto"/>
              <w:jc w:val="center"/>
              <w:rPr>
                <w:rFonts w:asciiTheme="minorHAnsi" w:hAnsiTheme="minorHAnsi"/>
                <w:b/>
                <w:color w:val="FFFFFF" w:themeColor="background1"/>
                <w:sz w:val="16"/>
                <w:szCs w:val="20"/>
              </w:rPr>
            </w:pPr>
            <w:r w:rsidRPr="00AA5420">
              <w:rPr>
                <w:rFonts w:asciiTheme="minorHAnsi" w:hAnsiTheme="minorHAnsi"/>
                <w:b/>
                <w:color w:val="FFFFFF" w:themeColor="background1"/>
                <w:sz w:val="16"/>
                <w:szCs w:val="20"/>
              </w:rPr>
              <w:t>SOŁECTWO/SFERA</w:t>
            </w:r>
          </w:p>
        </w:tc>
        <w:tc>
          <w:tcPr>
            <w:tcW w:w="0" w:type="auto"/>
            <w:shd w:val="clear" w:color="auto" w:fill="C0504D" w:themeFill="accent2"/>
            <w:vAlign w:val="center"/>
          </w:tcPr>
          <w:p w:rsidR="00AA5420" w:rsidRPr="00AA5420" w:rsidRDefault="00AA5420" w:rsidP="00AA5420">
            <w:pPr>
              <w:spacing w:line="240" w:lineRule="auto"/>
              <w:jc w:val="center"/>
              <w:rPr>
                <w:b/>
                <w:color w:val="FFFFFF" w:themeColor="background1"/>
                <w:sz w:val="16"/>
                <w:szCs w:val="20"/>
              </w:rPr>
            </w:pPr>
            <w:r w:rsidRPr="00AA5420">
              <w:rPr>
                <w:b/>
                <w:color w:val="FFFFFF" w:themeColor="background1"/>
                <w:sz w:val="16"/>
                <w:szCs w:val="20"/>
              </w:rPr>
              <w:t>SPOŁECZNA</w:t>
            </w:r>
          </w:p>
        </w:tc>
        <w:tc>
          <w:tcPr>
            <w:tcW w:w="0" w:type="auto"/>
            <w:shd w:val="clear" w:color="auto" w:fill="C0504D" w:themeFill="accent2"/>
            <w:vAlign w:val="center"/>
          </w:tcPr>
          <w:p w:rsidR="00AA5420" w:rsidRPr="00AA5420" w:rsidRDefault="00AA5420" w:rsidP="00FC7436">
            <w:pPr>
              <w:spacing w:line="240" w:lineRule="auto"/>
              <w:jc w:val="center"/>
              <w:rPr>
                <w:rFonts w:asciiTheme="minorHAnsi" w:hAnsiTheme="minorHAnsi"/>
                <w:b/>
                <w:color w:val="FFFFFF" w:themeColor="background1"/>
                <w:sz w:val="16"/>
                <w:szCs w:val="20"/>
              </w:rPr>
            </w:pPr>
            <w:r w:rsidRPr="00AA5420">
              <w:rPr>
                <w:b/>
                <w:color w:val="FFFFFF" w:themeColor="background1"/>
                <w:sz w:val="16"/>
                <w:szCs w:val="20"/>
              </w:rPr>
              <w:t>GOSPODARCZA</w:t>
            </w:r>
          </w:p>
        </w:tc>
        <w:tc>
          <w:tcPr>
            <w:tcW w:w="1400" w:type="dxa"/>
            <w:shd w:val="clear" w:color="auto" w:fill="C0504D" w:themeFill="accent2"/>
            <w:vAlign w:val="center"/>
          </w:tcPr>
          <w:p w:rsidR="00AA5420" w:rsidRPr="00AA5420" w:rsidRDefault="00AA5420" w:rsidP="00FC7436">
            <w:pPr>
              <w:spacing w:line="240" w:lineRule="auto"/>
              <w:jc w:val="center"/>
              <w:rPr>
                <w:rFonts w:asciiTheme="minorHAnsi" w:hAnsiTheme="minorHAnsi"/>
                <w:b/>
                <w:color w:val="FFFFFF" w:themeColor="background1"/>
                <w:sz w:val="16"/>
                <w:szCs w:val="20"/>
              </w:rPr>
            </w:pPr>
            <w:r w:rsidRPr="00AA5420">
              <w:rPr>
                <w:b/>
                <w:color w:val="FFFFFF" w:themeColor="background1"/>
                <w:sz w:val="16"/>
                <w:szCs w:val="20"/>
              </w:rPr>
              <w:t>ŚRODOWISKOWA</w:t>
            </w:r>
          </w:p>
        </w:tc>
        <w:tc>
          <w:tcPr>
            <w:tcW w:w="1314" w:type="dxa"/>
            <w:shd w:val="clear" w:color="auto" w:fill="C0504D" w:themeFill="accent2"/>
            <w:vAlign w:val="center"/>
          </w:tcPr>
          <w:p w:rsidR="00AA5420" w:rsidRPr="00AA5420" w:rsidRDefault="00AA5420" w:rsidP="00FC7436">
            <w:pPr>
              <w:spacing w:line="240" w:lineRule="auto"/>
              <w:jc w:val="center"/>
              <w:rPr>
                <w:rFonts w:asciiTheme="minorHAnsi" w:hAnsiTheme="minorHAnsi"/>
                <w:b/>
                <w:color w:val="FFFFFF" w:themeColor="background1"/>
                <w:sz w:val="16"/>
                <w:szCs w:val="20"/>
              </w:rPr>
            </w:pPr>
            <w:r w:rsidRPr="00AA5420">
              <w:rPr>
                <w:b/>
                <w:color w:val="FFFFFF" w:themeColor="background1"/>
                <w:sz w:val="16"/>
                <w:szCs w:val="20"/>
              </w:rPr>
              <w:t>PRZESTRZENNO-FUNKCJONALNA</w:t>
            </w:r>
          </w:p>
        </w:tc>
        <w:tc>
          <w:tcPr>
            <w:tcW w:w="1071" w:type="dxa"/>
            <w:shd w:val="clear" w:color="auto" w:fill="C0504D" w:themeFill="accent2"/>
            <w:vAlign w:val="center"/>
          </w:tcPr>
          <w:p w:rsidR="00AA5420" w:rsidRPr="00AA5420" w:rsidRDefault="00AA5420" w:rsidP="00FC7436">
            <w:pPr>
              <w:spacing w:line="240" w:lineRule="auto"/>
              <w:jc w:val="center"/>
              <w:rPr>
                <w:rFonts w:asciiTheme="minorHAnsi" w:hAnsiTheme="minorHAnsi"/>
                <w:b/>
                <w:color w:val="FFFFFF" w:themeColor="background1"/>
                <w:sz w:val="16"/>
                <w:szCs w:val="20"/>
              </w:rPr>
            </w:pPr>
            <w:r w:rsidRPr="00AA5420">
              <w:rPr>
                <w:b/>
                <w:color w:val="FFFFFF" w:themeColor="background1"/>
                <w:sz w:val="16"/>
                <w:szCs w:val="20"/>
              </w:rPr>
              <w:t>TECHNICZNA</w:t>
            </w:r>
          </w:p>
        </w:tc>
        <w:tc>
          <w:tcPr>
            <w:tcW w:w="1605" w:type="dxa"/>
            <w:shd w:val="clear" w:color="auto" w:fill="C0504D" w:themeFill="accent2"/>
            <w:vAlign w:val="center"/>
          </w:tcPr>
          <w:p w:rsidR="00AA5420" w:rsidRPr="00AA5420" w:rsidRDefault="00AA5420" w:rsidP="00FC7436">
            <w:pPr>
              <w:spacing w:line="240" w:lineRule="auto"/>
              <w:jc w:val="center"/>
              <w:rPr>
                <w:b/>
                <w:color w:val="FFFFFF" w:themeColor="background1"/>
                <w:sz w:val="16"/>
                <w:szCs w:val="20"/>
              </w:rPr>
            </w:pPr>
            <w:r w:rsidRPr="00AA5420">
              <w:rPr>
                <w:b/>
                <w:color w:val="FFFFFF" w:themeColor="background1"/>
                <w:sz w:val="16"/>
                <w:szCs w:val="20"/>
              </w:rPr>
              <w:t>KWALIFIKACJA DO OBSZARU ZDEGRADOWANEGO</w:t>
            </w:r>
          </w:p>
        </w:tc>
      </w:tr>
      <w:tr w:rsidR="00E73DF5" w:rsidRPr="00810A57" w:rsidTr="00E73DF5">
        <w:trPr>
          <w:jc w:val="center"/>
        </w:trPr>
        <w:tc>
          <w:tcPr>
            <w:tcW w:w="1658" w:type="dxa"/>
          </w:tcPr>
          <w:p w:rsidR="00E73DF5" w:rsidRPr="003C5527" w:rsidRDefault="00E73DF5" w:rsidP="00FC7436">
            <w:pPr>
              <w:pStyle w:val="Tekstpodstawowy"/>
              <w:kinsoku w:val="0"/>
              <w:overflowPunct w:val="0"/>
              <w:rPr>
                <w:rFonts w:asciiTheme="minorHAnsi" w:hAnsiTheme="minorHAnsi"/>
                <w:sz w:val="20"/>
              </w:rPr>
            </w:pPr>
            <w:r>
              <w:rPr>
                <w:rFonts w:asciiTheme="minorHAnsi" w:hAnsiTheme="minorHAnsi"/>
                <w:sz w:val="20"/>
              </w:rPr>
              <w:t>Bielawa</w:t>
            </w:r>
          </w:p>
        </w:tc>
        <w:tc>
          <w:tcPr>
            <w:tcW w:w="0" w:type="auto"/>
            <w:shd w:val="clear" w:color="auto" w:fill="00B0F0"/>
          </w:tcPr>
          <w:p w:rsidR="00E73DF5" w:rsidRPr="00AA5420" w:rsidRDefault="00E73DF5"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E73DF5" w:rsidRPr="00D625BE" w:rsidRDefault="00E73DF5" w:rsidP="00FC7436">
            <w:pPr>
              <w:pStyle w:val="Tekstpodstawowy"/>
              <w:kinsoku w:val="0"/>
              <w:overflowPunct w:val="0"/>
              <w:jc w:val="center"/>
              <w:rPr>
                <w:rFonts w:asciiTheme="minorHAnsi" w:hAnsiTheme="minorHAnsi"/>
                <w:sz w:val="20"/>
              </w:rPr>
            </w:pPr>
            <w:r w:rsidRPr="003F1189">
              <w:rPr>
                <w:rFonts w:asciiTheme="minorHAnsi" w:hAnsiTheme="minorHAnsi"/>
                <w:color w:val="FFFFFF" w:themeColor="background1"/>
                <w:sz w:val="20"/>
              </w:rPr>
              <w:t>TAK</w:t>
            </w:r>
          </w:p>
        </w:tc>
        <w:tc>
          <w:tcPr>
            <w:tcW w:w="1400" w:type="dxa"/>
            <w:shd w:val="clear" w:color="auto" w:fill="auto"/>
            <w:vAlign w:val="center"/>
          </w:tcPr>
          <w:p w:rsidR="00E73DF5" w:rsidRPr="00EC0035" w:rsidRDefault="00E73DF5" w:rsidP="00FC7436">
            <w:pPr>
              <w:pStyle w:val="Tekstpodstawowy"/>
              <w:kinsoku w:val="0"/>
              <w:overflowPunct w:val="0"/>
              <w:jc w:val="center"/>
              <w:rPr>
                <w:rFonts w:asciiTheme="minorHAnsi" w:hAnsiTheme="minorHAnsi"/>
                <w:sz w:val="20"/>
              </w:rPr>
            </w:pPr>
            <w:r>
              <w:rPr>
                <w:rFonts w:asciiTheme="minorHAnsi" w:hAnsiTheme="minorHAnsi"/>
                <w:sz w:val="20"/>
              </w:rPr>
              <w:t>NIE</w:t>
            </w:r>
          </w:p>
        </w:tc>
        <w:tc>
          <w:tcPr>
            <w:tcW w:w="1314" w:type="dxa"/>
            <w:shd w:val="clear" w:color="auto" w:fill="00B0F0"/>
            <w:vAlign w:val="center"/>
          </w:tcPr>
          <w:p w:rsidR="00E73DF5" w:rsidRPr="00AA5420" w:rsidRDefault="00E73DF5" w:rsidP="00727CA4">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E73DF5" w:rsidRPr="00AA5420" w:rsidRDefault="00E73DF5" w:rsidP="00727CA4">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E73DF5" w:rsidRPr="00EC0035" w:rsidRDefault="00E73DF5"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C111B8">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Buntowo</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EC0035" w:rsidRDefault="00C111B8" w:rsidP="00FC7436">
            <w:pPr>
              <w:pStyle w:val="Tekstpodstawowy"/>
              <w:kinsoku w:val="0"/>
              <w:overflowPunct w:val="0"/>
              <w:jc w:val="center"/>
              <w:rPr>
                <w:rFonts w:asciiTheme="minorHAnsi" w:hAnsiTheme="minorHAnsi"/>
                <w:sz w:val="20"/>
              </w:rPr>
            </w:pPr>
            <w:r w:rsidRPr="00C111B8">
              <w:rPr>
                <w:rFonts w:asciiTheme="minorHAnsi" w:hAnsiTheme="minorHAnsi"/>
                <w:color w:val="FFFFFF" w:themeColor="background1"/>
                <w:sz w:val="20"/>
              </w:rPr>
              <w:t>TAK</w:t>
            </w:r>
          </w:p>
        </w:tc>
        <w:tc>
          <w:tcPr>
            <w:tcW w:w="1314"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846F37">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Franciszkowo</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auto"/>
            <w:vAlign w:val="center"/>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NIE</w:t>
            </w:r>
          </w:p>
        </w:tc>
        <w:tc>
          <w:tcPr>
            <w:tcW w:w="1314"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6A4A6A">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Górzna</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sidRPr="006A4A6A">
              <w:rPr>
                <w:rFonts w:asciiTheme="minorHAnsi" w:hAnsiTheme="minorHAnsi"/>
                <w:color w:val="FFFFFF" w:themeColor="background1"/>
                <w:sz w:val="20"/>
              </w:rPr>
              <w:t>TAK</w:t>
            </w:r>
          </w:p>
        </w:tc>
        <w:tc>
          <w:tcPr>
            <w:tcW w:w="1400" w:type="dxa"/>
            <w:shd w:val="clear" w:color="auto" w:fill="00B0F0"/>
            <w:vAlign w:val="center"/>
          </w:tcPr>
          <w:p w:rsidR="006A4A6A" w:rsidRPr="00EC0035" w:rsidRDefault="006A4A6A" w:rsidP="00FC7436">
            <w:pPr>
              <w:pStyle w:val="Tekstpodstawowy"/>
              <w:kinsoku w:val="0"/>
              <w:overflowPunct w:val="0"/>
              <w:jc w:val="center"/>
              <w:rPr>
                <w:rFonts w:asciiTheme="minorHAnsi" w:hAnsiTheme="minorHAnsi"/>
                <w:sz w:val="20"/>
              </w:rPr>
            </w:pPr>
            <w:r w:rsidRPr="00AA5420">
              <w:rPr>
                <w:rFonts w:asciiTheme="minorHAnsi" w:hAnsiTheme="minorHAnsi"/>
                <w:color w:val="FFFFFF" w:themeColor="background1"/>
                <w:sz w:val="20"/>
              </w:rPr>
              <w:t>TAK</w:t>
            </w:r>
          </w:p>
        </w:tc>
        <w:tc>
          <w:tcPr>
            <w:tcW w:w="1314"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C111B8">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Józefowo</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C111B8" w:rsidRDefault="00C111B8" w:rsidP="00FC7436">
            <w:pPr>
              <w:pStyle w:val="Tekstpodstawowy"/>
              <w:kinsoku w:val="0"/>
              <w:overflowPunct w:val="0"/>
              <w:jc w:val="center"/>
              <w:rPr>
                <w:rFonts w:asciiTheme="minorHAnsi" w:hAnsiTheme="minorHAnsi"/>
                <w:color w:val="FFFFFF" w:themeColor="background1"/>
                <w:sz w:val="20"/>
              </w:rPr>
            </w:pPr>
            <w:r w:rsidRPr="00C111B8">
              <w:rPr>
                <w:rFonts w:asciiTheme="minorHAnsi" w:hAnsiTheme="minorHAnsi"/>
                <w:color w:val="FFFFFF" w:themeColor="background1"/>
                <w:sz w:val="20"/>
              </w:rPr>
              <w:t>TAK</w:t>
            </w:r>
          </w:p>
        </w:tc>
        <w:tc>
          <w:tcPr>
            <w:tcW w:w="1314"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846F37">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Kamień</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EC0035" w:rsidRDefault="006A4A6A" w:rsidP="00FC7436">
            <w:pPr>
              <w:pStyle w:val="Tekstpodstawowy"/>
              <w:kinsoku w:val="0"/>
              <w:overflowPunct w:val="0"/>
              <w:jc w:val="center"/>
              <w:rPr>
                <w:rFonts w:asciiTheme="minorHAnsi" w:hAnsiTheme="minorHAnsi"/>
                <w:sz w:val="20"/>
              </w:rPr>
            </w:pPr>
            <w:r w:rsidRPr="00AA5420">
              <w:rPr>
                <w:rFonts w:asciiTheme="minorHAnsi" w:hAnsiTheme="minorHAnsi"/>
                <w:color w:val="FFFFFF" w:themeColor="background1"/>
                <w:sz w:val="20"/>
              </w:rPr>
              <w:t>TAK</w:t>
            </w:r>
          </w:p>
        </w:tc>
        <w:tc>
          <w:tcPr>
            <w:tcW w:w="1314"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846F37">
        <w:trPr>
          <w:jc w:val="center"/>
        </w:trPr>
        <w:tc>
          <w:tcPr>
            <w:tcW w:w="1658" w:type="dxa"/>
          </w:tcPr>
          <w:p w:rsidR="006A4A6A" w:rsidRDefault="006A4A6A" w:rsidP="00FC7436">
            <w:pPr>
              <w:pStyle w:val="Tekstpodstawowy"/>
              <w:kinsoku w:val="0"/>
              <w:overflowPunct w:val="0"/>
              <w:rPr>
                <w:rFonts w:asciiTheme="minorHAnsi" w:hAnsiTheme="minorHAnsi"/>
                <w:sz w:val="20"/>
              </w:rPr>
            </w:pPr>
            <w:r>
              <w:rPr>
                <w:rFonts w:asciiTheme="minorHAnsi" w:hAnsiTheme="minorHAnsi"/>
                <w:sz w:val="20"/>
              </w:rPr>
              <w:t>Krzywa Wieś</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auto"/>
            <w:vAlign w:val="center"/>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NIE</w:t>
            </w:r>
          </w:p>
        </w:tc>
        <w:tc>
          <w:tcPr>
            <w:tcW w:w="1314"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6A4A6A">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Nowiny</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314"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846F37">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Nowy Dwór</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314"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846F37">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Pieczynek</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auto"/>
            <w:vAlign w:val="center"/>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NIE</w:t>
            </w:r>
          </w:p>
        </w:tc>
        <w:tc>
          <w:tcPr>
            <w:tcW w:w="1314" w:type="dxa"/>
            <w:shd w:val="clear" w:color="auto" w:fill="auto"/>
            <w:vAlign w:val="center"/>
          </w:tcPr>
          <w:p w:rsidR="006A4A6A" w:rsidRPr="00EC0035" w:rsidRDefault="006A4A6A" w:rsidP="006A4A6A">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auto"/>
            <w:vAlign w:val="center"/>
          </w:tcPr>
          <w:p w:rsidR="006A4A6A" w:rsidRPr="00EC0035" w:rsidRDefault="006A4A6A" w:rsidP="00846F37">
            <w:pPr>
              <w:pStyle w:val="Tekstpodstawowy"/>
              <w:kinsoku w:val="0"/>
              <w:overflowPunct w:val="0"/>
              <w:jc w:val="center"/>
              <w:rPr>
                <w:rFonts w:asciiTheme="minorHAnsi" w:hAnsiTheme="minorHAnsi"/>
                <w:sz w:val="20"/>
              </w:rPr>
            </w:pPr>
            <w:r>
              <w:rPr>
                <w:rFonts w:asciiTheme="minorHAnsi" w:hAnsiTheme="minorHAnsi"/>
                <w:sz w:val="20"/>
              </w:rPr>
              <w:t>NIE</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C111B8">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Skic</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C111B8" w:rsidRDefault="00C111B8" w:rsidP="00FC7436">
            <w:pPr>
              <w:pStyle w:val="Tekstpodstawowy"/>
              <w:kinsoku w:val="0"/>
              <w:overflowPunct w:val="0"/>
              <w:jc w:val="center"/>
              <w:rPr>
                <w:rFonts w:asciiTheme="minorHAnsi" w:hAnsiTheme="minorHAnsi"/>
                <w:color w:val="FFFFFF" w:themeColor="background1"/>
                <w:sz w:val="20"/>
              </w:rPr>
            </w:pPr>
            <w:r w:rsidRPr="00C111B8">
              <w:rPr>
                <w:rFonts w:asciiTheme="minorHAnsi" w:hAnsiTheme="minorHAnsi"/>
                <w:color w:val="FFFFFF" w:themeColor="background1"/>
                <w:sz w:val="20"/>
              </w:rPr>
              <w:t>TAK</w:t>
            </w:r>
          </w:p>
        </w:tc>
        <w:tc>
          <w:tcPr>
            <w:tcW w:w="1314" w:type="dxa"/>
            <w:shd w:val="clear" w:color="auto" w:fill="auto"/>
            <w:vAlign w:val="center"/>
          </w:tcPr>
          <w:p w:rsidR="006A4A6A" w:rsidRPr="006A4A6A" w:rsidRDefault="006A4A6A" w:rsidP="006A4A6A">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tcPr>
          <w:p w:rsidR="006A4A6A" w:rsidRPr="00EC0035" w:rsidRDefault="006A4A6A" w:rsidP="00FC7436">
            <w:pPr>
              <w:pStyle w:val="Tekstpodstawowy"/>
              <w:kinsoku w:val="0"/>
              <w:overflowPunct w:val="0"/>
              <w:jc w:val="center"/>
              <w:rPr>
                <w:rFonts w:asciiTheme="minorHAnsi" w:hAnsiTheme="minorHAnsi"/>
                <w:sz w:val="20"/>
              </w:rPr>
            </w:pPr>
            <w:r>
              <w:rPr>
                <w:rFonts w:asciiTheme="minorHAnsi" w:hAnsiTheme="minorHAnsi"/>
                <w:sz w:val="20"/>
              </w:rPr>
              <w:t>TAK</w:t>
            </w:r>
          </w:p>
        </w:tc>
      </w:tr>
      <w:tr w:rsidR="006A4A6A" w:rsidRPr="00810A57" w:rsidTr="00C111B8">
        <w:trPr>
          <w:jc w:val="center"/>
        </w:trPr>
        <w:tc>
          <w:tcPr>
            <w:tcW w:w="1658" w:type="dxa"/>
          </w:tcPr>
          <w:p w:rsidR="006A4A6A" w:rsidRPr="003C5527" w:rsidRDefault="006A4A6A" w:rsidP="00FC7436">
            <w:pPr>
              <w:pStyle w:val="Tekstpodstawowy"/>
              <w:kinsoku w:val="0"/>
              <w:overflowPunct w:val="0"/>
              <w:rPr>
                <w:rFonts w:asciiTheme="minorHAnsi" w:hAnsiTheme="minorHAnsi"/>
                <w:sz w:val="20"/>
              </w:rPr>
            </w:pPr>
            <w:r>
              <w:rPr>
                <w:rFonts w:asciiTheme="minorHAnsi" w:hAnsiTheme="minorHAnsi"/>
                <w:sz w:val="20"/>
              </w:rPr>
              <w:t>Stare Dzierzążno</w:t>
            </w:r>
          </w:p>
        </w:tc>
        <w:tc>
          <w:tcPr>
            <w:tcW w:w="0" w:type="auto"/>
            <w:shd w:val="clear" w:color="auto" w:fill="00B0F0"/>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Pr>
                <w:rFonts w:asciiTheme="minorHAnsi" w:hAnsiTheme="minorHAnsi"/>
                <w:color w:val="FFFFFF" w:themeColor="background1"/>
                <w:sz w:val="20"/>
              </w:rPr>
              <w:t>TAK</w:t>
            </w:r>
          </w:p>
        </w:tc>
        <w:tc>
          <w:tcPr>
            <w:tcW w:w="0" w:type="auto"/>
            <w:shd w:val="clear" w:color="auto" w:fill="00B0F0"/>
            <w:vAlign w:val="center"/>
          </w:tcPr>
          <w:p w:rsidR="006A4A6A" w:rsidRPr="00D625BE" w:rsidRDefault="006A4A6A" w:rsidP="00FC7436">
            <w:pPr>
              <w:pStyle w:val="Tekstpodstawowy"/>
              <w:kinsoku w:val="0"/>
              <w:overflowPunct w:val="0"/>
              <w:jc w:val="center"/>
              <w:rPr>
                <w:rFonts w:asciiTheme="minorHAnsi" w:hAnsiTheme="minorHAnsi"/>
                <w:sz w:val="20"/>
              </w:rPr>
            </w:pPr>
            <w:r>
              <w:rPr>
                <w:rFonts w:asciiTheme="minorHAnsi" w:hAnsiTheme="minorHAnsi"/>
                <w:color w:val="FFFFFF" w:themeColor="background1"/>
                <w:sz w:val="20"/>
              </w:rPr>
              <w:t>TAK</w:t>
            </w:r>
          </w:p>
        </w:tc>
        <w:tc>
          <w:tcPr>
            <w:tcW w:w="1400" w:type="dxa"/>
            <w:shd w:val="clear" w:color="auto" w:fill="00B0F0"/>
            <w:vAlign w:val="center"/>
          </w:tcPr>
          <w:p w:rsidR="006A4A6A" w:rsidRPr="00C111B8" w:rsidRDefault="00C111B8" w:rsidP="00FC7436">
            <w:pPr>
              <w:pStyle w:val="Tekstpodstawowy"/>
              <w:kinsoku w:val="0"/>
              <w:overflowPunct w:val="0"/>
              <w:jc w:val="center"/>
              <w:rPr>
                <w:rFonts w:asciiTheme="minorHAnsi" w:hAnsiTheme="minorHAnsi"/>
                <w:color w:val="FFFFFF" w:themeColor="background1"/>
                <w:sz w:val="20"/>
              </w:rPr>
            </w:pPr>
            <w:r w:rsidRPr="00C111B8">
              <w:rPr>
                <w:rFonts w:asciiTheme="minorHAnsi" w:hAnsiTheme="minorHAnsi"/>
                <w:color w:val="FFFFFF" w:themeColor="background1"/>
                <w:sz w:val="20"/>
              </w:rPr>
              <w:t>TAK</w:t>
            </w:r>
          </w:p>
        </w:tc>
        <w:tc>
          <w:tcPr>
            <w:tcW w:w="1314" w:type="dxa"/>
            <w:shd w:val="clear" w:color="auto" w:fill="auto"/>
            <w:vAlign w:val="center"/>
          </w:tcPr>
          <w:p w:rsidR="006A4A6A" w:rsidRPr="006A4A6A" w:rsidRDefault="006A4A6A" w:rsidP="006A4A6A">
            <w:pPr>
              <w:pStyle w:val="Tekstpodstawowy"/>
              <w:kinsoku w:val="0"/>
              <w:overflowPunct w:val="0"/>
              <w:jc w:val="center"/>
              <w:rPr>
                <w:rFonts w:asciiTheme="minorHAnsi" w:hAnsiTheme="minorHAnsi"/>
                <w:sz w:val="20"/>
              </w:rPr>
            </w:pPr>
            <w:r>
              <w:rPr>
                <w:rFonts w:asciiTheme="minorHAnsi" w:hAnsiTheme="minorHAnsi"/>
                <w:sz w:val="20"/>
              </w:rPr>
              <w:t>NIE</w:t>
            </w:r>
          </w:p>
        </w:tc>
        <w:tc>
          <w:tcPr>
            <w:tcW w:w="1071" w:type="dxa"/>
            <w:shd w:val="clear" w:color="auto" w:fill="00B0F0"/>
            <w:vAlign w:val="center"/>
          </w:tcPr>
          <w:p w:rsidR="006A4A6A" w:rsidRPr="00AA5420" w:rsidRDefault="006A4A6A" w:rsidP="00FC7436">
            <w:pPr>
              <w:pStyle w:val="Tekstpodstawowy"/>
              <w:kinsoku w:val="0"/>
              <w:overflowPunct w:val="0"/>
              <w:jc w:val="center"/>
              <w:rPr>
                <w:rFonts w:asciiTheme="minorHAnsi" w:hAnsiTheme="minorHAnsi"/>
                <w:color w:val="FFFFFF" w:themeColor="background1"/>
                <w:sz w:val="20"/>
              </w:rPr>
            </w:pPr>
            <w:r w:rsidRPr="00AA5420">
              <w:rPr>
                <w:rFonts w:asciiTheme="minorHAnsi" w:hAnsiTheme="minorHAnsi"/>
                <w:color w:val="FFFFFF" w:themeColor="background1"/>
                <w:sz w:val="20"/>
              </w:rPr>
              <w:t>TAK</w:t>
            </w:r>
          </w:p>
        </w:tc>
        <w:tc>
          <w:tcPr>
            <w:tcW w:w="1605" w:type="dxa"/>
            <w:shd w:val="clear" w:color="auto" w:fill="auto"/>
            <w:vAlign w:val="center"/>
          </w:tcPr>
          <w:p w:rsidR="006A4A6A" w:rsidRPr="00EC0035" w:rsidRDefault="006A4A6A" w:rsidP="009731CE">
            <w:pPr>
              <w:pStyle w:val="Tekstpodstawowy"/>
              <w:kinsoku w:val="0"/>
              <w:overflowPunct w:val="0"/>
              <w:jc w:val="center"/>
              <w:rPr>
                <w:rFonts w:asciiTheme="minorHAnsi" w:hAnsiTheme="minorHAnsi"/>
                <w:sz w:val="20"/>
              </w:rPr>
            </w:pPr>
            <w:r>
              <w:rPr>
                <w:rFonts w:asciiTheme="minorHAnsi" w:hAnsiTheme="minorHAnsi"/>
                <w:sz w:val="20"/>
              </w:rPr>
              <w:t>TAK</w:t>
            </w:r>
          </w:p>
        </w:tc>
      </w:tr>
    </w:tbl>
    <w:p w:rsidR="00AA5420" w:rsidRDefault="00AA5420" w:rsidP="00AA5420">
      <w:pPr>
        <w:jc w:val="center"/>
        <w:rPr>
          <w:sz w:val="16"/>
        </w:rPr>
      </w:pPr>
      <w:r w:rsidRPr="00E31872">
        <w:rPr>
          <w:sz w:val="16"/>
        </w:rPr>
        <w:t>Źródło: opracowanie własne</w:t>
      </w:r>
    </w:p>
    <w:p w:rsidR="009731CE" w:rsidRPr="009731CE" w:rsidRDefault="009731CE" w:rsidP="009731CE">
      <w:pPr>
        <w:jc w:val="both"/>
        <w:rPr>
          <w:sz w:val="28"/>
        </w:rPr>
      </w:pPr>
      <w:r w:rsidRPr="009731CE">
        <w:t xml:space="preserve">Rozmieszczenie przestrzenne obszarów zdegradowanych na terenie Gminy </w:t>
      </w:r>
      <w:r>
        <w:t>Złotów przedstawia poniższa mapa.</w:t>
      </w:r>
    </w:p>
    <w:p w:rsidR="00FC7436" w:rsidRDefault="003F1189" w:rsidP="000B26CF">
      <w:pPr>
        <w:keepNext/>
        <w:spacing w:after="0" w:line="240" w:lineRule="auto"/>
        <w:jc w:val="both"/>
      </w:pPr>
      <w:r>
        <w:rPr>
          <w:noProof/>
          <w:lang w:eastAsia="pl-PL"/>
        </w:rPr>
        <w:lastRenderedPageBreak/>
        <w:drawing>
          <wp:inline distT="0" distB="0" distL="0" distR="0" wp14:anchorId="06EEFA90" wp14:editId="190F0E67">
            <wp:extent cx="5902325" cy="6721475"/>
            <wp:effectExtent l="0" t="0" r="3175"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02325" cy="6721475"/>
                    </a:xfrm>
                    <a:prstGeom prst="rect">
                      <a:avLst/>
                    </a:prstGeom>
                    <a:noFill/>
                    <a:ln>
                      <a:noFill/>
                    </a:ln>
                  </pic:spPr>
                </pic:pic>
              </a:graphicData>
            </a:graphic>
          </wp:inline>
        </w:drawing>
      </w:r>
    </w:p>
    <w:p w:rsidR="00FC7436" w:rsidRDefault="00FC7436" w:rsidP="0057069A">
      <w:pPr>
        <w:pStyle w:val="Legenda"/>
      </w:pPr>
      <w:bookmarkStart w:id="79" w:name="_Toc495927467"/>
      <w:r>
        <w:t xml:space="preserve">Rysunek </w:t>
      </w:r>
      <w:fldSimple w:instr=" SEQ Rysunek \* ARABIC ">
        <w:r w:rsidR="006E7913">
          <w:rPr>
            <w:noProof/>
          </w:rPr>
          <w:t>4</w:t>
        </w:r>
      </w:fldSimple>
      <w:r>
        <w:t xml:space="preserve"> Obszary zdegradowane w Gminie Złotów</w:t>
      </w:r>
      <w:bookmarkEnd w:id="79"/>
    </w:p>
    <w:p w:rsidR="00DC5CF2" w:rsidRPr="00FF18E1" w:rsidRDefault="00FC7436" w:rsidP="0057069A">
      <w:pPr>
        <w:pStyle w:val="Legenda"/>
        <w:rPr>
          <w:sz w:val="16"/>
          <w:szCs w:val="16"/>
        </w:rPr>
      </w:pPr>
      <w:r w:rsidRPr="00FF18E1">
        <w:rPr>
          <w:sz w:val="16"/>
          <w:szCs w:val="16"/>
        </w:rPr>
        <w:t>(źródło: opracowanie własne)</w:t>
      </w:r>
    </w:p>
    <w:p w:rsidR="0073129B" w:rsidRDefault="00FC7436" w:rsidP="00FC7436">
      <w:pPr>
        <w:spacing w:before="240"/>
        <w:jc w:val="both"/>
      </w:pPr>
      <w:r w:rsidRPr="00FC7436">
        <w:t xml:space="preserve">Diagnoza stanu posłużyła do wyznaczenia obszarów zdegradowanych w Gminie </w:t>
      </w:r>
      <w:r w:rsidR="006A4A6A">
        <w:t>Złotów</w:t>
      </w:r>
      <w:r w:rsidRPr="00FC7436">
        <w:t xml:space="preserve">, które mają zostać objęte „Programem rewitalizacji dla Gminy </w:t>
      </w:r>
      <w:r w:rsidR="006A4A6A">
        <w:t>Złotów</w:t>
      </w:r>
      <w:r w:rsidRPr="00FC7436">
        <w:t xml:space="preserve">”. Łączna liczba mieszkańców i powierzchnia obszarów zdegradowanych została zestawiona w tabeli </w:t>
      </w:r>
      <w:r w:rsidR="006A4A6A">
        <w:t>poniżej.</w:t>
      </w:r>
    </w:p>
    <w:p w:rsidR="00812EA9" w:rsidRDefault="00812EA9" w:rsidP="0057069A">
      <w:pPr>
        <w:pStyle w:val="Legenda"/>
      </w:pPr>
    </w:p>
    <w:p w:rsidR="00812EA9" w:rsidRDefault="00812EA9" w:rsidP="0057069A">
      <w:pPr>
        <w:pStyle w:val="Legenda"/>
      </w:pPr>
    </w:p>
    <w:p w:rsidR="00812EA9" w:rsidRDefault="00812EA9" w:rsidP="0057069A">
      <w:pPr>
        <w:pStyle w:val="Legenda"/>
      </w:pPr>
    </w:p>
    <w:p w:rsidR="00812EA9" w:rsidRDefault="00812EA9" w:rsidP="0057069A">
      <w:pPr>
        <w:pStyle w:val="Legenda"/>
      </w:pPr>
    </w:p>
    <w:p w:rsidR="00812EA9" w:rsidRDefault="00812EA9" w:rsidP="0057069A">
      <w:pPr>
        <w:pStyle w:val="Legenda"/>
      </w:pPr>
    </w:p>
    <w:p w:rsidR="00812EA9" w:rsidRDefault="00812EA9" w:rsidP="0057069A">
      <w:pPr>
        <w:pStyle w:val="Legenda"/>
      </w:pPr>
    </w:p>
    <w:p w:rsidR="006A4A6A" w:rsidRDefault="006A4A6A" w:rsidP="0057069A">
      <w:pPr>
        <w:pStyle w:val="Legenda"/>
      </w:pPr>
      <w:bookmarkStart w:id="80" w:name="_Toc495927422"/>
      <w:r>
        <w:lastRenderedPageBreak/>
        <w:t xml:space="preserve">Tabela </w:t>
      </w:r>
      <w:fldSimple w:instr=" SEQ Tabela \* ARABIC ">
        <w:r w:rsidR="006E7913">
          <w:rPr>
            <w:noProof/>
          </w:rPr>
          <w:t>26</w:t>
        </w:r>
      </w:fldSimple>
      <w:r>
        <w:t xml:space="preserve"> Liczba mieszkańców i powierzchnia obszarów zdegradowanych</w:t>
      </w:r>
      <w:bookmarkEnd w:id="80"/>
    </w:p>
    <w:tbl>
      <w:tblPr>
        <w:tblStyle w:val="Tabela-Siatka"/>
        <w:tblW w:w="5336" w:type="dxa"/>
        <w:jc w:val="center"/>
        <w:tblLook w:val="04A0" w:firstRow="1" w:lastRow="0" w:firstColumn="1" w:lastColumn="0" w:noHBand="0" w:noVBand="1"/>
      </w:tblPr>
      <w:tblGrid>
        <w:gridCol w:w="527"/>
        <w:gridCol w:w="1755"/>
        <w:gridCol w:w="1517"/>
        <w:gridCol w:w="1537"/>
      </w:tblGrid>
      <w:tr w:rsidR="003F1189" w:rsidRPr="00810A57" w:rsidTr="003F1189">
        <w:trPr>
          <w:trHeight w:val="977"/>
          <w:jc w:val="center"/>
        </w:trPr>
        <w:tc>
          <w:tcPr>
            <w:tcW w:w="527" w:type="dxa"/>
            <w:shd w:val="clear" w:color="auto" w:fill="C0504D" w:themeFill="accent2"/>
            <w:vAlign w:val="center"/>
          </w:tcPr>
          <w:p w:rsidR="003F1189" w:rsidRPr="006A4A6A" w:rsidRDefault="003F1189" w:rsidP="003F1189">
            <w:pPr>
              <w:spacing w:line="240" w:lineRule="auto"/>
              <w:jc w:val="center"/>
              <w:rPr>
                <w:b/>
                <w:color w:val="FFFFFF" w:themeColor="background1"/>
                <w:sz w:val="20"/>
                <w:szCs w:val="20"/>
              </w:rPr>
            </w:pPr>
            <w:r>
              <w:rPr>
                <w:b/>
                <w:color w:val="FFFFFF" w:themeColor="background1"/>
                <w:sz w:val="20"/>
                <w:szCs w:val="20"/>
              </w:rPr>
              <w:t>LP.</w:t>
            </w:r>
          </w:p>
        </w:tc>
        <w:tc>
          <w:tcPr>
            <w:tcW w:w="1755" w:type="dxa"/>
            <w:shd w:val="clear" w:color="auto" w:fill="C0504D" w:themeFill="accent2"/>
            <w:vAlign w:val="center"/>
          </w:tcPr>
          <w:p w:rsidR="003F1189" w:rsidRPr="006A4A6A" w:rsidRDefault="003F1189" w:rsidP="00846F37">
            <w:pPr>
              <w:spacing w:line="240" w:lineRule="auto"/>
              <w:jc w:val="center"/>
              <w:rPr>
                <w:rFonts w:asciiTheme="minorHAnsi" w:hAnsiTheme="minorHAnsi"/>
                <w:b/>
                <w:color w:val="FFFFFF" w:themeColor="background1"/>
                <w:sz w:val="20"/>
                <w:szCs w:val="20"/>
              </w:rPr>
            </w:pPr>
            <w:r w:rsidRPr="006A4A6A">
              <w:rPr>
                <w:rFonts w:asciiTheme="minorHAnsi" w:hAnsiTheme="minorHAnsi"/>
                <w:b/>
                <w:color w:val="FFFFFF" w:themeColor="background1"/>
                <w:sz w:val="20"/>
                <w:szCs w:val="20"/>
              </w:rPr>
              <w:t>SOŁECTWO/SFERA</w:t>
            </w:r>
          </w:p>
        </w:tc>
        <w:tc>
          <w:tcPr>
            <w:tcW w:w="0" w:type="auto"/>
            <w:shd w:val="clear" w:color="auto" w:fill="C0504D" w:themeFill="accent2"/>
            <w:vAlign w:val="center"/>
          </w:tcPr>
          <w:p w:rsidR="003F1189" w:rsidRPr="006A4A6A" w:rsidRDefault="003F1189" w:rsidP="006A4A6A">
            <w:pPr>
              <w:spacing w:line="240" w:lineRule="auto"/>
              <w:jc w:val="center"/>
              <w:rPr>
                <w:b/>
                <w:color w:val="FFFFFF" w:themeColor="background1"/>
                <w:sz w:val="20"/>
                <w:szCs w:val="20"/>
              </w:rPr>
            </w:pPr>
            <w:r w:rsidRPr="006A4A6A">
              <w:rPr>
                <w:b/>
                <w:color w:val="FFFFFF" w:themeColor="background1"/>
                <w:sz w:val="20"/>
                <w:szCs w:val="20"/>
              </w:rPr>
              <w:t>LICZBA MIESZKAŃCÓW</w:t>
            </w:r>
          </w:p>
        </w:tc>
        <w:tc>
          <w:tcPr>
            <w:tcW w:w="1537" w:type="dxa"/>
            <w:shd w:val="clear" w:color="auto" w:fill="C0504D" w:themeFill="accent2"/>
            <w:vAlign w:val="center"/>
          </w:tcPr>
          <w:p w:rsidR="003F1189" w:rsidRPr="006A4A6A" w:rsidRDefault="003F1189" w:rsidP="00846F37">
            <w:pPr>
              <w:spacing w:line="240" w:lineRule="auto"/>
              <w:jc w:val="center"/>
              <w:rPr>
                <w:rFonts w:asciiTheme="minorHAnsi" w:hAnsiTheme="minorHAnsi"/>
                <w:b/>
                <w:color w:val="FFFFFF" w:themeColor="background1"/>
                <w:sz w:val="20"/>
                <w:szCs w:val="20"/>
              </w:rPr>
            </w:pPr>
            <w:r w:rsidRPr="006A4A6A">
              <w:rPr>
                <w:b/>
                <w:color w:val="FFFFFF" w:themeColor="background1"/>
                <w:sz w:val="20"/>
                <w:szCs w:val="20"/>
              </w:rPr>
              <w:t>POWIERZCHNIA [km</w:t>
            </w:r>
            <w:r w:rsidRPr="006A4A6A">
              <w:rPr>
                <w:b/>
                <w:color w:val="FFFFFF" w:themeColor="background1"/>
                <w:sz w:val="20"/>
                <w:szCs w:val="20"/>
                <w:vertAlign w:val="superscript"/>
              </w:rPr>
              <w:t>2</w:t>
            </w:r>
            <w:r w:rsidRPr="006A4A6A">
              <w:rPr>
                <w:b/>
                <w:color w:val="FFFFFF" w:themeColor="background1"/>
                <w:sz w:val="20"/>
                <w:szCs w:val="20"/>
              </w:rPr>
              <w:t>]</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1.</w:t>
            </w:r>
          </w:p>
        </w:tc>
        <w:tc>
          <w:tcPr>
            <w:tcW w:w="1755" w:type="dxa"/>
          </w:tcPr>
          <w:p w:rsidR="003F1189" w:rsidRDefault="003F1189" w:rsidP="00846F37">
            <w:pPr>
              <w:pStyle w:val="Tekstpodstawowy"/>
              <w:kinsoku w:val="0"/>
              <w:overflowPunct w:val="0"/>
              <w:rPr>
                <w:rFonts w:asciiTheme="minorHAnsi" w:hAnsiTheme="minorHAnsi"/>
                <w:sz w:val="20"/>
              </w:rPr>
            </w:pPr>
            <w:r>
              <w:rPr>
                <w:rFonts w:asciiTheme="minorHAnsi" w:hAnsiTheme="minorHAnsi"/>
                <w:sz w:val="20"/>
              </w:rPr>
              <w:t>Bielawa</w:t>
            </w:r>
          </w:p>
        </w:tc>
        <w:tc>
          <w:tcPr>
            <w:tcW w:w="0" w:type="auto"/>
            <w:shd w:val="clear" w:color="auto" w:fill="auto"/>
            <w:vAlign w:val="center"/>
          </w:tcPr>
          <w:p w:rsidR="003F1189" w:rsidRDefault="003F1189" w:rsidP="006A4A6A">
            <w:pPr>
              <w:pStyle w:val="Tekstpodstawowy"/>
              <w:kinsoku w:val="0"/>
              <w:overflowPunct w:val="0"/>
              <w:jc w:val="center"/>
              <w:rPr>
                <w:rFonts w:asciiTheme="minorHAnsi" w:hAnsiTheme="minorHAnsi"/>
                <w:sz w:val="20"/>
              </w:rPr>
            </w:pPr>
            <w:r>
              <w:rPr>
                <w:rFonts w:asciiTheme="minorHAnsi" w:hAnsiTheme="minorHAnsi"/>
                <w:sz w:val="20"/>
              </w:rPr>
              <w:t>94</w:t>
            </w:r>
          </w:p>
        </w:tc>
        <w:tc>
          <w:tcPr>
            <w:tcW w:w="1537" w:type="dxa"/>
            <w:shd w:val="clear" w:color="auto" w:fill="auto"/>
            <w:vAlign w:val="center"/>
          </w:tcPr>
          <w:p w:rsidR="003F1189" w:rsidRDefault="003F1189" w:rsidP="00846F37">
            <w:pPr>
              <w:pStyle w:val="Tekstpodstawowy"/>
              <w:kinsoku w:val="0"/>
              <w:overflowPunct w:val="0"/>
              <w:jc w:val="center"/>
              <w:rPr>
                <w:rFonts w:asciiTheme="minorHAnsi" w:hAnsiTheme="minorHAnsi"/>
                <w:sz w:val="20"/>
              </w:rPr>
            </w:pPr>
            <w:r>
              <w:rPr>
                <w:rFonts w:asciiTheme="minorHAnsi" w:hAnsiTheme="minorHAnsi"/>
                <w:sz w:val="20"/>
              </w:rPr>
              <w:t>4,17</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2.</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Buntowo</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307</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10,76</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3.</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Franciszkowo</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179</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6,32</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4.</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Górzna</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638</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19,85</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5.</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Józefowo</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482</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6,88</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6.</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Kamień</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265</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9,04</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7.</w:t>
            </w:r>
          </w:p>
        </w:tc>
        <w:tc>
          <w:tcPr>
            <w:tcW w:w="1755" w:type="dxa"/>
          </w:tcPr>
          <w:p w:rsidR="003F1189" w:rsidRDefault="003F1189" w:rsidP="00846F37">
            <w:pPr>
              <w:pStyle w:val="Tekstpodstawowy"/>
              <w:kinsoku w:val="0"/>
              <w:overflowPunct w:val="0"/>
              <w:rPr>
                <w:rFonts w:asciiTheme="minorHAnsi" w:hAnsiTheme="minorHAnsi"/>
                <w:sz w:val="20"/>
              </w:rPr>
            </w:pPr>
            <w:r>
              <w:rPr>
                <w:rFonts w:asciiTheme="minorHAnsi" w:hAnsiTheme="minorHAnsi"/>
                <w:sz w:val="20"/>
              </w:rPr>
              <w:t>Krzywa Wieś</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213</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12,5</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8.</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Nowiny</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288</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7,31</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9.</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Nowy Dwór</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241</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10,08</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10.</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Pieczynek</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296</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5,04</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11.</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Skic</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493</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16,86</w:t>
            </w:r>
          </w:p>
        </w:tc>
      </w:tr>
      <w:tr w:rsidR="003F1189" w:rsidRPr="00810A57" w:rsidTr="003F1189">
        <w:trPr>
          <w:jc w:val="center"/>
        </w:trPr>
        <w:tc>
          <w:tcPr>
            <w:tcW w:w="527" w:type="dxa"/>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12.</w:t>
            </w:r>
          </w:p>
        </w:tc>
        <w:tc>
          <w:tcPr>
            <w:tcW w:w="1755" w:type="dxa"/>
          </w:tcPr>
          <w:p w:rsidR="003F1189" w:rsidRPr="003C5527" w:rsidRDefault="003F1189" w:rsidP="00846F37">
            <w:pPr>
              <w:pStyle w:val="Tekstpodstawowy"/>
              <w:kinsoku w:val="0"/>
              <w:overflowPunct w:val="0"/>
              <w:rPr>
                <w:rFonts w:asciiTheme="minorHAnsi" w:hAnsiTheme="minorHAnsi"/>
                <w:sz w:val="20"/>
              </w:rPr>
            </w:pPr>
            <w:r>
              <w:rPr>
                <w:rFonts w:asciiTheme="minorHAnsi" w:hAnsiTheme="minorHAnsi"/>
                <w:sz w:val="20"/>
              </w:rPr>
              <w:t>Stare Dzierzążno</w:t>
            </w:r>
          </w:p>
        </w:tc>
        <w:tc>
          <w:tcPr>
            <w:tcW w:w="0" w:type="auto"/>
            <w:shd w:val="clear" w:color="auto" w:fill="auto"/>
            <w:vAlign w:val="center"/>
          </w:tcPr>
          <w:p w:rsidR="003F1189" w:rsidRPr="006A4A6A" w:rsidRDefault="003F1189" w:rsidP="006A4A6A">
            <w:pPr>
              <w:pStyle w:val="Tekstpodstawowy"/>
              <w:kinsoku w:val="0"/>
              <w:overflowPunct w:val="0"/>
              <w:jc w:val="center"/>
              <w:rPr>
                <w:rFonts w:asciiTheme="minorHAnsi" w:hAnsiTheme="minorHAnsi"/>
                <w:sz w:val="20"/>
              </w:rPr>
            </w:pPr>
            <w:r>
              <w:rPr>
                <w:rFonts w:asciiTheme="minorHAnsi" w:hAnsiTheme="minorHAnsi"/>
                <w:sz w:val="20"/>
              </w:rPr>
              <w:t>104</w:t>
            </w:r>
          </w:p>
        </w:tc>
        <w:tc>
          <w:tcPr>
            <w:tcW w:w="1537" w:type="dxa"/>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7,18</w:t>
            </w:r>
          </w:p>
        </w:tc>
      </w:tr>
      <w:tr w:rsidR="003F1189" w:rsidRPr="00810A57" w:rsidTr="003F1189">
        <w:trPr>
          <w:jc w:val="center"/>
        </w:trPr>
        <w:tc>
          <w:tcPr>
            <w:tcW w:w="527" w:type="dxa"/>
          </w:tcPr>
          <w:p w:rsidR="003F1189" w:rsidRDefault="003F1189" w:rsidP="00846F37">
            <w:pPr>
              <w:pStyle w:val="Tekstpodstawowy"/>
              <w:kinsoku w:val="0"/>
              <w:overflowPunct w:val="0"/>
              <w:rPr>
                <w:rFonts w:asciiTheme="minorHAnsi" w:hAnsiTheme="minorHAnsi"/>
                <w:sz w:val="20"/>
              </w:rPr>
            </w:pPr>
          </w:p>
        </w:tc>
        <w:tc>
          <w:tcPr>
            <w:tcW w:w="1755" w:type="dxa"/>
          </w:tcPr>
          <w:p w:rsidR="003F1189" w:rsidRDefault="003F1189" w:rsidP="00846F37">
            <w:pPr>
              <w:pStyle w:val="Tekstpodstawowy"/>
              <w:kinsoku w:val="0"/>
              <w:overflowPunct w:val="0"/>
              <w:rPr>
                <w:rFonts w:asciiTheme="minorHAnsi" w:hAnsiTheme="minorHAnsi"/>
                <w:sz w:val="20"/>
              </w:rPr>
            </w:pPr>
            <w:r>
              <w:rPr>
                <w:rFonts w:asciiTheme="minorHAnsi" w:hAnsiTheme="minorHAnsi"/>
                <w:sz w:val="20"/>
              </w:rPr>
              <w:t>SUMA</w:t>
            </w:r>
          </w:p>
        </w:tc>
        <w:tc>
          <w:tcPr>
            <w:tcW w:w="0" w:type="auto"/>
            <w:shd w:val="clear" w:color="auto" w:fill="auto"/>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3.600</w:t>
            </w:r>
          </w:p>
        </w:tc>
        <w:tc>
          <w:tcPr>
            <w:tcW w:w="1537" w:type="dxa"/>
            <w:shd w:val="clear" w:color="auto" w:fill="auto"/>
            <w:vAlign w:val="center"/>
          </w:tcPr>
          <w:p w:rsidR="003F1189" w:rsidRDefault="003F1189" w:rsidP="00846F37">
            <w:pPr>
              <w:pStyle w:val="Tekstpodstawowy"/>
              <w:kinsoku w:val="0"/>
              <w:overflowPunct w:val="0"/>
              <w:jc w:val="center"/>
              <w:rPr>
                <w:rFonts w:asciiTheme="minorHAnsi" w:hAnsiTheme="minorHAnsi"/>
                <w:sz w:val="20"/>
              </w:rPr>
            </w:pPr>
            <w:r>
              <w:rPr>
                <w:rFonts w:asciiTheme="minorHAnsi" w:hAnsiTheme="minorHAnsi"/>
                <w:sz w:val="20"/>
              </w:rPr>
              <w:t>115,99</w:t>
            </w:r>
          </w:p>
        </w:tc>
      </w:tr>
    </w:tbl>
    <w:p w:rsidR="006A4A6A" w:rsidRDefault="006A4A6A" w:rsidP="006A4A6A">
      <w:pPr>
        <w:jc w:val="center"/>
        <w:rPr>
          <w:sz w:val="16"/>
        </w:rPr>
      </w:pPr>
      <w:r w:rsidRPr="00E31872">
        <w:rPr>
          <w:sz w:val="16"/>
        </w:rPr>
        <w:t xml:space="preserve">Źródło: </w:t>
      </w:r>
      <w:r w:rsidR="000E6FD5">
        <w:rPr>
          <w:sz w:val="16"/>
          <w:szCs w:val="20"/>
        </w:rPr>
        <w:t>Urząd</w:t>
      </w:r>
      <w:r w:rsidR="0044658A">
        <w:rPr>
          <w:sz w:val="16"/>
          <w:szCs w:val="20"/>
        </w:rPr>
        <w:t xml:space="preserve"> Gminy w Złotowie</w:t>
      </w:r>
    </w:p>
    <w:p w:rsidR="00703B1B" w:rsidRDefault="00703B1B" w:rsidP="002E129B">
      <w:pPr>
        <w:pStyle w:val="Nagwek2"/>
        <w:numPr>
          <w:ilvl w:val="1"/>
          <w:numId w:val="10"/>
        </w:numPr>
      </w:pPr>
      <w:bookmarkStart w:id="81" w:name="_Toc495927523"/>
      <w:r>
        <w:t>OBSZARY REWITALIZACJI</w:t>
      </w:r>
      <w:bookmarkEnd w:id="81"/>
    </w:p>
    <w:p w:rsidR="00703B1B" w:rsidRDefault="00703B1B" w:rsidP="00703B1B">
      <w:pPr>
        <w:jc w:val="both"/>
      </w:pPr>
      <w:r>
        <w:t xml:space="preserve">Obszar obejmujący całość lub część obszaru zdegradowanego, cechujący się̨ szczególną koncentracją negatywnych zjawisk, na którym z uwagi na istotne znaczenie dla rozwoju lokalnego gmina zamierza prowadzić rewitalizację, wyznacza się̨ jako obszar rewitalizacji (art. 10 ustawy). Obszar rewitalizacji nie może być większy niż 20% powierzchni gminy oraz zamieszkały przez więcej niż 30% liczby mieszkańców gminy. Obszar rewitalizacji może być podzielony na podobszary, w tym podobszary nieposiadające ze sobą̨ wspólnych granic. </w:t>
      </w:r>
    </w:p>
    <w:p w:rsidR="008D34E5" w:rsidRDefault="008D34E5" w:rsidP="00703B1B">
      <w:pPr>
        <w:jc w:val="both"/>
      </w:pPr>
      <w:r>
        <w:t>Do obszaru rewitalizacji wskazano tereny, na których wystąpiła największa koncentracja negatywnych zjaw</w:t>
      </w:r>
      <w:r w:rsidR="006059AA">
        <w:t xml:space="preserve">isk w największej liczbie sfer. </w:t>
      </w:r>
      <w:r>
        <w:t>Z tego, między innymi powodu, zrezygnowano z sołectw Franciszkowo, Kamień, Krzywa Wieś i</w:t>
      </w:r>
      <w:r w:rsidR="006059AA">
        <w:t xml:space="preserve"> </w:t>
      </w:r>
      <w:r>
        <w:t>Pieczynek.</w:t>
      </w:r>
    </w:p>
    <w:p w:rsidR="00864974" w:rsidRDefault="00703B1B" w:rsidP="008D34E5">
      <w:pPr>
        <w:spacing w:after="0"/>
        <w:jc w:val="both"/>
      </w:pPr>
      <w:r>
        <w:t>Na wyznaczonych obszarach zdegradowanych Gminy Złotów mieszka 37,23% mieszkańców, a ich powierzchnia stanowi 37,95% łącznej powierzchni gminy. Synteza wyników uzyskanych z przeprowadzonej</w:t>
      </w:r>
      <w:r w:rsidR="006753C8">
        <w:t xml:space="preserve"> wyżej</w:t>
      </w:r>
      <w:r>
        <w:t xml:space="preserve"> diagnozy stanu oraz badań ilościowych i jakościowych sytuacji społecznej, gospodarczej, środowiskowej, przestrzenno-funkcjonalnej i technicznej w Gminie Złotów, a także oczekiwania i potrzeby lokalnej społeczności </w:t>
      </w:r>
      <w:r w:rsidR="006753C8">
        <w:t xml:space="preserve">wyrażone w ankietach i podczas konsultacji </w:t>
      </w:r>
      <w:r>
        <w:t xml:space="preserve">oraz zamierzenia strategiczne rozwoju gminy, wyrażone w „Strategii Rozwoju Gminy </w:t>
      </w:r>
      <w:r w:rsidR="003F1189">
        <w:t>Złotów</w:t>
      </w:r>
      <w:r>
        <w:t xml:space="preserve"> na lata 201</w:t>
      </w:r>
      <w:r w:rsidR="003F1189">
        <w:t>6-2025</w:t>
      </w:r>
      <w:r>
        <w:t xml:space="preserve">”, pozwoliły na wyodrębnienie obszaru rewitalizacji na terenie gminy, który cechuje się̨ największą kumulacją negatywnych zjawisk i problemów. Zgodnie z „Zasadami programowania i wsparcia rewitalizacji w ramach WRPO 2014+” </w:t>
      </w:r>
      <w:r>
        <w:lastRenderedPageBreak/>
        <w:t>wykorzystano dodatkowe analizy, ankiety i wywiady pogłębione z interesariuszami Programu w celu określenia obszaru, mającego istotne znaczenie dla rozwoju lokalnego gminy, a który powinien zostać objęty procesem rewitalizacji.</w:t>
      </w:r>
      <w:r w:rsidR="004F7599">
        <w:t xml:space="preserve"> </w:t>
      </w:r>
      <w:r w:rsidR="008D34E5">
        <w:t>Zapisy Strategii Rozwoju Gminy Złotów na lata 2016-202, które pozwoliły na określenie obszaru rewitalizacji to przede wszystkim zapisy analizy SWOT, diagnozy sytuacji społeczno-gospodarczej oraz założenia następujących celów strategicznych:</w:t>
      </w:r>
    </w:p>
    <w:p w:rsidR="008D34E5" w:rsidRDefault="008D34E5" w:rsidP="009E3504">
      <w:pPr>
        <w:pStyle w:val="Akapitzlist"/>
        <w:numPr>
          <w:ilvl w:val="0"/>
          <w:numId w:val="70"/>
        </w:numPr>
        <w:jc w:val="both"/>
      </w:pPr>
      <w:r w:rsidRPr="008D34E5">
        <w:t>Gmina Złotów dobrym miejscem do zamieszkania</w:t>
      </w:r>
      <w:r>
        <w:t>,</w:t>
      </w:r>
    </w:p>
    <w:p w:rsidR="008D34E5" w:rsidRDefault="008D34E5" w:rsidP="009E3504">
      <w:pPr>
        <w:pStyle w:val="Akapitzlist"/>
        <w:numPr>
          <w:ilvl w:val="0"/>
          <w:numId w:val="70"/>
        </w:numPr>
        <w:jc w:val="both"/>
      </w:pPr>
      <w:r w:rsidRPr="008D34E5">
        <w:t>Gmina Złotów z aktywnym społeczeństwem obywatelskim</w:t>
      </w:r>
      <w:r>
        <w:t>.</w:t>
      </w:r>
    </w:p>
    <w:p w:rsidR="00703B1B" w:rsidRDefault="00DB0BB9" w:rsidP="008D34E5">
      <w:pPr>
        <w:spacing w:after="0"/>
        <w:jc w:val="both"/>
      </w:pPr>
      <w:r>
        <w:t>Przy wyznaczaniu powierzchni obszaru rewitalizowanego kierowano się ustaleniami Studium Uwarunkowań i Kierunków Zagospodarowania Przestrzennego. Uwzględniono powierzchnie:</w:t>
      </w:r>
    </w:p>
    <w:p w:rsidR="00DB0BB9" w:rsidRDefault="00DB0BB9" w:rsidP="009E3504">
      <w:pPr>
        <w:pStyle w:val="Akapitzlist"/>
        <w:numPr>
          <w:ilvl w:val="0"/>
          <w:numId w:val="42"/>
        </w:numPr>
        <w:jc w:val="both"/>
      </w:pPr>
      <w:r>
        <w:t>Tereny zabudowy wielorodzinnej;</w:t>
      </w:r>
    </w:p>
    <w:p w:rsidR="00DB0BB9" w:rsidRDefault="00DB0BB9" w:rsidP="009E3504">
      <w:pPr>
        <w:pStyle w:val="Akapitzlist"/>
        <w:numPr>
          <w:ilvl w:val="0"/>
          <w:numId w:val="42"/>
        </w:numPr>
        <w:jc w:val="both"/>
      </w:pPr>
      <w:r>
        <w:t>Tereny mieszkaniowo-usługowe;</w:t>
      </w:r>
    </w:p>
    <w:p w:rsidR="00DB0BB9" w:rsidRDefault="00DB0BB9" w:rsidP="009E3504">
      <w:pPr>
        <w:pStyle w:val="Akapitzlist"/>
        <w:numPr>
          <w:ilvl w:val="0"/>
          <w:numId w:val="42"/>
        </w:numPr>
        <w:jc w:val="both"/>
      </w:pPr>
      <w:r>
        <w:t>Tereny zabudowy jednorodzinnej/zagrodowej;</w:t>
      </w:r>
    </w:p>
    <w:p w:rsidR="00DB0BB9" w:rsidRDefault="00B803D0" w:rsidP="009E3504">
      <w:pPr>
        <w:pStyle w:val="Akapitzlist"/>
        <w:numPr>
          <w:ilvl w:val="0"/>
          <w:numId w:val="42"/>
        </w:numPr>
        <w:jc w:val="both"/>
      </w:pPr>
      <w:r>
        <w:t>Tereny usług publicznych;</w:t>
      </w:r>
    </w:p>
    <w:p w:rsidR="00B803D0" w:rsidRDefault="007521BE" w:rsidP="009E3504">
      <w:pPr>
        <w:pStyle w:val="Akapitzlist"/>
        <w:numPr>
          <w:ilvl w:val="0"/>
          <w:numId w:val="42"/>
        </w:numPr>
        <w:jc w:val="both"/>
      </w:pPr>
      <w:r>
        <w:t xml:space="preserve">Obszary rozwoju zabudowy </w:t>
      </w:r>
      <w:r w:rsidR="008B4B75">
        <w:t>mieszkaniowej,</w:t>
      </w:r>
      <w:r>
        <w:t xml:space="preserve"> mieszkaniowo-usługowej;</w:t>
      </w:r>
    </w:p>
    <w:p w:rsidR="007521BE" w:rsidRDefault="007521BE" w:rsidP="009E3504">
      <w:pPr>
        <w:pStyle w:val="Akapitzlist"/>
        <w:numPr>
          <w:ilvl w:val="0"/>
          <w:numId w:val="42"/>
        </w:numPr>
        <w:jc w:val="both"/>
      </w:pPr>
      <w:r>
        <w:t>Obszary rozwoju zabudowy letniskowo-rekreacyjnej;</w:t>
      </w:r>
    </w:p>
    <w:p w:rsidR="007521BE" w:rsidRDefault="007521BE" w:rsidP="009E3504">
      <w:pPr>
        <w:pStyle w:val="Akapitzlist"/>
        <w:numPr>
          <w:ilvl w:val="0"/>
          <w:numId w:val="42"/>
        </w:numPr>
        <w:jc w:val="both"/>
      </w:pPr>
      <w:r>
        <w:t>Obszary rozwoju zabudowy zagrodowej;</w:t>
      </w:r>
    </w:p>
    <w:p w:rsidR="007521BE" w:rsidRDefault="007521BE" w:rsidP="009E3504">
      <w:pPr>
        <w:pStyle w:val="Akapitzlist"/>
        <w:numPr>
          <w:ilvl w:val="0"/>
          <w:numId w:val="42"/>
        </w:numPr>
        <w:jc w:val="both"/>
      </w:pPr>
      <w:r>
        <w:t>Obszary rozwoju usług.</w:t>
      </w:r>
    </w:p>
    <w:p w:rsidR="008D34E5" w:rsidRDefault="008D34E5" w:rsidP="008D34E5">
      <w:pPr>
        <w:jc w:val="both"/>
      </w:pPr>
      <w:r>
        <w:t>Wykluczono obszary lasów, użytków rolnych i nieużytków.</w:t>
      </w:r>
    </w:p>
    <w:p w:rsidR="003F1189" w:rsidRDefault="003F1189" w:rsidP="0057069A">
      <w:pPr>
        <w:pStyle w:val="Legenda"/>
      </w:pPr>
      <w:bookmarkStart w:id="82" w:name="_Toc495927423"/>
      <w:r>
        <w:t xml:space="preserve">Tabela </w:t>
      </w:r>
      <w:fldSimple w:instr=" SEQ Tabela \* ARABIC ">
        <w:r w:rsidR="006E7913">
          <w:rPr>
            <w:noProof/>
          </w:rPr>
          <w:t>27</w:t>
        </w:r>
      </w:fldSimple>
      <w:r>
        <w:t xml:space="preserve"> Liczba mieszkańców i powierzchnia </w:t>
      </w:r>
      <w:r w:rsidR="00201406">
        <w:t>wyznaczonych obszarów rewitalizacji</w:t>
      </w:r>
      <w:bookmarkEnd w:id="82"/>
    </w:p>
    <w:tbl>
      <w:tblPr>
        <w:tblStyle w:val="Tabela-Siatka"/>
        <w:tblW w:w="5336" w:type="dxa"/>
        <w:jc w:val="center"/>
        <w:tblLook w:val="04A0" w:firstRow="1" w:lastRow="0" w:firstColumn="1" w:lastColumn="0" w:noHBand="0" w:noVBand="1"/>
      </w:tblPr>
      <w:tblGrid>
        <w:gridCol w:w="527"/>
        <w:gridCol w:w="1755"/>
        <w:gridCol w:w="1517"/>
        <w:gridCol w:w="1537"/>
      </w:tblGrid>
      <w:tr w:rsidR="003F1189" w:rsidRPr="00810A57" w:rsidTr="003F1189">
        <w:trPr>
          <w:trHeight w:val="977"/>
          <w:jc w:val="center"/>
        </w:trPr>
        <w:tc>
          <w:tcPr>
            <w:tcW w:w="527" w:type="dxa"/>
            <w:shd w:val="clear" w:color="auto" w:fill="C0504D" w:themeFill="accent2"/>
            <w:vAlign w:val="center"/>
          </w:tcPr>
          <w:p w:rsidR="003F1189" w:rsidRPr="006A4A6A" w:rsidRDefault="003F1189" w:rsidP="003F1189">
            <w:pPr>
              <w:spacing w:line="240" w:lineRule="auto"/>
              <w:jc w:val="center"/>
              <w:rPr>
                <w:b/>
                <w:color w:val="FFFFFF" w:themeColor="background1"/>
                <w:sz w:val="20"/>
                <w:szCs w:val="20"/>
              </w:rPr>
            </w:pPr>
            <w:r>
              <w:rPr>
                <w:b/>
                <w:color w:val="FFFFFF" w:themeColor="background1"/>
                <w:sz w:val="20"/>
                <w:szCs w:val="20"/>
              </w:rPr>
              <w:t>LP.</w:t>
            </w:r>
          </w:p>
        </w:tc>
        <w:tc>
          <w:tcPr>
            <w:tcW w:w="1755" w:type="dxa"/>
            <w:shd w:val="clear" w:color="auto" w:fill="C0504D" w:themeFill="accent2"/>
            <w:vAlign w:val="center"/>
          </w:tcPr>
          <w:p w:rsidR="003F1189" w:rsidRPr="006A4A6A" w:rsidRDefault="003F1189" w:rsidP="00846F37">
            <w:pPr>
              <w:spacing w:line="240" w:lineRule="auto"/>
              <w:jc w:val="center"/>
              <w:rPr>
                <w:rFonts w:asciiTheme="minorHAnsi" w:hAnsiTheme="minorHAnsi"/>
                <w:b/>
                <w:color w:val="FFFFFF" w:themeColor="background1"/>
                <w:sz w:val="20"/>
                <w:szCs w:val="20"/>
              </w:rPr>
            </w:pPr>
            <w:r w:rsidRPr="006A4A6A">
              <w:rPr>
                <w:rFonts w:asciiTheme="minorHAnsi" w:hAnsiTheme="minorHAnsi"/>
                <w:b/>
                <w:color w:val="FFFFFF" w:themeColor="background1"/>
                <w:sz w:val="20"/>
                <w:szCs w:val="20"/>
              </w:rPr>
              <w:t>SOŁECTWO/SFERA</w:t>
            </w:r>
          </w:p>
        </w:tc>
        <w:tc>
          <w:tcPr>
            <w:tcW w:w="0" w:type="auto"/>
            <w:shd w:val="clear" w:color="auto" w:fill="C0504D" w:themeFill="accent2"/>
            <w:vAlign w:val="center"/>
          </w:tcPr>
          <w:p w:rsidR="003F1189" w:rsidRPr="006A4A6A" w:rsidRDefault="003F1189" w:rsidP="00846F37">
            <w:pPr>
              <w:spacing w:line="240" w:lineRule="auto"/>
              <w:jc w:val="center"/>
              <w:rPr>
                <w:b/>
                <w:color w:val="FFFFFF" w:themeColor="background1"/>
                <w:sz w:val="20"/>
                <w:szCs w:val="20"/>
              </w:rPr>
            </w:pPr>
            <w:r w:rsidRPr="006A4A6A">
              <w:rPr>
                <w:b/>
                <w:color w:val="FFFFFF" w:themeColor="background1"/>
                <w:sz w:val="20"/>
                <w:szCs w:val="20"/>
              </w:rPr>
              <w:t>LICZBA MIESZKAŃCÓW</w:t>
            </w:r>
          </w:p>
        </w:tc>
        <w:tc>
          <w:tcPr>
            <w:tcW w:w="1537" w:type="dxa"/>
            <w:shd w:val="clear" w:color="auto" w:fill="C0504D" w:themeFill="accent2"/>
            <w:vAlign w:val="center"/>
          </w:tcPr>
          <w:p w:rsidR="003F1189" w:rsidRPr="006A4A6A" w:rsidRDefault="003F1189" w:rsidP="00846F37">
            <w:pPr>
              <w:spacing w:line="240" w:lineRule="auto"/>
              <w:jc w:val="center"/>
              <w:rPr>
                <w:rFonts w:asciiTheme="minorHAnsi" w:hAnsiTheme="minorHAnsi"/>
                <w:b/>
                <w:color w:val="FFFFFF" w:themeColor="background1"/>
                <w:sz w:val="20"/>
                <w:szCs w:val="20"/>
              </w:rPr>
            </w:pPr>
            <w:r w:rsidRPr="006A4A6A">
              <w:rPr>
                <w:b/>
                <w:color w:val="FFFFFF" w:themeColor="background1"/>
                <w:sz w:val="20"/>
                <w:szCs w:val="20"/>
              </w:rPr>
              <w:t>POWIERZCHNIA [km</w:t>
            </w:r>
            <w:r w:rsidRPr="006A4A6A">
              <w:rPr>
                <w:b/>
                <w:color w:val="FFFFFF" w:themeColor="background1"/>
                <w:sz w:val="20"/>
                <w:szCs w:val="20"/>
                <w:vertAlign w:val="superscript"/>
              </w:rPr>
              <w:t>2</w:t>
            </w:r>
            <w:r w:rsidRPr="006A4A6A">
              <w:rPr>
                <w:b/>
                <w:color w:val="FFFFFF" w:themeColor="background1"/>
                <w:sz w:val="20"/>
                <w:szCs w:val="20"/>
              </w:rPr>
              <w:t>]</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1.</w:t>
            </w:r>
          </w:p>
        </w:tc>
        <w:tc>
          <w:tcPr>
            <w:tcW w:w="1755" w:type="dxa"/>
            <w:vAlign w:val="center"/>
          </w:tcPr>
          <w:p w:rsidR="003F1189" w:rsidRDefault="003F1189" w:rsidP="0057069A">
            <w:pPr>
              <w:pStyle w:val="Tekstpodstawowy"/>
              <w:kinsoku w:val="0"/>
              <w:overflowPunct w:val="0"/>
              <w:jc w:val="left"/>
              <w:rPr>
                <w:rFonts w:asciiTheme="minorHAnsi" w:hAnsiTheme="minorHAnsi"/>
                <w:sz w:val="20"/>
              </w:rPr>
            </w:pPr>
            <w:r>
              <w:rPr>
                <w:rFonts w:asciiTheme="minorHAnsi" w:hAnsiTheme="minorHAnsi"/>
                <w:sz w:val="20"/>
              </w:rPr>
              <w:t>Bielawa</w:t>
            </w:r>
          </w:p>
        </w:tc>
        <w:tc>
          <w:tcPr>
            <w:tcW w:w="0" w:type="auto"/>
            <w:shd w:val="clear" w:color="auto" w:fill="auto"/>
            <w:vAlign w:val="center"/>
          </w:tcPr>
          <w:p w:rsidR="003F1189" w:rsidRDefault="003F1189" w:rsidP="00846F37">
            <w:pPr>
              <w:pStyle w:val="Tekstpodstawowy"/>
              <w:kinsoku w:val="0"/>
              <w:overflowPunct w:val="0"/>
              <w:jc w:val="center"/>
              <w:rPr>
                <w:rFonts w:asciiTheme="minorHAnsi" w:hAnsiTheme="minorHAnsi"/>
                <w:sz w:val="20"/>
              </w:rPr>
            </w:pPr>
            <w:r>
              <w:rPr>
                <w:rFonts w:asciiTheme="minorHAnsi" w:hAnsiTheme="minorHAnsi"/>
                <w:sz w:val="20"/>
              </w:rPr>
              <w:t>94</w:t>
            </w:r>
          </w:p>
        </w:tc>
        <w:tc>
          <w:tcPr>
            <w:tcW w:w="1537" w:type="dxa"/>
            <w:shd w:val="clear" w:color="auto" w:fill="auto"/>
            <w:vAlign w:val="center"/>
          </w:tcPr>
          <w:p w:rsidR="003F1189" w:rsidRDefault="00B20EFD" w:rsidP="00846F37">
            <w:pPr>
              <w:pStyle w:val="Tekstpodstawowy"/>
              <w:kinsoku w:val="0"/>
              <w:overflowPunct w:val="0"/>
              <w:jc w:val="center"/>
              <w:rPr>
                <w:rFonts w:asciiTheme="minorHAnsi" w:hAnsiTheme="minorHAnsi"/>
                <w:sz w:val="20"/>
              </w:rPr>
            </w:pPr>
            <w:r>
              <w:rPr>
                <w:rFonts w:asciiTheme="minorHAnsi" w:hAnsiTheme="minorHAnsi"/>
                <w:sz w:val="20"/>
              </w:rPr>
              <w:t>0,081689</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2.</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Buntowo</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307</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0,286003</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3.</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Górzna</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638</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0,6999</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4.</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Józefowo</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482</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0,351929</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5.</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Nowiny</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288</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0,288907</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6.</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Nowy Dwór</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241</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1,12</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7.</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Skic</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493</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0,30859</w:t>
            </w:r>
          </w:p>
        </w:tc>
      </w:tr>
      <w:tr w:rsidR="003F1189" w:rsidRPr="00810A57" w:rsidTr="0057069A">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r>
              <w:rPr>
                <w:rFonts w:asciiTheme="minorHAnsi" w:hAnsiTheme="minorHAnsi"/>
                <w:sz w:val="20"/>
              </w:rPr>
              <w:t>8.</w:t>
            </w:r>
          </w:p>
        </w:tc>
        <w:tc>
          <w:tcPr>
            <w:tcW w:w="1755" w:type="dxa"/>
            <w:vAlign w:val="center"/>
          </w:tcPr>
          <w:p w:rsidR="003F1189" w:rsidRPr="003C5527" w:rsidRDefault="003F1189" w:rsidP="0057069A">
            <w:pPr>
              <w:pStyle w:val="Tekstpodstawowy"/>
              <w:kinsoku w:val="0"/>
              <w:overflowPunct w:val="0"/>
              <w:jc w:val="left"/>
              <w:rPr>
                <w:rFonts w:asciiTheme="minorHAnsi" w:hAnsiTheme="minorHAnsi"/>
                <w:sz w:val="20"/>
              </w:rPr>
            </w:pPr>
            <w:r>
              <w:rPr>
                <w:rFonts w:asciiTheme="minorHAnsi" w:hAnsiTheme="minorHAnsi"/>
                <w:sz w:val="20"/>
              </w:rPr>
              <w:t>Stare Dzierzążno</w:t>
            </w:r>
          </w:p>
        </w:tc>
        <w:tc>
          <w:tcPr>
            <w:tcW w:w="0" w:type="auto"/>
            <w:shd w:val="clear" w:color="auto" w:fill="auto"/>
            <w:vAlign w:val="center"/>
          </w:tcPr>
          <w:p w:rsidR="003F1189" w:rsidRPr="006A4A6A" w:rsidRDefault="003F1189" w:rsidP="00846F37">
            <w:pPr>
              <w:pStyle w:val="Tekstpodstawowy"/>
              <w:kinsoku w:val="0"/>
              <w:overflowPunct w:val="0"/>
              <w:jc w:val="center"/>
              <w:rPr>
                <w:rFonts w:asciiTheme="minorHAnsi" w:hAnsiTheme="minorHAnsi"/>
                <w:sz w:val="20"/>
              </w:rPr>
            </w:pPr>
            <w:r>
              <w:rPr>
                <w:rFonts w:asciiTheme="minorHAnsi" w:hAnsiTheme="minorHAnsi"/>
                <w:sz w:val="20"/>
              </w:rPr>
              <w:t>104</w:t>
            </w:r>
          </w:p>
        </w:tc>
        <w:tc>
          <w:tcPr>
            <w:tcW w:w="1537" w:type="dxa"/>
            <w:shd w:val="clear" w:color="auto" w:fill="auto"/>
            <w:vAlign w:val="center"/>
          </w:tcPr>
          <w:p w:rsidR="003F1189" w:rsidRPr="006A4A6A" w:rsidRDefault="00B20EFD" w:rsidP="00846F37">
            <w:pPr>
              <w:pStyle w:val="Tekstpodstawowy"/>
              <w:kinsoku w:val="0"/>
              <w:overflowPunct w:val="0"/>
              <w:jc w:val="center"/>
              <w:rPr>
                <w:rFonts w:asciiTheme="minorHAnsi" w:hAnsiTheme="minorHAnsi"/>
                <w:sz w:val="20"/>
              </w:rPr>
            </w:pPr>
            <w:r>
              <w:rPr>
                <w:rFonts w:asciiTheme="minorHAnsi" w:hAnsiTheme="minorHAnsi"/>
                <w:sz w:val="20"/>
              </w:rPr>
              <w:t>0,124536</w:t>
            </w:r>
          </w:p>
        </w:tc>
      </w:tr>
      <w:tr w:rsidR="003F1189" w:rsidRPr="00810A57" w:rsidTr="003F1189">
        <w:trPr>
          <w:jc w:val="center"/>
        </w:trPr>
        <w:tc>
          <w:tcPr>
            <w:tcW w:w="527" w:type="dxa"/>
            <w:vAlign w:val="center"/>
          </w:tcPr>
          <w:p w:rsidR="003F1189" w:rsidRDefault="003F1189" w:rsidP="003F1189">
            <w:pPr>
              <w:pStyle w:val="Tekstpodstawowy"/>
              <w:kinsoku w:val="0"/>
              <w:overflowPunct w:val="0"/>
              <w:jc w:val="center"/>
              <w:rPr>
                <w:rFonts w:asciiTheme="minorHAnsi" w:hAnsiTheme="minorHAnsi"/>
                <w:sz w:val="20"/>
              </w:rPr>
            </w:pPr>
          </w:p>
        </w:tc>
        <w:tc>
          <w:tcPr>
            <w:tcW w:w="1755" w:type="dxa"/>
          </w:tcPr>
          <w:p w:rsidR="003F1189" w:rsidRDefault="003F1189" w:rsidP="00846F37">
            <w:pPr>
              <w:pStyle w:val="Tekstpodstawowy"/>
              <w:kinsoku w:val="0"/>
              <w:overflowPunct w:val="0"/>
              <w:rPr>
                <w:rFonts w:asciiTheme="minorHAnsi" w:hAnsiTheme="minorHAnsi"/>
                <w:sz w:val="20"/>
              </w:rPr>
            </w:pPr>
            <w:r>
              <w:rPr>
                <w:rFonts w:asciiTheme="minorHAnsi" w:hAnsiTheme="minorHAnsi"/>
                <w:sz w:val="20"/>
              </w:rPr>
              <w:t>SUMA</w:t>
            </w:r>
          </w:p>
        </w:tc>
        <w:tc>
          <w:tcPr>
            <w:tcW w:w="0" w:type="auto"/>
            <w:shd w:val="clear" w:color="auto" w:fill="auto"/>
            <w:vAlign w:val="center"/>
          </w:tcPr>
          <w:p w:rsidR="003F1189" w:rsidRDefault="003F1189" w:rsidP="00846F37">
            <w:pPr>
              <w:pStyle w:val="Tekstpodstawowy"/>
              <w:kinsoku w:val="0"/>
              <w:overflowPunct w:val="0"/>
              <w:jc w:val="center"/>
              <w:rPr>
                <w:rFonts w:asciiTheme="minorHAnsi" w:hAnsiTheme="minorHAnsi"/>
                <w:sz w:val="20"/>
              </w:rPr>
            </w:pPr>
            <w:r>
              <w:rPr>
                <w:rFonts w:asciiTheme="minorHAnsi" w:hAnsiTheme="minorHAnsi"/>
                <w:sz w:val="20"/>
              </w:rPr>
              <w:t>2.647</w:t>
            </w:r>
          </w:p>
        </w:tc>
        <w:tc>
          <w:tcPr>
            <w:tcW w:w="1537" w:type="dxa"/>
            <w:shd w:val="clear" w:color="auto" w:fill="auto"/>
            <w:vAlign w:val="center"/>
          </w:tcPr>
          <w:p w:rsidR="003F1189" w:rsidRDefault="00B20EFD" w:rsidP="00846F37">
            <w:pPr>
              <w:pStyle w:val="Tekstpodstawowy"/>
              <w:kinsoku w:val="0"/>
              <w:overflowPunct w:val="0"/>
              <w:jc w:val="center"/>
              <w:rPr>
                <w:rFonts w:asciiTheme="minorHAnsi" w:hAnsiTheme="minorHAnsi"/>
                <w:sz w:val="20"/>
              </w:rPr>
            </w:pPr>
            <w:r>
              <w:rPr>
                <w:rFonts w:asciiTheme="minorHAnsi" w:hAnsiTheme="minorHAnsi"/>
                <w:sz w:val="20"/>
              </w:rPr>
              <w:t>3,261554</w:t>
            </w:r>
          </w:p>
        </w:tc>
      </w:tr>
      <w:tr w:rsidR="00201406" w:rsidRPr="00810A57" w:rsidTr="003F1189">
        <w:trPr>
          <w:jc w:val="center"/>
        </w:trPr>
        <w:tc>
          <w:tcPr>
            <w:tcW w:w="527" w:type="dxa"/>
            <w:vAlign w:val="center"/>
          </w:tcPr>
          <w:p w:rsidR="00201406" w:rsidRDefault="00201406" w:rsidP="003F1189">
            <w:pPr>
              <w:pStyle w:val="Tekstpodstawowy"/>
              <w:kinsoku w:val="0"/>
              <w:overflowPunct w:val="0"/>
              <w:jc w:val="center"/>
              <w:rPr>
                <w:rFonts w:asciiTheme="minorHAnsi" w:hAnsiTheme="minorHAnsi"/>
                <w:sz w:val="20"/>
              </w:rPr>
            </w:pPr>
          </w:p>
        </w:tc>
        <w:tc>
          <w:tcPr>
            <w:tcW w:w="1755" w:type="dxa"/>
          </w:tcPr>
          <w:p w:rsidR="00201406" w:rsidRPr="00201406" w:rsidRDefault="00201406" w:rsidP="00846F37">
            <w:pPr>
              <w:pStyle w:val="Tekstpodstawowy"/>
              <w:kinsoku w:val="0"/>
              <w:overflowPunct w:val="0"/>
              <w:rPr>
                <w:rFonts w:asciiTheme="minorHAnsi" w:hAnsiTheme="minorHAnsi"/>
                <w:b/>
                <w:sz w:val="20"/>
              </w:rPr>
            </w:pPr>
            <w:r w:rsidRPr="00201406">
              <w:rPr>
                <w:rFonts w:asciiTheme="minorHAnsi" w:hAnsiTheme="minorHAnsi"/>
                <w:b/>
                <w:sz w:val="20"/>
              </w:rPr>
              <w:t>UDZIAŁ</w:t>
            </w:r>
          </w:p>
        </w:tc>
        <w:tc>
          <w:tcPr>
            <w:tcW w:w="0" w:type="auto"/>
            <w:shd w:val="clear" w:color="auto" w:fill="auto"/>
            <w:vAlign w:val="center"/>
          </w:tcPr>
          <w:p w:rsidR="00201406" w:rsidRPr="00201406" w:rsidRDefault="00201406" w:rsidP="00846F37">
            <w:pPr>
              <w:pStyle w:val="Tekstpodstawowy"/>
              <w:kinsoku w:val="0"/>
              <w:overflowPunct w:val="0"/>
              <w:jc w:val="center"/>
              <w:rPr>
                <w:rFonts w:asciiTheme="minorHAnsi" w:hAnsiTheme="minorHAnsi"/>
                <w:b/>
                <w:sz w:val="20"/>
              </w:rPr>
            </w:pPr>
            <w:r w:rsidRPr="00201406">
              <w:rPr>
                <w:rFonts w:asciiTheme="minorHAnsi" w:hAnsiTheme="minorHAnsi"/>
                <w:b/>
                <w:sz w:val="20"/>
              </w:rPr>
              <w:t>28,11%</w:t>
            </w:r>
          </w:p>
        </w:tc>
        <w:tc>
          <w:tcPr>
            <w:tcW w:w="1537" w:type="dxa"/>
            <w:shd w:val="clear" w:color="auto" w:fill="auto"/>
            <w:vAlign w:val="center"/>
          </w:tcPr>
          <w:p w:rsidR="00201406" w:rsidRPr="00201406" w:rsidRDefault="00B20EFD" w:rsidP="00B20EFD">
            <w:pPr>
              <w:pStyle w:val="Tekstpodstawowy"/>
              <w:kinsoku w:val="0"/>
              <w:overflowPunct w:val="0"/>
              <w:jc w:val="center"/>
              <w:rPr>
                <w:rFonts w:asciiTheme="minorHAnsi" w:hAnsiTheme="minorHAnsi"/>
                <w:b/>
                <w:sz w:val="20"/>
              </w:rPr>
            </w:pPr>
            <w:r>
              <w:rPr>
                <w:rFonts w:asciiTheme="minorHAnsi" w:hAnsiTheme="minorHAnsi"/>
                <w:b/>
                <w:sz w:val="20"/>
              </w:rPr>
              <w:t>1,11%</w:t>
            </w:r>
          </w:p>
        </w:tc>
      </w:tr>
    </w:tbl>
    <w:p w:rsidR="00851D53" w:rsidRDefault="003F1189" w:rsidP="003F1189">
      <w:pPr>
        <w:jc w:val="center"/>
      </w:pPr>
      <w:r w:rsidRPr="00E31872">
        <w:rPr>
          <w:sz w:val="16"/>
        </w:rPr>
        <w:t xml:space="preserve">Źródło: </w:t>
      </w:r>
      <w:r w:rsidR="000E6FD5">
        <w:rPr>
          <w:sz w:val="16"/>
          <w:szCs w:val="20"/>
        </w:rPr>
        <w:t>Urząd</w:t>
      </w:r>
      <w:r w:rsidR="0044658A">
        <w:rPr>
          <w:sz w:val="16"/>
          <w:szCs w:val="20"/>
        </w:rPr>
        <w:t xml:space="preserve"> Gminy w Złotowie</w:t>
      </w:r>
    </w:p>
    <w:p w:rsidR="008E7587" w:rsidRDefault="008E7587" w:rsidP="008E7587">
      <w:pPr>
        <w:jc w:val="both"/>
      </w:pPr>
      <w:r w:rsidRPr="008E7587">
        <w:t xml:space="preserve">Poniżej zaprezentowano obszar </w:t>
      </w:r>
      <w:r w:rsidR="000E6FD5">
        <w:t>rewitalizacji</w:t>
      </w:r>
      <w:r w:rsidRPr="008E7587">
        <w:t xml:space="preserve">. Zgodnie z wcześniejszą informacją jako podstawę przyjęto uchwałę nr VIII/66/11 Rady Gminy Złotów z dnia 26 maja 2011 roku przyjmującą </w:t>
      </w:r>
      <w:r w:rsidRPr="008E7587">
        <w:lastRenderedPageBreak/>
        <w:t>Studium Uwarunkowań i Kierunków Zagospodarowania Przestrzennego Gminy Złotów. Jest to decyzja niezbędna, nakierowana myśleniem na przyszłość. Zdegradowane tereny wiosek przeznaczonych do rewitalizacji powinny uwz</w:t>
      </w:r>
      <w:r>
        <w:t>ględniać także stan przyszły, a </w:t>
      </w:r>
      <w:r w:rsidRPr="008E7587">
        <w:t>właśnie taki opisany jest w Studium. Ze Studium wzięto także powierzchnie obszarów przeznaczonych do rewitalizacji.</w:t>
      </w:r>
    </w:p>
    <w:p w:rsidR="007521BE" w:rsidRDefault="00E178C2" w:rsidP="007521BE">
      <w:pPr>
        <w:keepNext/>
        <w:jc w:val="both"/>
      </w:pPr>
      <w:r>
        <w:rPr>
          <w:noProof/>
          <w:lang w:eastAsia="pl-PL"/>
        </w:rPr>
        <w:drawing>
          <wp:inline distT="0" distB="0" distL="0" distR="0" wp14:anchorId="71A83FB6" wp14:editId="5EA10F18">
            <wp:extent cx="5847715" cy="6889750"/>
            <wp:effectExtent l="0" t="0" r="635" b="635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715" cy="6889750"/>
                    </a:xfrm>
                    <a:prstGeom prst="rect">
                      <a:avLst/>
                    </a:prstGeom>
                    <a:noFill/>
                    <a:ln>
                      <a:noFill/>
                    </a:ln>
                  </pic:spPr>
                </pic:pic>
              </a:graphicData>
            </a:graphic>
          </wp:inline>
        </w:drawing>
      </w:r>
    </w:p>
    <w:p w:rsidR="00753713" w:rsidRDefault="007521BE" w:rsidP="0057069A">
      <w:pPr>
        <w:pStyle w:val="Legenda"/>
      </w:pPr>
      <w:bookmarkStart w:id="83" w:name="_Toc495927468"/>
      <w:r>
        <w:t xml:space="preserve">Rysunek </w:t>
      </w:r>
      <w:fldSimple w:instr=" SEQ Rysunek \* ARABIC ">
        <w:r w:rsidR="006E7913">
          <w:rPr>
            <w:noProof/>
          </w:rPr>
          <w:t>5</w:t>
        </w:r>
      </w:fldSimple>
      <w:r>
        <w:t xml:space="preserve"> </w:t>
      </w:r>
      <w:r w:rsidRPr="007521BE">
        <w:t>Schematyczna prezentacja obszaru rewitalizowanego na mapie gminy Złotów</w:t>
      </w:r>
      <w:bookmarkEnd w:id="83"/>
      <w:r>
        <w:t xml:space="preserve"> </w:t>
      </w:r>
    </w:p>
    <w:p w:rsidR="008E7587" w:rsidRPr="00FF18E1" w:rsidRDefault="007521BE" w:rsidP="0057069A">
      <w:pPr>
        <w:pStyle w:val="Legenda"/>
        <w:rPr>
          <w:sz w:val="16"/>
          <w:szCs w:val="16"/>
        </w:rPr>
      </w:pPr>
      <w:r w:rsidRPr="00FF18E1">
        <w:rPr>
          <w:sz w:val="16"/>
          <w:szCs w:val="16"/>
        </w:rPr>
        <w:t>(</w:t>
      </w:r>
      <w:r w:rsidR="00753713" w:rsidRPr="00FF18E1">
        <w:rPr>
          <w:sz w:val="16"/>
          <w:szCs w:val="16"/>
        </w:rPr>
        <w:t>ź</w:t>
      </w:r>
      <w:r w:rsidRPr="00FF18E1">
        <w:rPr>
          <w:sz w:val="16"/>
          <w:szCs w:val="16"/>
        </w:rPr>
        <w:t>ródło: opracowanie własne)</w:t>
      </w:r>
    </w:p>
    <w:p w:rsidR="007521BE" w:rsidRDefault="007521BE" w:rsidP="00BE170F">
      <w:pPr>
        <w:spacing w:before="240"/>
        <w:jc w:val="both"/>
      </w:pPr>
      <w:r>
        <w:lastRenderedPageBreak/>
        <w:t>Poniżej przedstawiono na szczegółowych mapkach</w:t>
      </w:r>
      <w:r w:rsidR="00753713">
        <w:t xml:space="preserve"> obszary rewitalizacji poszczególnych sołectw. </w:t>
      </w:r>
    </w:p>
    <w:p w:rsidR="00753713" w:rsidRDefault="00753713" w:rsidP="00753713">
      <w:pPr>
        <w:spacing w:before="240"/>
        <w:jc w:val="both"/>
        <w:rPr>
          <w:szCs w:val="24"/>
        </w:rPr>
      </w:pPr>
      <w:r>
        <w:rPr>
          <w:szCs w:val="24"/>
        </w:rPr>
        <w:t>Na kolejnych mapkach zaprezentowano obszary rewitalizacji dla poszczególnych sołectw.</w:t>
      </w:r>
    </w:p>
    <w:p w:rsidR="00753713" w:rsidRDefault="00C22FA2" w:rsidP="009D0EB3">
      <w:pPr>
        <w:spacing w:after="0" w:line="240" w:lineRule="auto"/>
        <w:jc w:val="center"/>
      </w:pPr>
      <w:r>
        <w:rPr>
          <w:noProof/>
          <w:lang w:eastAsia="pl-PL"/>
        </w:rPr>
        <w:drawing>
          <wp:inline distT="0" distB="0" distL="0" distR="0" wp14:anchorId="63CCEDCC" wp14:editId="47CBA265">
            <wp:extent cx="5837555" cy="32004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7555" cy="3200400"/>
                    </a:xfrm>
                    <a:prstGeom prst="rect">
                      <a:avLst/>
                    </a:prstGeom>
                    <a:noFill/>
                    <a:ln>
                      <a:noFill/>
                    </a:ln>
                  </pic:spPr>
                </pic:pic>
              </a:graphicData>
            </a:graphic>
          </wp:inline>
        </w:drawing>
      </w:r>
    </w:p>
    <w:p w:rsidR="00487ACD" w:rsidRDefault="00753713" w:rsidP="0057069A">
      <w:pPr>
        <w:pStyle w:val="Legenda"/>
      </w:pPr>
      <w:bookmarkStart w:id="84" w:name="_Toc495927469"/>
      <w:r>
        <w:t xml:space="preserve">Rysunek </w:t>
      </w:r>
      <w:fldSimple w:instr=" SEQ Rysunek \* ARABIC ">
        <w:r w:rsidR="006E7913">
          <w:rPr>
            <w:noProof/>
          </w:rPr>
          <w:t>6</w:t>
        </w:r>
      </w:fldSimple>
      <w:r w:rsidRPr="00753713">
        <w:rPr>
          <w:sz w:val="24"/>
        </w:rPr>
        <w:t xml:space="preserve"> </w:t>
      </w:r>
      <w:r w:rsidRPr="00753713">
        <w:t>Mapka rewitalizowanego obszaru sołectwa Bielawa</w:t>
      </w:r>
      <w:bookmarkEnd w:id="84"/>
      <w:r w:rsidR="00487ACD">
        <w:t xml:space="preserve"> </w:t>
      </w:r>
    </w:p>
    <w:p w:rsidR="00753713" w:rsidRPr="00FF18E1" w:rsidRDefault="00487ACD" w:rsidP="0057069A">
      <w:pPr>
        <w:pStyle w:val="Legenda"/>
        <w:rPr>
          <w:sz w:val="16"/>
          <w:szCs w:val="16"/>
        </w:rPr>
      </w:pPr>
      <w:r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9D0EB3">
      <w:pPr>
        <w:spacing w:before="240" w:after="0" w:line="240" w:lineRule="auto"/>
        <w:jc w:val="center"/>
      </w:pPr>
      <w:r>
        <w:rPr>
          <w:noProof/>
          <w:lang w:eastAsia="pl-PL"/>
        </w:rPr>
        <w:drawing>
          <wp:inline distT="0" distB="0" distL="0" distR="0" wp14:anchorId="6A21DD1F" wp14:editId="302CE5B3">
            <wp:extent cx="5837555" cy="309435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7555" cy="3094355"/>
                    </a:xfrm>
                    <a:prstGeom prst="rect">
                      <a:avLst/>
                    </a:prstGeom>
                    <a:noFill/>
                    <a:ln>
                      <a:noFill/>
                    </a:ln>
                  </pic:spPr>
                </pic:pic>
              </a:graphicData>
            </a:graphic>
          </wp:inline>
        </w:drawing>
      </w:r>
    </w:p>
    <w:p w:rsidR="00487ACD" w:rsidRDefault="00487ACD" w:rsidP="0057069A">
      <w:pPr>
        <w:pStyle w:val="Legenda"/>
      </w:pPr>
      <w:bookmarkStart w:id="85" w:name="_Toc495927470"/>
      <w:r>
        <w:t xml:space="preserve">Rysunek </w:t>
      </w:r>
      <w:fldSimple w:instr=" SEQ Rysunek \* ARABIC ">
        <w:r w:rsidR="006E7913">
          <w:rPr>
            <w:noProof/>
          </w:rPr>
          <w:t>7</w:t>
        </w:r>
      </w:fldSimple>
      <w:r w:rsidRPr="00487ACD">
        <w:t xml:space="preserve"> </w:t>
      </w:r>
      <w:r w:rsidRPr="00753713">
        <w:t xml:space="preserve">Mapka rewitalizowanego obszaru sołectwa </w:t>
      </w:r>
      <w:r>
        <w:t>Buntowo</w:t>
      </w:r>
      <w:bookmarkEnd w:id="85"/>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487ACD">
      <w:pPr>
        <w:keepNext/>
        <w:spacing w:before="240" w:after="0" w:line="240" w:lineRule="auto"/>
        <w:jc w:val="center"/>
      </w:pPr>
      <w:r>
        <w:rPr>
          <w:noProof/>
          <w:lang w:eastAsia="pl-PL"/>
        </w:rPr>
        <w:lastRenderedPageBreak/>
        <w:drawing>
          <wp:inline distT="0" distB="0" distL="0" distR="0" wp14:anchorId="4574CC09" wp14:editId="2CC43E1A">
            <wp:extent cx="5837555" cy="309435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7555" cy="3094355"/>
                    </a:xfrm>
                    <a:prstGeom prst="rect">
                      <a:avLst/>
                    </a:prstGeom>
                    <a:noFill/>
                    <a:ln>
                      <a:noFill/>
                    </a:ln>
                  </pic:spPr>
                </pic:pic>
              </a:graphicData>
            </a:graphic>
          </wp:inline>
        </w:drawing>
      </w:r>
    </w:p>
    <w:p w:rsidR="00487ACD" w:rsidRDefault="00487ACD" w:rsidP="0057069A">
      <w:pPr>
        <w:pStyle w:val="Legenda"/>
      </w:pPr>
      <w:bookmarkStart w:id="86" w:name="_Toc495927471"/>
      <w:r>
        <w:t xml:space="preserve">Rysunek </w:t>
      </w:r>
      <w:fldSimple w:instr=" SEQ Rysunek \* ARABIC ">
        <w:r w:rsidR="006E7913">
          <w:rPr>
            <w:noProof/>
          </w:rPr>
          <w:t>8</w:t>
        </w:r>
      </w:fldSimple>
      <w:r>
        <w:t xml:space="preserve"> </w:t>
      </w:r>
      <w:r w:rsidRPr="00753713">
        <w:t xml:space="preserve">Mapka rewitalizowanego obszaru sołectwa </w:t>
      </w:r>
      <w:r>
        <w:t>Górzna</w:t>
      </w:r>
      <w:bookmarkEnd w:id="86"/>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487ACD">
      <w:pPr>
        <w:keepNext/>
        <w:spacing w:before="240" w:after="0" w:line="240" w:lineRule="auto"/>
        <w:jc w:val="center"/>
      </w:pPr>
      <w:r>
        <w:rPr>
          <w:noProof/>
          <w:lang w:eastAsia="pl-PL"/>
        </w:rPr>
        <w:drawing>
          <wp:inline distT="0" distB="0" distL="0" distR="0" wp14:anchorId="7F8F3432" wp14:editId="33D270AE">
            <wp:extent cx="5837555" cy="411480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7555" cy="4114800"/>
                    </a:xfrm>
                    <a:prstGeom prst="rect">
                      <a:avLst/>
                    </a:prstGeom>
                    <a:noFill/>
                    <a:ln>
                      <a:noFill/>
                    </a:ln>
                  </pic:spPr>
                </pic:pic>
              </a:graphicData>
            </a:graphic>
          </wp:inline>
        </w:drawing>
      </w:r>
    </w:p>
    <w:p w:rsidR="00487ACD" w:rsidRDefault="00487ACD" w:rsidP="0057069A">
      <w:pPr>
        <w:pStyle w:val="Legenda"/>
      </w:pPr>
      <w:bookmarkStart w:id="87" w:name="_Toc495927472"/>
      <w:r>
        <w:t xml:space="preserve">Rysunek </w:t>
      </w:r>
      <w:fldSimple w:instr=" SEQ Rysunek \* ARABIC ">
        <w:r w:rsidR="006E7913">
          <w:rPr>
            <w:noProof/>
          </w:rPr>
          <w:t>9</w:t>
        </w:r>
      </w:fldSimple>
      <w:r>
        <w:t xml:space="preserve"> </w:t>
      </w:r>
      <w:r w:rsidRPr="00753713">
        <w:t xml:space="preserve">Mapka rewitalizowanego obszaru sołectwa </w:t>
      </w:r>
      <w:r>
        <w:t>Józefowo</w:t>
      </w:r>
      <w:bookmarkEnd w:id="87"/>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487ACD">
      <w:pPr>
        <w:keepNext/>
        <w:spacing w:before="240" w:after="0" w:line="240" w:lineRule="auto"/>
        <w:jc w:val="center"/>
      </w:pPr>
      <w:r>
        <w:rPr>
          <w:noProof/>
          <w:lang w:eastAsia="pl-PL"/>
        </w:rPr>
        <w:lastRenderedPageBreak/>
        <w:drawing>
          <wp:inline distT="0" distB="0" distL="0" distR="0" wp14:anchorId="2B39891F" wp14:editId="594E2FCB">
            <wp:extent cx="5847715" cy="3859530"/>
            <wp:effectExtent l="0" t="0" r="635" b="762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7715" cy="3859530"/>
                    </a:xfrm>
                    <a:prstGeom prst="rect">
                      <a:avLst/>
                    </a:prstGeom>
                    <a:noFill/>
                    <a:ln>
                      <a:noFill/>
                    </a:ln>
                  </pic:spPr>
                </pic:pic>
              </a:graphicData>
            </a:graphic>
          </wp:inline>
        </w:drawing>
      </w:r>
    </w:p>
    <w:p w:rsidR="00487ACD" w:rsidRDefault="00487ACD" w:rsidP="0057069A">
      <w:pPr>
        <w:pStyle w:val="Legenda"/>
      </w:pPr>
      <w:bookmarkStart w:id="88" w:name="_Toc495927473"/>
      <w:r>
        <w:t xml:space="preserve">Rysunek </w:t>
      </w:r>
      <w:fldSimple w:instr=" SEQ Rysunek \* ARABIC ">
        <w:r w:rsidR="006E7913">
          <w:rPr>
            <w:noProof/>
          </w:rPr>
          <w:t>10</w:t>
        </w:r>
      </w:fldSimple>
      <w:r>
        <w:t xml:space="preserve"> </w:t>
      </w:r>
      <w:r w:rsidRPr="00753713">
        <w:t xml:space="preserve">Mapka rewitalizowanego obszaru sołectwa </w:t>
      </w:r>
      <w:r>
        <w:t>Nowiny</w:t>
      </w:r>
      <w:bookmarkEnd w:id="88"/>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487ACD">
      <w:pPr>
        <w:keepNext/>
        <w:spacing w:before="240" w:after="0" w:line="240" w:lineRule="auto"/>
        <w:jc w:val="center"/>
      </w:pPr>
      <w:r>
        <w:rPr>
          <w:noProof/>
          <w:lang w:eastAsia="pl-PL"/>
        </w:rPr>
        <w:drawing>
          <wp:inline distT="0" distB="0" distL="0" distR="0" wp14:anchorId="278C6E2B" wp14:editId="516B1EEB">
            <wp:extent cx="5847715" cy="3689350"/>
            <wp:effectExtent l="0" t="0" r="635"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7715" cy="3689350"/>
                    </a:xfrm>
                    <a:prstGeom prst="rect">
                      <a:avLst/>
                    </a:prstGeom>
                    <a:noFill/>
                    <a:ln>
                      <a:noFill/>
                    </a:ln>
                  </pic:spPr>
                </pic:pic>
              </a:graphicData>
            </a:graphic>
          </wp:inline>
        </w:drawing>
      </w:r>
    </w:p>
    <w:p w:rsidR="00487ACD" w:rsidRDefault="00487ACD" w:rsidP="0057069A">
      <w:pPr>
        <w:pStyle w:val="Legenda"/>
      </w:pPr>
      <w:bookmarkStart w:id="89" w:name="_Toc495927474"/>
      <w:r>
        <w:t xml:space="preserve">Rysunek </w:t>
      </w:r>
      <w:fldSimple w:instr=" SEQ Rysunek \* ARABIC ">
        <w:r w:rsidR="006E7913">
          <w:rPr>
            <w:noProof/>
          </w:rPr>
          <w:t>11</w:t>
        </w:r>
      </w:fldSimple>
      <w:r>
        <w:t xml:space="preserve"> </w:t>
      </w:r>
      <w:r w:rsidRPr="00753713">
        <w:t xml:space="preserve">Mapka rewitalizowanego obszaru sołectwa </w:t>
      </w:r>
      <w:r>
        <w:t>Nowy Dwór</w:t>
      </w:r>
      <w:bookmarkEnd w:id="89"/>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FF18E1">
      <w:pPr>
        <w:keepNext/>
        <w:spacing w:before="240" w:after="0" w:line="240" w:lineRule="auto"/>
        <w:jc w:val="center"/>
      </w:pPr>
      <w:r>
        <w:rPr>
          <w:noProof/>
          <w:lang w:eastAsia="pl-PL"/>
        </w:rPr>
        <w:lastRenderedPageBreak/>
        <w:drawing>
          <wp:inline distT="0" distB="0" distL="0" distR="0" wp14:anchorId="158DF929" wp14:editId="029C60EE">
            <wp:extent cx="5847715" cy="4135755"/>
            <wp:effectExtent l="0" t="0" r="635"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7715" cy="4135755"/>
                    </a:xfrm>
                    <a:prstGeom prst="rect">
                      <a:avLst/>
                    </a:prstGeom>
                    <a:noFill/>
                    <a:ln>
                      <a:noFill/>
                    </a:ln>
                  </pic:spPr>
                </pic:pic>
              </a:graphicData>
            </a:graphic>
          </wp:inline>
        </w:drawing>
      </w:r>
    </w:p>
    <w:p w:rsidR="00487ACD" w:rsidRDefault="00487ACD" w:rsidP="0057069A">
      <w:pPr>
        <w:pStyle w:val="Legenda"/>
      </w:pPr>
      <w:bookmarkStart w:id="90" w:name="_Toc495927475"/>
      <w:r>
        <w:t xml:space="preserve">Rysunek </w:t>
      </w:r>
      <w:fldSimple w:instr=" SEQ Rysunek \* ARABIC ">
        <w:r w:rsidR="006E7913">
          <w:rPr>
            <w:noProof/>
          </w:rPr>
          <w:t>12</w:t>
        </w:r>
      </w:fldSimple>
      <w:r>
        <w:t xml:space="preserve"> </w:t>
      </w:r>
      <w:r w:rsidRPr="00753713">
        <w:t xml:space="preserve">Mapka rewitalizowanego obszaru sołectwa </w:t>
      </w:r>
      <w:r>
        <w:t>Skic</w:t>
      </w:r>
      <w:bookmarkEnd w:id="90"/>
      <w:r>
        <w:t xml:space="preserve"> </w:t>
      </w:r>
    </w:p>
    <w:p w:rsidR="00487ACD" w:rsidRPr="00FF18E1"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487ACD" w:rsidRDefault="00C22FA2" w:rsidP="00487ACD">
      <w:pPr>
        <w:keepNext/>
        <w:spacing w:before="240" w:after="0" w:line="240" w:lineRule="auto"/>
        <w:jc w:val="center"/>
      </w:pPr>
      <w:r>
        <w:rPr>
          <w:noProof/>
          <w:lang w:eastAsia="pl-PL"/>
        </w:rPr>
        <w:drawing>
          <wp:inline distT="0" distB="0" distL="0" distR="0" wp14:anchorId="443F456E" wp14:editId="4A5764EE">
            <wp:extent cx="5847715" cy="3572510"/>
            <wp:effectExtent l="0" t="0" r="635" b="889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7715" cy="3572510"/>
                    </a:xfrm>
                    <a:prstGeom prst="rect">
                      <a:avLst/>
                    </a:prstGeom>
                    <a:noFill/>
                    <a:ln>
                      <a:noFill/>
                    </a:ln>
                  </pic:spPr>
                </pic:pic>
              </a:graphicData>
            </a:graphic>
          </wp:inline>
        </w:drawing>
      </w:r>
    </w:p>
    <w:p w:rsidR="00487ACD" w:rsidRDefault="00487ACD" w:rsidP="0057069A">
      <w:pPr>
        <w:pStyle w:val="Legenda"/>
      </w:pPr>
      <w:bookmarkStart w:id="91" w:name="_Toc495927476"/>
      <w:r>
        <w:t xml:space="preserve">Rysunek </w:t>
      </w:r>
      <w:fldSimple w:instr=" SEQ Rysunek \* ARABIC ">
        <w:r w:rsidR="006E7913">
          <w:rPr>
            <w:noProof/>
          </w:rPr>
          <w:t>13</w:t>
        </w:r>
      </w:fldSimple>
      <w:r>
        <w:t xml:space="preserve"> </w:t>
      </w:r>
      <w:r w:rsidRPr="00753713">
        <w:t xml:space="preserve">Mapka rewitalizowanego obszaru sołectwa </w:t>
      </w:r>
      <w:r>
        <w:t xml:space="preserve">Stare </w:t>
      </w:r>
      <w:r w:rsidR="00FF18E1">
        <w:t>Dzierzążno</w:t>
      </w:r>
      <w:bookmarkEnd w:id="91"/>
      <w:r>
        <w:t xml:space="preserve"> </w:t>
      </w:r>
    </w:p>
    <w:p w:rsidR="00487ACD" w:rsidRDefault="00487ACD" w:rsidP="0057069A">
      <w:pPr>
        <w:pStyle w:val="Legenda"/>
        <w:rPr>
          <w:sz w:val="16"/>
          <w:szCs w:val="16"/>
        </w:rPr>
      </w:pPr>
      <w:r w:rsidRPr="00FF18E1">
        <w:rPr>
          <w:sz w:val="16"/>
          <w:szCs w:val="16"/>
        </w:rPr>
        <w:t>(</w:t>
      </w:r>
      <w:r w:rsidR="00C22FA2" w:rsidRPr="00FF18E1">
        <w:rPr>
          <w:sz w:val="16"/>
          <w:szCs w:val="16"/>
        </w:rPr>
        <w:t xml:space="preserve">źródło: </w:t>
      </w:r>
      <w:r w:rsidR="00C22FA2">
        <w:rPr>
          <w:sz w:val="16"/>
          <w:szCs w:val="16"/>
        </w:rPr>
        <w:t>Urząd Gminy Złotów</w:t>
      </w:r>
      <w:r w:rsidRPr="00FF18E1">
        <w:rPr>
          <w:sz w:val="16"/>
          <w:szCs w:val="16"/>
        </w:rPr>
        <w:t>)</w:t>
      </w:r>
    </w:p>
    <w:p w:rsidR="00C22FA2" w:rsidRDefault="00C22FA2" w:rsidP="00C22FA2">
      <w:pPr>
        <w:rPr>
          <w:lang w:eastAsia="pl-PL"/>
        </w:rPr>
      </w:pPr>
    </w:p>
    <w:p w:rsidR="002D5AF5" w:rsidRPr="00C22FA2" w:rsidRDefault="002D5AF5" w:rsidP="00C22FA2">
      <w:pPr>
        <w:rPr>
          <w:lang w:eastAsia="pl-PL"/>
        </w:rPr>
      </w:pPr>
    </w:p>
    <w:p w:rsidR="009D0EB3" w:rsidRDefault="009D0EB3" w:rsidP="002E129B">
      <w:pPr>
        <w:pStyle w:val="Nagwek2"/>
        <w:numPr>
          <w:ilvl w:val="1"/>
          <w:numId w:val="10"/>
        </w:numPr>
      </w:pPr>
      <w:bookmarkStart w:id="92" w:name="_Toc495927524"/>
      <w:r>
        <w:lastRenderedPageBreak/>
        <w:t>POGŁĘBIONA DIAGNOZA OBSZARU REWITALIZACJI</w:t>
      </w:r>
      <w:bookmarkEnd w:id="92"/>
    </w:p>
    <w:p w:rsidR="009D0EB3" w:rsidRDefault="009D0EB3" w:rsidP="009D0EB3">
      <w:pPr>
        <w:spacing w:before="240"/>
        <w:jc w:val="both"/>
      </w:pPr>
      <w:r>
        <w:t xml:space="preserve">Wyznaczony obszar rewitalizacji obejmuje osiem podobszarów: sołectwa Bielawa, Buntowo, Górzna, Józefowo, Nowiny, Nowy Dwór, Skic i Stare Dzierzążno.  Zgodnie z wymogami ustawy wyznaczony obszar rewitalizacji stanowi nie więcej niż 20% powierzchni gminy oraz jest zamieszkały przez nie więcej niż 30% liczby mieszkańców gminy, tj. odpowiednio jest to </w:t>
      </w:r>
      <w:r w:rsidR="00C22FA2">
        <w:t>1,11</w:t>
      </w:r>
      <w:r>
        <w:t>% powierzchni Gminy, zamieszkiwane przez 28,11% ludności. Wydzielenie podobszarów ma na celu dotarcie z projektami rewitalizacyjnymi do grupy i obszaru, który tego najbardziej wymaga.</w:t>
      </w:r>
      <w:r w:rsidR="00866A23">
        <w:t xml:space="preserve"> Pogłębiona diagnoza została przeprowadzona na podstawie wcześniejszej diagnozy gminy a także na podstawie ustaleń zespołu ds. rewitalizacji oraz wyników konsultacji.</w:t>
      </w:r>
    </w:p>
    <w:p w:rsidR="00866A23" w:rsidRDefault="009D0EB3" w:rsidP="009D0EB3">
      <w:pPr>
        <w:jc w:val="both"/>
      </w:pPr>
      <w:r>
        <w:t xml:space="preserve">Wyznaczony obszar rewitalizacji, składający się z ośmiu podobszarów, charakteryzuje się kumulacją problemów społecznych. Udział osób bezrobotnych w populacji mieszkańców podobszarów rewitalizacji jest wyższy niż średnia dla gminy, wynosząca 4,21%. Osoby długotrwale pozostające bez pracy stanowią ponad 60% osób bezrobotnych w wyznaczonych sołectwach. Wśród bezrobotnych przeważają osoby młode do 30 roku życia (ponad 30% bezrobotnych), a 45% zarejestrowanych bezrobotnych to osoby z wykształceniem zasadniczym zawodowym i gimnazjalnym. Bezrobocie, obok migracji młodych ludzi do miast, jest uznawane przez mieszkańców jako jedno z największych zagrożeń społecznych w gminie. </w:t>
      </w:r>
      <w:r w:rsidR="00CA7200">
        <w:t xml:space="preserve">Najwięcej osób korzystających z pomocy społecznej mieszka na obszarach sołectw Bielawa, Buntowo, Górzna, Józefowo i Nowiny. </w:t>
      </w:r>
      <w:r>
        <w:t xml:space="preserve">Na wyznaczonych obszarach rewitalizacji 13% spośród wszystkich mieszkańców korzysta z zasiłków i pomocy społecznej świadczonej przez Gminny Ośrodek Pomocy Społecznej. </w:t>
      </w:r>
      <w:r w:rsidR="00CA7200">
        <w:t>Na obszarach wyznaczonych do rewitalizacji niezbędne są d</w:t>
      </w:r>
      <w:r w:rsidR="00CA7200" w:rsidRPr="00CA7200">
        <w:t>ziałania prospołeczne mają redukować niekorzystne trendy. Ważnym elementem jest  wspieranie edukacji zarówno dzieci i młodzieży jak i osób dorosłych. Potrzebne są działania wspierające organizację czasu wolnego i wypoczynku.</w:t>
      </w:r>
      <w:r w:rsidR="00CA7200">
        <w:t xml:space="preserve"> </w:t>
      </w:r>
      <w:r w:rsidR="00CA7200" w:rsidRPr="00CA7200">
        <w:t xml:space="preserve"> Bardzo ważne jest wsparcie dla osób zagrożonych wykluczeniem społecznym i wspieranie przedsiębiorczości</w:t>
      </w:r>
      <w:r w:rsidR="00CA7200">
        <w:t xml:space="preserve">. W sołectwach </w:t>
      </w:r>
      <w:r w:rsidR="00866A23">
        <w:t>Buntowo, Stare Dzierz</w:t>
      </w:r>
      <w:r w:rsidR="00CA7200">
        <w:t xml:space="preserve">ążno, Józefowo, Nowiny i Skic mieszka bardzo duża (i wzrastająca) liczba osób starszych. Po przygotowaniu bazy (rewitalizacja sal wiejskich) będzie możliwe cykliczne organizowanie imprez, spotkań dedykowanych dla seniorów. </w:t>
      </w:r>
      <w:r w:rsidR="00A36F2F">
        <w:t xml:space="preserve">W chwili obecnej takiej bazy brakuje. </w:t>
      </w:r>
      <w:r w:rsidR="00CA7200">
        <w:t>Są to z pewnością działania niezbędne, potrzebne osobom starszym. Z pewnością zapobiegną one osamotnieniu czy też wykluczeniu społe</w:t>
      </w:r>
      <w:r w:rsidR="00A36F2F">
        <w:t>cznemu tych osób. Dzięki temu, z </w:t>
      </w:r>
      <w:r w:rsidR="00CA7200">
        <w:t xml:space="preserve">pewnością można poprawić integrację społeczną seniorów z innymi grupami wiekowymi. Ponieważ na terenie sołectw </w:t>
      </w:r>
      <w:r w:rsidR="00866A23">
        <w:t>Buntowo,</w:t>
      </w:r>
      <w:r w:rsidR="00CA7200">
        <w:t xml:space="preserve"> Józefowo, Nowiny, Skic i </w:t>
      </w:r>
      <w:r w:rsidR="00866A23">
        <w:t>Stare Dzierz</w:t>
      </w:r>
      <w:r w:rsidR="00CA7200">
        <w:t>ążno</w:t>
      </w:r>
      <w:r w:rsidR="00866A23">
        <w:t xml:space="preserve"> mieszka </w:t>
      </w:r>
      <w:r w:rsidR="00866A23">
        <w:lastRenderedPageBreak/>
        <w:t>mała (i malejąca) liczba osób w wieku przedprodukcyjnym</w:t>
      </w:r>
      <w:r w:rsidR="00A36F2F">
        <w:t>,</w:t>
      </w:r>
      <w:r w:rsidR="00866A23">
        <w:t xml:space="preserve"> również dla nich należy organizować zachęty. Ze względu na brak zorganizowany</w:t>
      </w:r>
      <w:r w:rsidR="00A36F2F">
        <w:t>ch form aktywności dla dzieci i </w:t>
      </w:r>
      <w:r w:rsidR="00866A23">
        <w:t>młodzieży – osoby tę często wpadają w tzw. „złe towarzystwo”. Z pewnością organizacją zajęć, czy form spędzania wolnego czasu przyczyni się do zmniejszenia niebezpiecznych zjawisk zachodzących na obszarach rewitalizacji. Powinno to mieć także przełożenie na spadek interwencji policji na tych obszarach. Przygotowanie sal g</w:t>
      </w:r>
      <w:r w:rsidR="00A36F2F">
        <w:t>minnych oraz miejsc rekreacji z </w:t>
      </w:r>
      <w:r w:rsidR="00866A23">
        <w:t>pewnością pozwoli na zmniejszenie skali tych problemów.</w:t>
      </w:r>
    </w:p>
    <w:p w:rsidR="00CA7200" w:rsidRDefault="00CA7200" w:rsidP="00CA7200">
      <w:pPr>
        <w:jc w:val="both"/>
      </w:pPr>
      <w:r>
        <w:t>Zwiększenie możliwości uczestniczenia w atr</w:t>
      </w:r>
      <w:r w:rsidR="00866A23">
        <w:t>akcyjnych zajęciach i imprezach z pewnością przyczyni się do</w:t>
      </w:r>
      <w:r>
        <w:t xml:space="preserve"> zwiększenie poczucia przynależności do sołectw</w:t>
      </w:r>
      <w:r w:rsidR="00866A23">
        <w:t xml:space="preserve"> i</w:t>
      </w:r>
      <w:r>
        <w:t xml:space="preserve"> zwiększenie szansy na pozosta</w:t>
      </w:r>
      <w:r w:rsidR="00866A23">
        <w:t xml:space="preserve">nie na terenie rewitalizowanym. Dzięki temu poprawią się </w:t>
      </w:r>
      <w:r w:rsidR="00B51D22">
        <w:t>umiejętności społeczne młodzieży i osób starszych, nastąpi w</w:t>
      </w:r>
      <w:r>
        <w:t>łączenie seni</w:t>
      </w:r>
      <w:r w:rsidR="00B51D22">
        <w:t>orów w rozwój życia społecznego oraz z</w:t>
      </w:r>
      <w:r>
        <w:t>większenie zadowolenia z mieszkania w sołectwach poddanych rewitalizacji</w:t>
      </w:r>
    </w:p>
    <w:p w:rsidR="009D0EB3" w:rsidRDefault="009D0EB3" w:rsidP="009D0EB3">
      <w:pPr>
        <w:jc w:val="both"/>
      </w:pPr>
      <w:r>
        <w:t>Na obszarze rewitalizacji popełniono 38% przestępstw z ogółu przestępstw p</w:t>
      </w:r>
      <w:r w:rsidR="009A076A">
        <w:t>opełnionych w </w:t>
      </w:r>
      <w:r>
        <w:t>gminie. Zagospodarowanie przestrzeni czy oświetlenie dróg</w:t>
      </w:r>
      <w:r w:rsidR="00B51D22">
        <w:t xml:space="preserve"> oraz przede wszystkim ich remont</w:t>
      </w:r>
      <w:r>
        <w:t xml:space="preserve"> może</w:t>
      </w:r>
      <w:r w:rsidR="00B51D22">
        <w:t xml:space="preserve"> także</w:t>
      </w:r>
      <w:r>
        <w:t xml:space="preserve"> w istotny sposób wyeliminować te niekorzystne zjawiska. </w:t>
      </w:r>
      <w:r w:rsidR="00B51D22">
        <w:t xml:space="preserve">Na obszarze rewitalizacji znajduje się 7 świetlic wiejskich wymagających remontu i termomodernizacji. </w:t>
      </w:r>
      <w:r>
        <w:t xml:space="preserve">Na wyznaczonych obszarach zauważalna jest niska integracja mieszkańców oraz brak </w:t>
      </w:r>
      <w:r w:rsidR="008B4B75">
        <w:t>miejsc,</w:t>
      </w:r>
      <w:r>
        <w:t xml:space="preserve"> gdzie mieszkańcy mogliby tę integrację pogłębiać. Sytuacji za</w:t>
      </w:r>
      <w:r w:rsidR="00B51D22">
        <w:t>radzić mogły remonty świetlic i </w:t>
      </w:r>
      <w:r>
        <w:t>organizacja w nich różnych aktywności dla mieszkańców</w:t>
      </w:r>
      <w:r w:rsidR="00B51D22">
        <w:t xml:space="preserve"> (np. wymienionych powyżej)</w:t>
      </w:r>
      <w:r>
        <w:t xml:space="preserve">. </w:t>
      </w:r>
    </w:p>
    <w:p w:rsidR="00775C0B" w:rsidRDefault="003E26C6" w:rsidP="009D0EB3">
      <w:pPr>
        <w:jc w:val="both"/>
      </w:pPr>
      <w:r>
        <w:t xml:space="preserve">W szkole w Górznie odnotowano wyniki sprawdzianów szóstoklasisty wyższe niż średnia dla powiatu. Jednak i tak są one stosunkowo </w:t>
      </w:r>
      <w:r w:rsidR="00FF64E1">
        <w:t>niewysokie</w:t>
      </w:r>
      <w:r>
        <w:t xml:space="preserve">. Z pewnością należałoby je poprawić. Mieszkańcy wskazują na słabą bazę informatyczną w szkole. Uczniowie nie mają odpowiedniego sprzętu IT, przystosowanego do nauki. Również w celu poprawy rezultatów nauczania można organizować szkolenia czy też warsztaty dla nauczycieli. W tej chwili takich zajęć </w:t>
      </w:r>
      <w:r w:rsidRPr="00FF64E1">
        <w:t xml:space="preserve">brakuje. </w:t>
      </w:r>
      <w:r w:rsidR="00FF64E1" w:rsidRPr="00FF64E1">
        <w:t xml:space="preserve">Problem niewystarczającego poziomu edukacji dotyczy szczególnie obwodów szkolnych szkół w </w:t>
      </w:r>
      <w:r w:rsidR="00775C0B" w:rsidRPr="00FF64E1">
        <w:t>Kleszczynie i Radawnicy. Siedziby szk</w:t>
      </w:r>
      <w:r w:rsidR="00A36F2F">
        <w:t>ół wprawdzie nie znajdują się w </w:t>
      </w:r>
      <w:r w:rsidR="00775C0B" w:rsidRPr="00FF64E1">
        <w:t xml:space="preserve">sołectwach wyznaczonych jako </w:t>
      </w:r>
      <w:r w:rsidR="00FF64E1" w:rsidRPr="00FF64E1">
        <w:t>obszary rewitalizacji</w:t>
      </w:r>
      <w:r w:rsidR="00775C0B" w:rsidRPr="00FF64E1">
        <w:t xml:space="preserve"> jednak sołectwa Józefowo i Skic znajdują się w ich obwodach szkolnych. W szkołach tych powinno zorganizować się dodatkowe zajęcia wyrównawcze, powinna zostać zapewniona specjalistyczna pomoc uczniom ze specjalnymi potrzebami edukacyjnymi, można </w:t>
      </w:r>
      <w:r w:rsidR="00FF64E1" w:rsidRPr="00FF64E1">
        <w:t>także</w:t>
      </w:r>
      <w:r w:rsidR="00775C0B" w:rsidRPr="00FF64E1">
        <w:t xml:space="preserve"> doposażyć sale komputerowe w celu lepszego przygotowania uczniów do przyszłego wejścia na rynek pracy.  </w:t>
      </w:r>
      <w:r w:rsidR="00A36F2F">
        <w:t xml:space="preserve">Z tej pomocy </w:t>
      </w:r>
      <w:r w:rsidR="00A36F2F">
        <w:lastRenderedPageBreak/>
        <w:t>skorzystać mogą także uczniowie spoza obszaru rewitalizacji – a to zapewne pomoże podnieść wyniki uczniów uzyskane ze sprawdzianów sprawdzających.</w:t>
      </w:r>
    </w:p>
    <w:p w:rsidR="00B51D22" w:rsidRDefault="009D0EB3" w:rsidP="009D0EB3">
      <w:pPr>
        <w:jc w:val="both"/>
      </w:pPr>
      <w:r>
        <w:t>Ponadto w wybranym obszarze wystąpiły także niekorzystne zjawiska w sferze gospodarczej, środowiskowej, funkcjonalno</w:t>
      </w:r>
      <w:r w:rsidR="00806CBF">
        <w:t>-</w:t>
      </w:r>
      <w:r>
        <w:t xml:space="preserve">przestrzennej i technicznej. Stosunkowo niska jest przedsiębiorczość mieszkańców, przejawiająca się chęcią prowadzenia własnej działalności gospodarczej. </w:t>
      </w:r>
      <w:r w:rsidR="00B51D22">
        <w:t xml:space="preserve">Brakuje na obszarach rewitalizacji zajęć, szkoleń dla mieszkańców, dzięki którym mogliby oni np. założyć własną działalność lub „przebranżowić się”. Organizacja takich warsztatów z pewnością przyczyniłaby się do zwiększenia liczby przedsiębiorstw na obszarze rewitalizacji, zmniejszenia bezrobocia oraz zmniejszenia liczby osób korzystających z pomocy społecznej oferowane przez Gminny Ośrodek Pomocy Społecznej. </w:t>
      </w:r>
    </w:p>
    <w:p w:rsidR="009D0EB3" w:rsidRDefault="009D0EB3" w:rsidP="009D0EB3">
      <w:pPr>
        <w:jc w:val="both"/>
      </w:pPr>
      <w:r>
        <w:t xml:space="preserve">Drogi gminne w obszarze rewitalizacji są w złym stanie technicznym, brakuje chodników, miejsc parkingowych i ścieżek rowerowych, które w znacznym stopniu poprawiłyby jakość komunikacji. Konieczność poprawy stanu dróg gminnych jest jednym z najważniejszych problemów wymagających rozwiązania, który jest postrzegany przez lokalne społeczeństwo jako ważny czynnik określający standard życia. </w:t>
      </w:r>
      <w:r w:rsidR="00E2042B">
        <w:t>Stwierdzono również, że w </w:t>
      </w:r>
      <w:r w:rsidR="00E2042B" w:rsidRPr="00E2042B">
        <w:t>miejscowościach Bielawa, Buntowo, Górzna, Józefowo, Nowiny, Nowy Dwór, Skic</w:t>
      </w:r>
      <w:r w:rsidR="00E2042B">
        <w:t xml:space="preserve"> i </w:t>
      </w:r>
      <w:r w:rsidR="00E2042B" w:rsidRPr="00E2042B">
        <w:t>Stare Dzierzążno istnieją tereny przeznaczone do rekreacji. Jednak ich aktualny stan (zniszczone ławki, zaniedbane alejki i zieleń) nie</w:t>
      </w:r>
      <w:r w:rsidR="00C72AE6">
        <w:t xml:space="preserve"> wszędzie</w:t>
      </w:r>
      <w:r w:rsidR="00E2042B" w:rsidRPr="00E2042B">
        <w:t xml:space="preserve"> zachęcają do ich użytkowania.</w:t>
      </w:r>
      <w:r w:rsidR="00B51D22">
        <w:t xml:space="preserve"> Remonty i poprawa stanu technicznego tych miejsc z pewnością przyczyni się do wzrostu atrakcyjności rewitalizowanych sołectw. To z kolei może pozytywnie wpłynąć na osoby, które chciałyby tu zamieszkać. Inną kwestią są sprawy opisane wcześniej związane z organizacją czasu dla młodzieży i seniorów. Takie miejsca z pewnością mogą temu służyć. Również pozostali mieszkańcy obszarów rewitalizowanych będą chętnie korzystać z tych miejsc. To z pewnością przyczynić się może do pogłębienia integracji społecznej na obszarze rewitalizacji.</w:t>
      </w:r>
    </w:p>
    <w:p w:rsidR="00B51D22" w:rsidRDefault="00B51D22" w:rsidP="009D0EB3">
      <w:pPr>
        <w:jc w:val="both"/>
      </w:pPr>
      <w:r>
        <w:t xml:space="preserve">Z diagnozy, konsultacji i spotkań z zespołem ds. Rewitalizacji wynika, że na obszarze rewitalizacji brakuje mieszkań socjalnych. </w:t>
      </w:r>
      <w:r w:rsidR="003E26C6">
        <w:t xml:space="preserve">Problem w pewnym stopniu można rozwiązać poprzez remont budynku w sołectwie Święta I. Wprawdzie znajduje się on poza obszarem rewitalizacji ale pozytywny wpływ tego działania miałby duże znaczenie dla osób w „potrzebie” z obszaru rewitalizacji. W wyniku realizacji tego </w:t>
      </w:r>
      <w:r w:rsidR="003E26C6" w:rsidRPr="003E26C6">
        <w:t xml:space="preserve">projektu 10 osób zagrożonych wykluczeniem społecznym i/lub wykluczonych </w:t>
      </w:r>
      <w:r w:rsidR="003E26C6">
        <w:t>mogłoby zostać objętych wsparciem.</w:t>
      </w:r>
    </w:p>
    <w:p w:rsidR="009D0EB3" w:rsidRDefault="009D0EB3" w:rsidP="009D0EB3">
      <w:pPr>
        <w:jc w:val="both"/>
      </w:pPr>
      <w:r>
        <w:lastRenderedPageBreak/>
        <w:t xml:space="preserve">Wnioski płynące z partycypacji społecznej interesariuszy Programu rewitalizacji pokrywają się z opracowaną diagnozą </w:t>
      </w:r>
      <w:r w:rsidR="008B4B75">
        <w:t>stanu, tym bardziej</w:t>
      </w:r>
      <w:r>
        <w:t xml:space="preserve"> że sami mieszkańcy uczestniczyli w jej opracowaniu. Jako mocne strony rozwoju na terenach rewitalizowanych mieszkańcy uznawali najczęściej stosunki sąsiedzkie, poczucie bezpieczeństwa czy też dostęp do sklepu z podstawowymi artykułami. Z kolei słabe strony obszarów rewitalizacji we wskazaniach ankietowanych to połączenia drogowe, stan chodników oraz stan budynków należących do gminy. Mieszkańcy podnieśli ponadto konieczność podjęcia dalszej rozbudowy systemów kanalizacji. </w:t>
      </w:r>
      <w:r w:rsidRPr="00103A30">
        <w:t xml:space="preserve">Szczegółowe wyniki zostały omówione w rozdziale </w:t>
      </w:r>
      <w:r w:rsidR="00103A30" w:rsidRPr="00103A30">
        <w:t>9.</w:t>
      </w:r>
    </w:p>
    <w:p w:rsidR="00487ACD" w:rsidRPr="00487ACD" w:rsidRDefault="009D0EB3" w:rsidP="009D0EB3">
      <w:pPr>
        <w:rPr>
          <w:lang w:eastAsia="pl-PL"/>
        </w:rPr>
      </w:pPr>
      <w:r>
        <w:t>Mając na uwadze powyższe, stwierdzono, iż obszary: Bielawa, Buntowo, Górzna, Józefowo, Nowiny, Nowy Dwór, Skic i Stare Dzierzążno posiadają wszystkie cechy obszaru rewitalizacji i dlatego powinny stanowić obszar rewitalizacji.</w:t>
      </w:r>
    </w:p>
    <w:p w:rsidR="00703B1B" w:rsidRDefault="00703B1B" w:rsidP="00487ACD">
      <w:pPr>
        <w:spacing w:before="240" w:after="0" w:line="240" w:lineRule="auto"/>
        <w:jc w:val="center"/>
      </w:pPr>
      <w:r>
        <w:br w:type="page"/>
      </w:r>
    </w:p>
    <w:bookmarkEnd w:id="46"/>
    <w:p w:rsidR="00342989" w:rsidRDefault="00342989" w:rsidP="00342989"/>
    <w:p w:rsidR="00685ECF" w:rsidRDefault="00685ECF" w:rsidP="00342989"/>
    <w:p w:rsidR="00685ECF" w:rsidRDefault="00685ECF" w:rsidP="00342989"/>
    <w:p w:rsidR="00342989" w:rsidRDefault="00342989" w:rsidP="00342989"/>
    <w:p w:rsidR="00342989" w:rsidRDefault="00342989" w:rsidP="00342989"/>
    <w:p w:rsidR="00342989" w:rsidRDefault="00342989" w:rsidP="00342989"/>
    <w:p w:rsidR="00342989" w:rsidRDefault="00342989" w:rsidP="00342989"/>
    <w:p w:rsidR="00342989" w:rsidRDefault="00342989" w:rsidP="00342989"/>
    <w:p w:rsidR="00342989" w:rsidRPr="00342989" w:rsidRDefault="00342989" w:rsidP="00342989"/>
    <w:p w:rsidR="00342989" w:rsidRPr="007242CC" w:rsidRDefault="0034106A" w:rsidP="0044658A">
      <w:pPr>
        <w:pStyle w:val="Nagwek1"/>
      </w:pPr>
      <w:bookmarkStart w:id="93" w:name="_Toc495927525"/>
      <w:r>
        <w:t>WIZJA I CELE PROGRAMU REWITALIZACJI</w:t>
      </w:r>
      <w:bookmarkEnd w:id="93"/>
    </w:p>
    <w:p w:rsidR="00FF4858" w:rsidRPr="00FF4858" w:rsidRDefault="00420BA3" w:rsidP="00342989">
      <w:pPr>
        <w:jc w:val="center"/>
      </w:pPr>
      <w:r>
        <w:pict>
          <v:shape id="_x0000_i1028" type="#_x0000_t75" style="width:448.5pt;height:20.25pt" o:hrpct="0" o:hralign="right" o:hr="t">
            <v:imagedata r:id="rId16" o:title="j0115876"/>
          </v:shape>
        </w:pict>
      </w:r>
    </w:p>
    <w:p w:rsidR="00342989" w:rsidRDefault="00342989">
      <w:pPr>
        <w:spacing w:line="276" w:lineRule="auto"/>
        <w:rPr>
          <w:sz w:val="32"/>
        </w:rPr>
      </w:pPr>
      <w:r>
        <w:rPr>
          <w:sz w:val="32"/>
        </w:rPr>
        <w:br w:type="page"/>
      </w:r>
    </w:p>
    <w:p w:rsidR="0034106A" w:rsidRDefault="0034106A" w:rsidP="002E129B">
      <w:pPr>
        <w:pStyle w:val="Nagwek2"/>
        <w:numPr>
          <w:ilvl w:val="1"/>
          <w:numId w:val="10"/>
        </w:numPr>
      </w:pPr>
      <w:bookmarkStart w:id="94" w:name="_Toc495927526"/>
      <w:r>
        <w:lastRenderedPageBreak/>
        <w:t xml:space="preserve">WIZJA </w:t>
      </w:r>
      <w:r w:rsidR="00C658F2">
        <w:t xml:space="preserve">STANU </w:t>
      </w:r>
      <w:r>
        <w:t xml:space="preserve">OBSZARU </w:t>
      </w:r>
      <w:r w:rsidR="00C658F2">
        <w:t>PO PRZEPROWADZENIU REWITALIZACJI</w:t>
      </w:r>
      <w:bookmarkEnd w:id="94"/>
    </w:p>
    <w:p w:rsidR="00C658F2" w:rsidRDefault="00C658F2" w:rsidP="00C658F2">
      <w:pPr>
        <w:jc w:val="both"/>
      </w:pPr>
      <w:r>
        <w:t xml:space="preserve">Sołectwa Bielawa, Buntowo, Górzna, Józefowo, Nowiny, Nowy Dwór, Skic i Stare Dzierzążno będą miejscem przyjaznym dla mieszkańców. Zapewniającym dostęp do infrastruktury potrzebnej dla dobrej jakości życia. Sołectwa będą rozwijać się w sposób zrównoważony, przy udziale mieszkańców otwartych na zmianę, o kwalifikacjach dostosowanych do rynku pracy. Mieszkańcy będą inicjatorami, współrealizatorami i uczestnikami projektów służących poprawie życia. </w:t>
      </w:r>
    </w:p>
    <w:p w:rsidR="00C658F2" w:rsidRDefault="00C658F2" w:rsidP="00C658F2">
      <w:pPr>
        <w:jc w:val="both"/>
      </w:pPr>
      <w:r>
        <w:t>Sołectwa dbać będą o włączenie społeczne, zwłaszcza osób o mniejszych szansach, np. starszych czy niepełnosprawnych. Ważnym elementem służącym włączeniu będzie odpowiedni poziom infrastruktury zapewniającej zaspokojenie potrzeb.</w:t>
      </w:r>
    </w:p>
    <w:p w:rsidR="0034106A" w:rsidRDefault="00C658F2" w:rsidP="00C658F2">
      <w:pPr>
        <w:jc w:val="both"/>
      </w:pPr>
      <w:r>
        <w:t>Pogłębiona diagnoza wskazanego obszaru rewitalizacji potwierdza wyniki diagnozy całej gminy. Warto zauważyć, że niektóre z aspektów rewitalizacji wskazanych obszarów będą promieniować na całą gminę i służyć wszystkim jej mieszkańcom.</w:t>
      </w:r>
    </w:p>
    <w:p w:rsidR="00C658F2" w:rsidRDefault="00C658F2" w:rsidP="00C658F2">
      <w:pPr>
        <w:jc w:val="both"/>
      </w:pPr>
      <w:r w:rsidRPr="00C658F2">
        <w:t>Działania rewitalizacyjne, przebiegały będą we wszystkich sferach życia</w:t>
      </w:r>
      <w:r>
        <w:t xml:space="preserve"> </w:t>
      </w:r>
      <w:r w:rsidRPr="00C658F2">
        <w:t xml:space="preserve">społeczno-gospodarczego </w:t>
      </w:r>
      <w:r w:rsidR="000E6FD5">
        <w:t>wyznaczonych obszarów rewitalizacji</w:t>
      </w:r>
      <w:r w:rsidRPr="00C658F2">
        <w:t>.</w:t>
      </w:r>
    </w:p>
    <w:p w:rsidR="00C658F2" w:rsidRDefault="00C658F2" w:rsidP="00C658F2">
      <w:pPr>
        <w:jc w:val="both"/>
      </w:pPr>
      <w:r>
        <w:t>SFERA SPOŁECZNA</w:t>
      </w:r>
    </w:p>
    <w:p w:rsidR="00E16C71" w:rsidRDefault="00E16C71" w:rsidP="00E16C71">
      <w:pPr>
        <w:jc w:val="both"/>
      </w:pPr>
      <w:r>
        <w:t>Na wspieranie integracji społecznej oraz włączenie społeczne ukierunkowane będą działania rewitalizacyjne. Podstawowym zadaniem podjętych działań b</w:t>
      </w:r>
      <w:r w:rsidR="000E6FD5">
        <w:t>ędzie zmniejszenie bezrobocia i </w:t>
      </w:r>
      <w:r>
        <w:t xml:space="preserve">ubóstwa. </w:t>
      </w:r>
      <w:r w:rsidR="000E6FD5">
        <w:t>Obszary zrewitalizowane</w:t>
      </w:r>
      <w:r>
        <w:t xml:space="preserve"> stan</w:t>
      </w:r>
      <w:r w:rsidR="000E6FD5">
        <w:t>ą</w:t>
      </w:r>
      <w:r>
        <w:t xml:space="preserve"> się obszar</w:t>
      </w:r>
      <w:r w:rsidR="000E6FD5">
        <w:t>ami</w:t>
      </w:r>
      <w:r>
        <w:t xml:space="preserve"> zapewniającym</w:t>
      </w:r>
      <w:r w:rsidR="000E6FD5">
        <w:t>i</w:t>
      </w:r>
      <w:r>
        <w:t xml:space="preserve"> mieszkańcom atrakcyjne warunki do życia, aktywności społecznej i zawodowej oraz integracji, a także będ</w:t>
      </w:r>
      <w:r w:rsidR="000E6FD5">
        <w:t>ą</w:t>
      </w:r>
      <w:r>
        <w:t xml:space="preserve"> stanowił</w:t>
      </w:r>
      <w:r w:rsidR="000E6FD5">
        <w:t>y</w:t>
      </w:r>
      <w:r>
        <w:t xml:space="preserve"> forum aktywnej współpracy pomiędzy m</w:t>
      </w:r>
      <w:r w:rsidR="000E6FD5">
        <w:t>ieszkańcami, przedsiębiorcami i </w:t>
      </w:r>
      <w:r>
        <w:t>organizacjami pozarządowymi.</w:t>
      </w:r>
      <w:r w:rsidRPr="00E16C71">
        <w:t xml:space="preserve"> </w:t>
      </w:r>
      <w:r>
        <w:t>Poprawa jakości życia mieszkańców obszaru rewitalizacji pozytywnie wpłynie na całą społeczność gminy. Zakładana organizacja przestrzeni publicznych powinna zachęcić wszystkie grupy społeczne, tj. rodziny, dzieci i młodzież, seniorów, osoby niepełnosprawne do integracji społecznej poprzez udział w formach aktywności proponowanych na terenie gminy.</w:t>
      </w:r>
      <w:r w:rsidR="00254C65">
        <w:t xml:space="preserve"> Działania rewitalizacyjne przysłużą się również poprawie poziomu edukacji.</w:t>
      </w:r>
    </w:p>
    <w:p w:rsidR="006059AA" w:rsidRDefault="006059AA" w:rsidP="00E16C71">
      <w:pPr>
        <w:jc w:val="both"/>
      </w:pPr>
    </w:p>
    <w:p w:rsidR="006059AA" w:rsidRPr="00C658F2" w:rsidRDefault="006059AA" w:rsidP="00E16C71">
      <w:pPr>
        <w:jc w:val="both"/>
      </w:pPr>
    </w:p>
    <w:p w:rsidR="00C658F2" w:rsidRDefault="00E16C71" w:rsidP="00C658F2">
      <w:pPr>
        <w:jc w:val="both"/>
      </w:pPr>
      <w:r>
        <w:lastRenderedPageBreak/>
        <w:t>SFERA GOSPODARCZA</w:t>
      </w:r>
    </w:p>
    <w:p w:rsidR="00E16C71" w:rsidRDefault="00E16C71" w:rsidP="00C658F2">
      <w:pPr>
        <w:jc w:val="both"/>
      </w:pPr>
      <w:r w:rsidRPr="00E16C71">
        <w:t xml:space="preserve">W sferze gospodarczej nastąpi aktywizacja gospodarcza mieszkańców, a </w:t>
      </w:r>
      <w:r>
        <w:t>w zrewitalizowanych sołectwach</w:t>
      </w:r>
      <w:r w:rsidRPr="00E16C71">
        <w:t xml:space="preserve"> </w:t>
      </w:r>
      <w:r>
        <w:t>będą i</w:t>
      </w:r>
      <w:r w:rsidRPr="00E16C71">
        <w:t>stnie</w:t>
      </w:r>
      <w:r>
        <w:t>ć</w:t>
      </w:r>
      <w:r w:rsidRPr="00E16C71">
        <w:t xml:space="preserve"> korzystne warunki do prowadzenia działalności gospodarczej.</w:t>
      </w:r>
    </w:p>
    <w:p w:rsidR="00E16C71" w:rsidRDefault="00E16C71" w:rsidP="00E16C71">
      <w:pPr>
        <w:jc w:val="both"/>
      </w:pPr>
      <w:r>
        <w:t>SFERA ŚRODOWISKOWA</w:t>
      </w:r>
    </w:p>
    <w:p w:rsidR="00E16C71" w:rsidRPr="00E16C71" w:rsidRDefault="00806CBF" w:rsidP="00E16C71">
      <w:pPr>
        <w:jc w:val="both"/>
        <w:rPr>
          <w:sz w:val="28"/>
        </w:rPr>
      </w:pPr>
      <w:r>
        <w:t>Na</w:t>
      </w:r>
      <w:r w:rsidR="00E16C71" w:rsidRPr="00E16C71">
        <w:t xml:space="preserve"> </w:t>
      </w:r>
      <w:r>
        <w:t>płaszczyźnie sfery</w:t>
      </w:r>
      <w:r w:rsidR="00E16C71" w:rsidRPr="00E16C71">
        <w:t xml:space="preserve"> środowiskowej </w:t>
      </w:r>
      <w:r>
        <w:t>należy</w:t>
      </w:r>
      <w:r w:rsidR="00E16C71" w:rsidRPr="00E16C71">
        <w:t xml:space="preserve"> dąży</w:t>
      </w:r>
      <w:r w:rsidR="00E16C71">
        <w:t>ć</w:t>
      </w:r>
      <w:r w:rsidR="00E16C71" w:rsidRPr="00E16C71">
        <w:t xml:space="preserve"> do przechodzenia w gospodark</w:t>
      </w:r>
      <w:r>
        <w:t>ę niskoemisyjną</w:t>
      </w:r>
      <w:r w:rsidR="00E16C71" w:rsidRPr="00E16C71">
        <w:t xml:space="preserve">, </w:t>
      </w:r>
      <w:r w:rsidR="00063EB0">
        <w:t xml:space="preserve">a także do termomodernizacji jak największej liczby budynków w celu zapewnienia ich efektywności energetycznej. </w:t>
      </w:r>
    </w:p>
    <w:p w:rsidR="00063EB0" w:rsidRDefault="00063EB0" w:rsidP="00063EB0">
      <w:pPr>
        <w:jc w:val="both"/>
      </w:pPr>
      <w:r>
        <w:t>SFERA PRZESTRZENNO-FUNKCJONALNA I TECHNICZNA</w:t>
      </w:r>
    </w:p>
    <w:p w:rsidR="00063EB0" w:rsidRDefault="00063EB0" w:rsidP="00063EB0">
      <w:pPr>
        <w:jc w:val="both"/>
      </w:pPr>
      <w:r w:rsidRPr="00063EB0">
        <w:t xml:space="preserve">W sferze przestrzenno-funkcjonalnej oraz technicznej nastąpi poprawa stanu obiektów </w:t>
      </w:r>
      <w:r w:rsidR="00254C65">
        <w:t xml:space="preserve">służących mieszkańcom oraz </w:t>
      </w:r>
      <w:r w:rsidRPr="00063EB0">
        <w:t>infrastruktury drogowej</w:t>
      </w:r>
      <w:r w:rsidR="00806CBF">
        <w:t>.</w:t>
      </w:r>
      <w:r w:rsidRPr="00063EB0">
        <w:t xml:space="preserve"> Zrewitalizowane obszary będą atrakcyjne dla mieszkańców i podmiotów gospodarczych, a odnowiona przestrzeń</w:t>
      </w:r>
      <w:r w:rsidR="00254C65">
        <w:t xml:space="preserve"> i </w:t>
      </w:r>
      <w:r w:rsidRPr="00063EB0">
        <w:t>infrastruktura będzie stanowiła podstawę do podejmowania działań, zmierzających do poprawy estetyki pozostałych obszarów gminy.</w:t>
      </w:r>
      <w:r w:rsidR="00E2042B">
        <w:t xml:space="preserve"> Odtworzone zostaną strefy aktywności społecznej i tereny przeznaczone do rekreacji. </w:t>
      </w:r>
    </w:p>
    <w:p w:rsidR="00C66680" w:rsidRDefault="00C66680" w:rsidP="002E129B">
      <w:pPr>
        <w:pStyle w:val="Nagwek2"/>
        <w:numPr>
          <w:ilvl w:val="1"/>
          <w:numId w:val="10"/>
        </w:numPr>
      </w:pPr>
      <w:bookmarkStart w:id="95" w:name="_Toc495927527"/>
      <w:bookmarkStart w:id="96" w:name="OLE_LINK1"/>
      <w:bookmarkStart w:id="97" w:name="OLE_LINK2"/>
      <w:r>
        <w:t>CELE PROGRAMU REWITALIZACJI I WYZNACZONE KIERUNKI</w:t>
      </w:r>
      <w:r w:rsidR="0011209F">
        <w:t xml:space="preserve"> DZIAŁAŃ</w:t>
      </w:r>
      <w:bookmarkEnd w:id="95"/>
    </w:p>
    <w:bookmarkEnd w:id="96"/>
    <w:bookmarkEnd w:id="97"/>
    <w:p w:rsidR="00C658F2" w:rsidRPr="00AA48FC" w:rsidRDefault="00C658F2" w:rsidP="00C658F2">
      <w:pPr>
        <w:jc w:val="both"/>
        <w:rPr>
          <w:rFonts w:cstheme="minorHAnsi"/>
          <w:szCs w:val="24"/>
        </w:rPr>
      </w:pPr>
      <w:r w:rsidRPr="00AA48FC">
        <w:rPr>
          <w:rFonts w:cstheme="minorHAnsi"/>
          <w:szCs w:val="24"/>
        </w:rPr>
        <w:t xml:space="preserve">Program Rewitalizacji wpisuje się w obowiązującą w gminie Strategię Rozwoju Gminy Złotów na lata 2016-2025. Program stanowi dokument wykonawczy w stosunku do Strategii. Planowane działania wynikają wprost ze strategii. Jedno z zadań wynika z Gminnej Strategii Rozwiązywania Problemów Społecznych na lata 2016-2026 (SRPS). Program Rewitalizacji uszczegóławia wybrane zadania Strategii i SRPS do realizacji oraz dodaje ich orientacyjny harmonogram. Program bezpośrednio nawiązuje do zidentyfikowanych problemów i na ich podstawie dokonuje diagnozy negatywnych zjawisk w Gminie. W ramach Programu Rewitalizacji będą realizowane cele ogólne i szczegółowe wpisujące się w inne dokumenty strategiczne Gminy Złotów. </w:t>
      </w:r>
    </w:p>
    <w:p w:rsidR="00C658F2" w:rsidRPr="00B55D35" w:rsidRDefault="00B55D35" w:rsidP="00C658F2">
      <w:pPr>
        <w:jc w:val="both"/>
        <w:rPr>
          <w:rFonts w:cstheme="minorHAnsi"/>
          <w:szCs w:val="24"/>
        </w:rPr>
      </w:pPr>
      <w:r w:rsidRPr="00B55D35">
        <w:rPr>
          <w:rFonts w:cstheme="minorHAnsi"/>
          <w:szCs w:val="24"/>
        </w:rPr>
        <w:t>Działania wpisują się w następujące cele wg numeracji Strategii Rozwoju Gminy Złotów na lata 2016-2026</w:t>
      </w:r>
      <w:r w:rsidR="00C658F2" w:rsidRPr="00B55D35">
        <w:rPr>
          <w:rFonts w:cstheme="minorHAnsi"/>
          <w:szCs w:val="24"/>
        </w:rPr>
        <w:t>:</w:t>
      </w:r>
    </w:p>
    <w:p w:rsidR="00C658F2" w:rsidRPr="00AA48FC" w:rsidRDefault="00C658F2" w:rsidP="00C658F2">
      <w:pPr>
        <w:jc w:val="both"/>
        <w:rPr>
          <w:rFonts w:cstheme="minorHAnsi"/>
          <w:szCs w:val="24"/>
        </w:rPr>
      </w:pPr>
      <w:r w:rsidRPr="00AA48FC">
        <w:rPr>
          <w:rFonts w:cstheme="minorHAnsi"/>
          <w:b/>
          <w:szCs w:val="24"/>
        </w:rPr>
        <w:t>Cel strategiczny nr 2</w:t>
      </w:r>
      <w:r>
        <w:rPr>
          <w:rFonts w:cstheme="minorHAnsi"/>
          <w:b/>
          <w:szCs w:val="24"/>
        </w:rPr>
        <w:t>:</w:t>
      </w:r>
      <w:r w:rsidRPr="00AA48FC">
        <w:rPr>
          <w:rFonts w:cstheme="minorHAnsi"/>
          <w:b/>
          <w:szCs w:val="24"/>
        </w:rPr>
        <w:t xml:space="preserve"> </w:t>
      </w:r>
      <w:r w:rsidRPr="00AA48FC">
        <w:rPr>
          <w:b/>
          <w:szCs w:val="24"/>
          <w:lang w:eastAsia="pl-PL"/>
        </w:rPr>
        <w:t>Gmina Złotów dobrym miejscem do zamieszkania</w:t>
      </w:r>
      <w:r w:rsidRPr="00AA48FC">
        <w:rPr>
          <w:rFonts w:cstheme="minorHAnsi"/>
          <w:szCs w:val="24"/>
        </w:rPr>
        <w:t>,</w:t>
      </w:r>
    </w:p>
    <w:p w:rsidR="00254C65" w:rsidRDefault="00C658F2" w:rsidP="00C658F2">
      <w:pPr>
        <w:spacing w:after="0"/>
        <w:jc w:val="both"/>
        <w:rPr>
          <w:rFonts w:cstheme="minorHAnsi"/>
          <w:szCs w:val="24"/>
        </w:rPr>
      </w:pPr>
      <w:r w:rsidRPr="00AA48FC">
        <w:rPr>
          <w:rFonts w:cstheme="minorHAnsi"/>
          <w:szCs w:val="24"/>
        </w:rPr>
        <w:t>cel</w:t>
      </w:r>
      <w:r>
        <w:rPr>
          <w:rFonts w:cstheme="minorHAnsi"/>
          <w:szCs w:val="24"/>
        </w:rPr>
        <w:t>e</w:t>
      </w:r>
      <w:r w:rsidRPr="00AA48FC">
        <w:rPr>
          <w:rFonts w:cstheme="minorHAnsi"/>
          <w:szCs w:val="24"/>
        </w:rPr>
        <w:t xml:space="preserve"> operacyjn</w:t>
      </w:r>
      <w:r>
        <w:rPr>
          <w:rFonts w:cstheme="minorHAnsi"/>
          <w:szCs w:val="24"/>
        </w:rPr>
        <w:t>e:</w:t>
      </w:r>
      <w:r w:rsidRPr="00AA48FC">
        <w:rPr>
          <w:rFonts w:cstheme="minorHAnsi"/>
          <w:szCs w:val="24"/>
        </w:rPr>
        <w:t xml:space="preserve"> </w:t>
      </w:r>
      <w:r>
        <w:rPr>
          <w:rFonts w:cstheme="minorHAnsi"/>
          <w:szCs w:val="24"/>
        </w:rPr>
        <w:tab/>
      </w:r>
    </w:p>
    <w:p w:rsidR="00C658F2" w:rsidRPr="00AA48FC" w:rsidRDefault="00C658F2" w:rsidP="00254C65">
      <w:pPr>
        <w:spacing w:after="0"/>
        <w:ind w:left="1701"/>
        <w:jc w:val="both"/>
        <w:rPr>
          <w:rFonts w:cstheme="minorHAnsi"/>
          <w:szCs w:val="24"/>
        </w:rPr>
      </w:pPr>
      <w:r w:rsidRPr="00AA48FC">
        <w:rPr>
          <w:rFonts w:cstheme="minorHAnsi"/>
          <w:szCs w:val="24"/>
        </w:rPr>
        <w:lastRenderedPageBreak/>
        <w:t xml:space="preserve">2.1 </w:t>
      </w:r>
      <w:r w:rsidRPr="00AA48FC">
        <w:rPr>
          <w:szCs w:val="24"/>
          <w:lang w:eastAsia="pl-PL"/>
        </w:rPr>
        <w:t>Zwiększenie dostępności i funkcjonalności infrastruktury gminnej</w:t>
      </w:r>
      <w:r w:rsidRPr="00AA48FC">
        <w:rPr>
          <w:rFonts w:cstheme="minorHAnsi"/>
          <w:szCs w:val="24"/>
        </w:rPr>
        <w:t xml:space="preserve">, </w:t>
      </w:r>
    </w:p>
    <w:p w:rsidR="00C658F2" w:rsidRPr="00AA48FC" w:rsidRDefault="00C658F2" w:rsidP="00254C65">
      <w:pPr>
        <w:spacing w:after="0"/>
        <w:ind w:left="1701"/>
        <w:jc w:val="both"/>
        <w:rPr>
          <w:rFonts w:cstheme="minorHAnsi"/>
          <w:szCs w:val="24"/>
        </w:rPr>
      </w:pPr>
      <w:r w:rsidRPr="00AA48FC">
        <w:rPr>
          <w:rFonts w:cstheme="minorHAnsi"/>
          <w:szCs w:val="24"/>
        </w:rPr>
        <w:t xml:space="preserve">2.3 </w:t>
      </w:r>
      <w:r w:rsidRPr="00AA48FC">
        <w:rPr>
          <w:szCs w:val="24"/>
          <w:lang w:eastAsia="pl-PL"/>
        </w:rPr>
        <w:t>Poprawa bezpieczeństwa i komfortu zamieszkania na terenie gminy</w:t>
      </w:r>
      <w:r>
        <w:rPr>
          <w:rFonts w:cstheme="minorHAnsi"/>
          <w:szCs w:val="24"/>
        </w:rPr>
        <w:t>,</w:t>
      </w:r>
    </w:p>
    <w:p w:rsidR="00C658F2" w:rsidRPr="00AA48FC" w:rsidRDefault="00C658F2" w:rsidP="00254C65">
      <w:pPr>
        <w:spacing w:after="0"/>
        <w:ind w:left="1701"/>
        <w:jc w:val="both"/>
        <w:rPr>
          <w:szCs w:val="24"/>
          <w:lang w:eastAsia="pl-PL"/>
        </w:rPr>
      </w:pPr>
      <w:r w:rsidRPr="00AA48FC">
        <w:rPr>
          <w:rFonts w:cstheme="minorHAnsi"/>
          <w:szCs w:val="24"/>
        </w:rPr>
        <w:t xml:space="preserve">2.6 </w:t>
      </w:r>
      <w:r w:rsidRPr="00AA48FC">
        <w:rPr>
          <w:szCs w:val="24"/>
          <w:lang w:eastAsia="pl-PL"/>
        </w:rPr>
        <w:t>Tworzenie sprzyjających warunków do pozostawania na stałe ludzi młodych oraz stwarzanie warunków do dodatniej migracji ludności</w:t>
      </w:r>
      <w:r>
        <w:rPr>
          <w:szCs w:val="24"/>
          <w:lang w:eastAsia="pl-PL"/>
        </w:rPr>
        <w:t>,</w:t>
      </w:r>
    </w:p>
    <w:p w:rsidR="00C658F2" w:rsidRPr="00AA48FC" w:rsidRDefault="00C658F2" w:rsidP="00C658F2">
      <w:pPr>
        <w:spacing w:after="0"/>
        <w:jc w:val="both"/>
        <w:rPr>
          <w:b/>
          <w:szCs w:val="24"/>
          <w:lang w:eastAsia="pl-PL"/>
        </w:rPr>
      </w:pPr>
      <w:r>
        <w:rPr>
          <w:rFonts w:cstheme="minorHAnsi"/>
          <w:b/>
          <w:szCs w:val="24"/>
        </w:rPr>
        <w:t>C</w:t>
      </w:r>
      <w:r w:rsidRPr="00AA48FC">
        <w:rPr>
          <w:rFonts w:cstheme="minorHAnsi"/>
          <w:b/>
          <w:szCs w:val="24"/>
        </w:rPr>
        <w:t xml:space="preserve">el strategiczny nr </w:t>
      </w:r>
      <w:r>
        <w:rPr>
          <w:rFonts w:cstheme="minorHAnsi"/>
          <w:b/>
          <w:szCs w:val="24"/>
        </w:rPr>
        <w:t>3:</w:t>
      </w:r>
      <w:r w:rsidRPr="00AA48FC">
        <w:rPr>
          <w:rFonts w:cstheme="minorHAnsi"/>
          <w:b/>
          <w:szCs w:val="24"/>
        </w:rPr>
        <w:t xml:space="preserve"> </w:t>
      </w:r>
      <w:r w:rsidRPr="00AA48FC">
        <w:rPr>
          <w:b/>
          <w:szCs w:val="24"/>
          <w:lang w:eastAsia="pl-PL"/>
        </w:rPr>
        <w:t>Gmina Złotów z aktywnym społeczeństwem obywatelskim</w:t>
      </w:r>
      <w:r>
        <w:rPr>
          <w:b/>
          <w:szCs w:val="24"/>
          <w:lang w:eastAsia="pl-PL"/>
        </w:rPr>
        <w:t>,</w:t>
      </w:r>
    </w:p>
    <w:p w:rsidR="00254C65" w:rsidRDefault="00C658F2" w:rsidP="00C658F2">
      <w:pPr>
        <w:spacing w:after="0"/>
        <w:jc w:val="both"/>
        <w:rPr>
          <w:rFonts w:cstheme="minorHAnsi"/>
          <w:szCs w:val="24"/>
        </w:rPr>
      </w:pPr>
      <w:r w:rsidRPr="00AA48FC">
        <w:rPr>
          <w:rFonts w:cstheme="minorHAnsi"/>
          <w:szCs w:val="24"/>
        </w:rPr>
        <w:t>cel operacyjny</w:t>
      </w:r>
      <w:r>
        <w:rPr>
          <w:rFonts w:cstheme="minorHAnsi"/>
          <w:szCs w:val="24"/>
        </w:rPr>
        <w:t>:</w:t>
      </w:r>
      <w:r w:rsidRPr="00AA48FC">
        <w:rPr>
          <w:rFonts w:cstheme="minorHAnsi"/>
          <w:szCs w:val="24"/>
        </w:rPr>
        <w:t xml:space="preserve"> </w:t>
      </w:r>
    </w:p>
    <w:p w:rsidR="00C658F2" w:rsidRPr="00AA48FC" w:rsidRDefault="00C658F2" w:rsidP="00254C65">
      <w:pPr>
        <w:spacing w:after="0"/>
        <w:ind w:left="1701"/>
        <w:jc w:val="both"/>
        <w:rPr>
          <w:szCs w:val="24"/>
          <w:lang w:eastAsia="pl-PL"/>
        </w:rPr>
      </w:pPr>
      <w:r w:rsidRPr="00AA48FC">
        <w:rPr>
          <w:rFonts w:cstheme="minorHAnsi"/>
          <w:szCs w:val="24"/>
        </w:rPr>
        <w:t xml:space="preserve">3.1 </w:t>
      </w:r>
      <w:r w:rsidRPr="00AA48FC">
        <w:rPr>
          <w:szCs w:val="24"/>
          <w:lang w:eastAsia="pl-PL"/>
        </w:rPr>
        <w:t>Promocja i wspieranie działających na terenie Gminy organizacji społecznych</w:t>
      </w:r>
      <w:r>
        <w:rPr>
          <w:szCs w:val="24"/>
          <w:lang w:eastAsia="pl-PL"/>
        </w:rPr>
        <w:t>.</w:t>
      </w:r>
    </w:p>
    <w:p w:rsidR="00C658F2" w:rsidRPr="00AA48FC" w:rsidRDefault="00B55D35" w:rsidP="00C658F2">
      <w:pPr>
        <w:jc w:val="both"/>
        <w:rPr>
          <w:rFonts w:cstheme="minorHAnsi"/>
          <w:szCs w:val="24"/>
        </w:rPr>
      </w:pPr>
      <w:r w:rsidRPr="00AA48FC">
        <w:rPr>
          <w:szCs w:val="24"/>
          <w:lang w:eastAsia="pl-PL"/>
        </w:rPr>
        <w:t xml:space="preserve">Ponadto niniejszy Program Rewitalizacji wpisuje się w następujące </w:t>
      </w:r>
      <w:r w:rsidRPr="00B55D35">
        <w:rPr>
          <w:szCs w:val="24"/>
          <w:lang w:eastAsia="pl-PL"/>
        </w:rPr>
        <w:t xml:space="preserve">cele </w:t>
      </w:r>
      <w:r w:rsidRPr="00B55D35">
        <w:rPr>
          <w:rFonts w:cstheme="minorHAnsi"/>
          <w:szCs w:val="24"/>
        </w:rPr>
        <w:t>Gminnej Strategii Rozwiązywania Problemów Społecznych (numeracja zgodna z celami GSRPS):</w:t>
      </w:r>
    </w:p>
    <w:p w:rsidR="00C658F2" w:rsidRPr="00AA48FC" w:rsidRDefault="00C658F2" w:rsidP="00C658F2">
      <w:pPr>
        <w:spacing w:after="0"/>
        <w:rPr>
          <w:rFonts w:eastAsia="Calibri"/>
          <w:b/>
          <w:szCs w:val="24"/>
        </w:rPr>
      </w:pPr>
      <w:r w:rsidRPr="00AA48FC">
        <w:rPr>
          <w:rFonts w:eastAsia="Calibri"/>
          <w:b/>
          <w:szCs w:val="24"/>
        </w:rPr>
        <w:t>Cel strategiczny I</w:t>
      </w:r>
      <w:r>
        <w:rPr>
          <w:rFonts w:eastAsia="Calibri"/>
          <w:b/>
          <w:szCs w:val="24"/>
        </w:rPr>
        <w:t>:</w:t>
      </w:r>
      <w:r w:rsidRPr="00AA48FC">
        <w:rPr>
          <w:rFonts w:eastAsia="Calibri"/>
          <w:b/>
          <w:szCs w:val="24"/>
        </w:rPr>
        <w:t xml:space="preserve"> Ograniczenie zjawiska marginalizacji grup szczególnego ryzyka</w:t>
      </w:r>
      <w:r>
        <w:rPr>
          <w:rFonts w:eastAsia="Calibri"/>
          <w:b/>
          <w:szCs w:val="24"/>
        </w:rPr>
        <w:t>,</w:t>
      </w:r>
    </w:p>
    <w:p w:rsidR="00C658F2" w:rsidRPr="00AA48FC" w:rsidRDefault="00C658F2" w:rsidP="00C658F2">
      <w:pPr>
        <w:spacing w:after="0"/>
        <w:rPr>
          <w:rFonts w:eastAsia="Calibri"/>
          <w:szCs w:val="24"/>
        </w:rPr>
      </w:pPr>
      <w:r w:rsidRPr="00AA48FC">
        <w:rPr>
          <w:rFonts w:cstheme="minorHAnsi"/>
          <w:szCs w:val="24"/>
        </w:rPr>
        <w:t>cel operacyjn</w:t>
      </w:r>
      <w:r>
        <w:rPr>
          <w:rFonts w:cstheme="minorHAnsi"/>
          <w:szCs w:val="24"/>
        </w:rPr>
        <w:t>y:</w:t>
      </w:r>
      <w:r w:rsidRPr="00AA48FC">
        <w:rPr>
          <w:rFonts w:cstheme="minorHAnsi"/>
          <w:szCs w:val="24"/>
        </w:rPr>
        <w:t xml:space="preserve"> </w:t>
      </w:r>
      <w:r>
        <w:rPr>
          <w:rFonts w:cstheme="minorHAnsi"/>
          <w:szCs w:val="24"/>
        </w:rPr>
        <w:tab/>
      </w:r>
      <w:r w:rsidRPr="00AA48FC">
        <w:rPr>
          <w:rFonts w:eastAsia="Calibri"/>
          <w:szCs w:val="24"/>
        </w:rPr>
        <w:t>Zmniejszenie zjawiska wykluczenia społecznego osób bezrobotnych</w:t>
      </w:r>
      <w:r>
        <w:rPr>
          <w:rFonts w:eastAsia="Calibri"/>
          <w:szCs w:val="24"/>
        </w:rPr>
        <w:t>,</w:t>
      </w:r>
    </w:p>
    <w:p w:rsidR="00C658F2" w:rsidRDefault="00C658F2" w:rsidP="00C658F2">
      <w:pPr>
        <w:spacing w:after="0"/>
        <w:ind w:left="1416" w:firstLine="708"/>
        <w:rPr>
          <w:rFonts w:eastAsia="Calibri"/>
          <w:szCs w:val="24"/>
        </w:rPr>
      </w:pPr>
      <w:r w:rsidRPr="00AA48FC">
        <w:rPr>
          <w:rFonts w:eastAsia="Calibri"/>
          <w:szCs w:val="24"/>
        </w:rPr>
        <w:t>Ograniczenie skutków ubóstwa</w:t>
      </w:r>
      <w:r>
        <w:rPr>
          <w:rFonts w:eastAsia="Calibri"/>
          <w:szCs w:val="24"/>
        </w:rPr>
        <w:t>,</w:t>
      </w:r>
    </w:p>
    <w:p w:rsidR="00C658F2" w:rsidRPr="00AA48FC" w:rsidRDefault="00C658F2" w:rsidP="00C658F2">
      <w:pPr>
        <w:spacing w:after="0"/>
        <w:ind w:left="2124"/>
        <w:rPr>
          <w:rFonts w:eastAsia="Calibri"/>
          <w:szCs w:val="24"/>
        </w:rPr>
      </w:pPr>
      <w:r w:rsidRPr="00AA48FC">
        <w:rPr>
          <w:rFonts w:eastAsia="Calibri"/>
          <w:szCs w:val="24"/>
        </w:rPr>
        <w:t>Umożliwienie pełnego udziału w życiu społecznym oraz poprawa jakości życia osób niepełnosprawnych i chorych</w:t>
      </w:r>
      <w:r>
        <w:rPr>
          <w:rFonts w:eastAsia="Calibri"/>
          <w:szCs w:val="24"/>
        </w:rPr>
        <w:t>.</w:t>
      </w:r>
    </w:p>
    <w:p w:rsidR="00C658F2" w:rsidRPr="00A03FAA" w:rsidRDefault="00C658F2" w:rsidP="00C658F2">
      <w:pPr>
        <w:jc w:val="both"/>
        <w:rPr>
          <w:rFonts w:eastAsia="Calibri"/>
          <w:b/>
          <w:szCs w:val="24"/>
        </w:rPr>
      </w:pPr>
      <w:r w:rsidRPr="00A03FAA">
        <w:rPr>
          <w:rFonts w:eastAsia="Calibri"/>
          <w:b/>
          <w:szCs w:val="24"/>
        </w:rPr>
        <w:t xml:space="preserve">Cel strategiczny </w:t>
      </w:r>
      <w:r>
        <w:rPr>
          <w:rFonts w:eastAsia="Calibri"/>
          <w:b/>
          <w:szCs w:val="24"/>
        </w:rPr>
        <w:t xml:space="preserve">II: </w:t>
      </w:r>
      <w:r w:rsidRPr="00A03FAA">
        <w:rPr>
          <w:rFonts w:eastAsia="Calibri"/>
          <w:b/>
          <w:szCs w:val="24"/>
        </w:rPr>
        <w:t>Wspieranie prawidłowego funkcjonowania rodziny</w:t>
      </w:r>
      <w:r>
        <w:rPr>
          <w:rFonts w:eastAsia="Calibri"/>
          <w:b/>
          <w:szCs w:val="24"/>
        </w:rPr>
        <w:t>,</w:t>
      </w:r>
    </w:p>
    <w:p w:rsidR="00C658F2" w:rsidRPr="00AA48FC" w:rsidRDefault="00C658F2" w:rsidP="00C658F2">
      <w:pPr>
        <w:jc w:val="both"/>
        <w:rPr>
          <w:rFonts w:eastAsia="Calibri"/>
          <w:szCs w:val="24"/>
        </w:rPr>
      </w:pPr>
      <w:r w:rsidRPr="00AA48FC">
        <w:rPr>
          <w:rFonts w:cstheme="minorHAnsi"/>
          <w:szCs w:val="24"/>
        </w:rPr>
        <w:t>cel</w:t>
      </w:r>
      <w:r>
        <w:rPr>
          <w:rFonts w:cstheme="minorHAnsi"/>
          <w:szCs w:val="24"/>
        </w:rPr>
        <w:t>e</w:t>
      </w:r>
      <w:r w:rsidRPr="00AA48FC">
        <w:rPr>
          <w:rFonts w:cstheme="minorHAnsi"/>
          <w:szCs w:val="24"/>
        </w:rPr>
        <w:t xml:space="preserve"> operacyjn</w:t>
      </w:r>
      <w:r>
        <w:rPr>
          <w:rFonts w:cstheme="minorHAnsi"/>
          <w:szCs w:val="24"/>
        </w:rPr>
        <w:t xml:space="preserve">e: </w:t>
      </w:r>
      <w:r>
        <w:rPr>
          <w:rFonts w:cstheme="minorHAnsi"/>
          <w:szCs w:val="24"/>
        </w:rPr>
        <w:tab/>
      </w:r>
      <w:r w:rsidRPr="00AA48FC">
        <w:rPr>
          <w:rFonts w:eastAsia="Calibri"/>
          <w:szCs w:val="24"/>
        </w:rPr>
        <w:t>Podnoszenie świadomości opiekuńczo – wychowawczych</w:t>
      </w:r>
      <w:r>
        <w:rPr>
          <w:rFonts w:eastAsia="Calibri"/>
          <w:szCs w:val="24"/>
        </w:rPr>
        <w:t>.</w:t>
      </w:r>
    </w:p>
    <w:p w:rsidR="00C658F2" w:rsidRPr="00A03FAA" w:rsidRDefault="00C658F2" w:rsidP="00C658F2">
      <w:pPr>
        <w:jc w:val="both"/>
        <w:rPr>
          <w:rFonts w:eastAsia="Calibri"/>
          <w:b/>
          <w:szCs w:val="24"/>
        </w:rPr>
      </w:pPr>
      <w:r w:rsidRPr="00A03FAA">
        <w:rPr>
          <w:rFonts w:eastAsia="Calibri"/>
          <w:b/>
          <w:szCs w:val="24"/>
        </w:rPr>
        <w:t>Cel strategiczny III: Zmniejszenie liczby rodzin zagrożonych patologiami społecznymi</w:t>
      </w:r>
      <w:r>
        <w:rPr>
          <w:rFonts w:eastAsia="Calibri"/>
          <w:b/>
          <w:szCs w:val="24"/>
        </w:rPr>
        <w:t>,</w:t>
      </w:r>
    </w:p>
    <w:p w:rsidR="00C658F2" w:rsidRPr="00A03FAA" w:rsidRDefault="00C658F2" w:rsidP="00C658F2">
      <w:pPr>
        <w:jc w:val="both"/>
        <w:rPr>
          <w:rFonts w:eastAsia="Calibri"/>
          <w:szCs w:val="24"/>
        </w:rPr>
      </w:pPr>
      <w:r w:rsidRPr="00AA48FC">
        <w:rPr>
          <w:rFonts w:cstheme="minorHAnsi"/>
          <w:szCs w:val="24"/>
        </w:rPr>
        <w:t>cel operacyjn</w:t>
      </w:r>
      <w:r>
        <w:rPr>
          <w:rFonts w:cstheme="minorHAnsi"/>
          <w:szCs w:val="24"/>
        </w:rPr>
        <w:t xml:space="preserve">y: </w:t>
      </w:r>
      <w:r w:rsidRPr="00AA48FC">
        <w:rPr>
          <w:rFonts w:eastAsia="Calibri"/>
          <w:szCs w:val="24"/>
        </w:rPr>
        <w:t>Przeciwdziałanie i profilaktyka rozwiązywania problemów alkoholowych</w:t>
      </w:r>
      <w:r w:rsidR="00B55D35">
        <w:rPr>
          <w:rFonts w:eastAsia="Calibri"/>
          <w:szCs w:val="24"/>
        </w:rPr>
        <w:t>.</w:t>
      </w:r>
    </w:p>
    <w:p w:rsidR="00C658F2" w:rsidRPr="00762F8A" w:rsidRDefault="00C658F2" w:rsidP="00C658F2">
      <w:pPr>
        <w:jc w:val="both"/>
        <w:rPr>
          <w:szCs w:val="24"/>
        </w:rPr>
      </w:pPr>
      <w:r w:rsidRPr="00762F8A">
        <w:rPr>
          <w:szCs w:val="24"/>
        </w:rPr>
        <w:t xml:space="preserve">Dla niniejszego </w:t>
      </w:r>
      <w:r w:rsidR="00254C65">
        <w:rPr>
          <w:szCs w:val="24"/>
        </w:rPr>
        <w:t>P</w:t>
      </w:r>
      <w:r w:rsidRPr="00762F8A">
        <w:rPr>
          <w:szCs w:val="24"/>
        </w:rPr>
        <w:t xml:space="preserve">rogramu </w:t>
      </w:r>
      <w:r w:rsidR="00254C65">
        <w:rPr>
          <w:szCs w:val="24"/>
        </w:rPr>
        <w:t>R</w:t>
      </w:r>
      <w:r w:rsidRPr="00762F8A">
        <w:rPr>
          <w:szCs w:val="24"/>
        </w:rPr>
        <w:t xml:space="preserve">ewitalizacji określono </w:t>
      </w:r>
      <w:r w:rsidR="00156579">
        <w:rPr>
          <w:szCs w:val="24"/>
        </w:rPr>
        <w:t>dwa</w:t>
      </w:r>
      <w:r w:rsidRPr="00762F8A">
        <w:rPr>
          <w:szCs w:val="24"/>
        </w:rPr>
        <w:t xml:space="preserve"> cele strategiczne zbieżne z celami określonymi</w:t>
      </w:r>
      <w:r w:rsidR="00806CBF">
        <w:rPr>
          <w:szCs w:val="24"/>
        </w:rPr>
        <w:t xml:space="preserve"> w</w:t>
      </w:r>
      <w:r w:rsidRPr="00762F8A">
        <w:rPr>
          <w:szCs w:val="24"/>
        </w:rPr>
        <w:t xml:space="preserve"> w</w:t>
      </w:r>
      <w:r w:rsidR="00B55D35">
        <w:rPr>
          <w:szCs w:val="24"/>
        </w:rPr>
        <w:t>yżej wymienionych dokumentach</w:t>
      </w:r>
      <w:r w:rsidRPr="00762F8A">
        <w:rPr>
          <w:szCs w:val="24"/>
        </w:rPr>
        <w:t xml:space="preserve"> wraz z kierunkami rozwoju</w:t>
      </w:r>
      <w:r>
        <w:rPr>
          <w:szCs w:val="24"/>
        </w:rPr>
        <w:t xml:space="preserve"> oraz odpowiadające wynikom pogłębionej analizy</w:t>
      </w:r>
      <w:r w:rsidRPr="00762F8A">
        <w:rPr>
          <w:szCs w:val="24"/>
        </w:rPr>
        <w:t>. Są to:</w:t>
      </w:r>
    </w:p>
    <w:p w:rsidR="00C658F2" w:rsidRPr="00762F8A" w:rsidRDefault="00C658F2" w:rsidP="009E3504">
      <w:pPr>
        <w:pStyle w:val="Akapitzlist"/>
        <w:numPr>
          <w:ilvl w:val="0"/>
          <w:numId w:val="43"/>
        </w:numPr>
        <w:jc w:val="both"/>
        <w:rPr>
          <w:szCs w:val="24"/>
        </w:rPr>
      </w:pPr>
      <w:r w:rsidRPr="00762F8A">
        <w:rPr>
          <w:szCs w:val="24"/>
        </w:rPr>
        <w:t>Rozwój aktywności spo</w:t>
      </w:r>
      <w:r>
        <w:rPr>
          <w:szCs w:val="24"/>
        </w:rPr>
        <w:t>łecznej i włączenia społecznego:</w:t>
      </w:r>
    </w:p>
    <w:p w:rsidR="00C658F2" w:rsidRPr="00762F8A" w:rsidRDefault="00C658F2" w:rsidP="009E3504">
      <w:pPr>
        <w:pStyle w:val="Akapitzlist"/>
        <w:numPr>
          <w:ilvl w:val="1"/>
          <w:numId w:val="43"/>
        </w:numPr>
        <w:jc w:val="both"/>
        <w:rPr>
          <w:szCs w:val="24"/>
        </w:rPr>
      </w:pPr>
      <w:r w:rsidRPr="00762F8A">
        <w:rPr>
          <w:szCs w:val="24"/>
        </w:rPr>
        <w:t>Przygotowanie miejsc służących działaniom prospołecznym</w:t>
      </w:r>
      <w:r>
        <w:rPr>
          <w:szCs w:val="24"/>
        </w:rPr>
        <w:t>;</w:t>
      </w:r>
    </w:p>
    <w:p w:rsidR="00C658F2" w:rsidRDefault="00C658F2" w:rsidP="009E3504">
      <w:pPr>
        <w:pStyle w:val="Akapitzlist"/>
        <w:numPr>
          <w:ilvl w:val="1"/>
          <w:numId w:val="43"/>
        </w:numPr>
        <w:jc w:val="both"/>
        <w:rPr>
          <w:szCs w:val="24"/>
        </w:rPr>
      </w:pPr>
      <w:r w:rsidRPr="00762F8A">
        <w:rPr>
          <w:szCs w:val="24"/>
        </w:rPr>
        <w:t>Działania wspierające aktywność mieszkańców</w:t>
      </w:r>
      <w:r>
        <w:rPr>
          <w:szCs w:val="24"/>
        </w:rPr>
        <w:t>;</w:t>
      </w:r>
    </w:p>
    <w:p w:rsidR="00C658F2" w:rsidRPr="00762F8A" w:rsidRDefault="00C658F2" w:rsidP="009E3504">
      <w:pPr>
        <w:pStyle w:val="Akapitzlist"/>
        <w:numPr>
          <w:ilvl w:val="1"/>
          <w:numId w:val="43"/>
        </w:numPr>
        <w:jc w:val="both"/>
        <w:rPr>
          <w:szCs w:val="24"/>
        </w:rPr>
      </w:pPr>
      <w:r w:rsidRPr="00762F8A">
        <w:rPr>
          <w:szCs w:val="24"/>
        </w:rPr>
        <w:t xml:space="preserve">Sprzyjanie rozwojowi </w:t>
      </w:r>
      <w:r>
        <w:rPr>
          <w:szCs w:val="24"/>
        </w:rPr>
        <w:t>przedsiębiorczości mieszkańców obszaru rewitalizacji.</w:t>
      </w:r>
    </w:p>
    <w:p w:rsidR="00C658F2" w:rsidRPr="00762F8A" w:rsidRDefault="00C658F2" w:rsidP="009E3504">
      <w:pPr>
        <w:pStyle w:val="Akapitzlist"/>
        <w:numPr>
          <w:ilvl w:val="0"/>
          <w:numId w:val="43"/>
        </w:numPr>
        <w:jc w:val="both"/>
        <w:rPr>
          <w:szCs w:val="24"/>
        </w:rPr>
      </w:pPr>
      <w:r w:rsidRPr="00762F8A">
        <w:rPr>
          <w:szCs w:val="24"/>
        </w:rPr>
        <w:t>Rozwój infras</w:t>
      </w:r>
      <w:r>
        <w:rPr>
          <w:szCs w:val="24"/>
        </w:rPr>
        <w:t>truktury służącej jakości życia:</w:t>
      </w:r>
    </w:p>
    <w:p w:rsidR="00C658F2" w:rsidRDefault="00C658F2" w:rsidP="009E3504">
      <w:pPr>
        <w:pStyle w:val="Akapitzlist"/>
        <w:numPr>
          <w:ilvl w:val="1"/>
          <w:numId w:val="43"/>
        </w:numPr>
        <w:jc w:val="both"/>
        <w:rPr>
          <w:szCs w:val="24"/>
        </w:rPr>
      </w:pPr>
      <w:r w:rsidRPr="00462130">
        <w:rPr>
          <w:szCs w:val="24"/>
        </w:rPr>
        <w:t>Przystosowanie infrastruktury do potrzeb mieszkańców</w:t>
      </w:r>
      <w:r>
        <w:rPr>
          <w:szCs w:val="24"/>
        </w:rPr>
        <w:t>;</w:t>
      </w:r>
    </w:p>
    <w:p w:rsidR="00C658F2" w:rsidRPr="00462130" w:rsidRDefault="00C658F2" w:rsidP="009E3504">
      <w:pPr>
        <w:pStyle w:val="Akapitzlist"/>
        <w:numPr>
          <w:ilvl w:val="1"/>
          <w:numId w:val="43"/>
        </w:numPr>
        <w:jc w:val="both"/>
        <w:rPr>
          <w:szCs w:val="24"/>
        </w:rPr>
      </w:pPr>
      <w:r w:rsidRPr="00462130">
        <w:rPr>
          <w:szCs w:val="24"/>
        </w:rPr>
        <w:t>Podniesienie pro-ekologic</w:t>
      </w:r>
      <w:r>
        <w:rPr>
          <w:szCs w:val="24"/>
        </w:rPr>
        <w:t>zności rewitalizowanego obszaru.</w:t>
      </w:r>
    </w:p>
    <w:p w:rsidR="00C658F2" w:rsidRDefault="00C658F2" w:rsidP="006059AA">
      <w:pPr>
        <w:spacing w:after="120"/>
        <w:jc w:val="both"/>
        <w:rPr>
          <w:szCs w:val="24"/>
        </w:rPr>
      </w:pPr>
      <w:r w:rsidRPr="00762F8A">
        <w:rPr>
          <w:szCs w:val="24"/>
        </w:rPr>
        <w:lastRenderedPageBreak/>
        <w:t>Poniżej zaprezentowano charakterystykę przyjętych celów rewitalizacji</w:t>
      </w:r>
      <w:r>
        <w:rPr>
          <w:szCs w:val="24"/>
        </w:rPr>
        <w:t>:</w:t>
      </w:r>
    </w:p>
    <w:p w:rsidR="00C658F2" w:rsidRDefault="00C658F2" w:rsidP="0057069A">
      <w:pPr>
        <w:pStyle w:val="Legenda"/>
      </w:pPr>
      <w:bookmarkStart w:id="98" w:name="_Toc482612489"/>
      <w:bookmarkStart w:id="99" w:name="_Toc487625912"/>
      <w:bookmarkStart w:id="100" w:name="_Toc495927424"/>
      <w:r>
        <w:t xml:space="preserve">Tabela </w:t>
      </w:r>
      <w:fldSimple w:instr=" SEQ Tabela \* ARABIC ">
        <w:r w:rsidR="006E7913">
          <w:rPr>
            <w:noProof/>
          </w:rPr>
          <w:t>28</w:t>
        </w:r>
      </w:fldSimple>
      <w:r>
        <w:t xml:space="preserve"> Charakterystyka celów rewitalizacji</w:t>
      </w:r>
      <w:bookmarkEnd w:id="98"/>
      <w:bookmarkEnd w:id="99"/>
      <w:bookmarkEnd w:id="100"/>
    </w:p>
    <w:tbl>
      <w:tblPr>
        <w:tblStyle w:val="Tabela-Siatka"/>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2400"/>
        <w:gridCol w:w="7029"/>
      </w:tblGrid>
      <w:tr w:rsidR="00C658F2" w:rsidRPr="00932AE8" w:rsidTr="000B211A">
        <w:tc>
          <w:tcPr>
            <w:tcW w:w="0" w:type="auto"/>
            <w:shd w:val="clear" w:color="auto" w:fill="C0504D" w:themeFill="accent2"/>
          </w:tcPr>
          <w:p w:rsidR="00C658F2" w:rsidRPr="00932AE8" w:rsidRDefault="00C658F2" w:rsidP="000B211A">
            <w:pPr>
              <w:spacing w:line="240" w:lineRule="auto"/>
              <w:jc w:val="both"/>
              <w:rPr>
                <w:b/>
                <w:color w:val="FFFFFF" w:themeColor="background1"/>
                <w:sz w:val="20"/>
                <w:szCs w:val="20"/>
              </w:rPr>
            </w:pPr>
            <w:r w:rsidRPr="00932AE8">
              <w:rPr>
                <w:b/>
                <w:color w:val="FFFFFF" w:themeColor="background1"/>
                <w:sz w:val="20"/>
                <w:szCs w:val="20"/>
              </w:rPr>
              <w:t xml:space="preserve">ROZWÓJ AKTYWNOŚCI SPOŁECZNEJ </w:t>
            </w:r>
            <w:r>
              <w:rPr>
                <w:b/>
                <w:color w:val="FFFFFF" w:themeColor="background1"/>
                <w:sz w:val="20"/>
                <w:szCs w:val="20"/>
              </w:rPr>
              <w:t>I</w:t>
            </w:r>
            <w:r w:rsidRPr="00932AE8">
              <w:rPr>
                <w:b/>
                <w:color w:val="FFFFFF" w:themeColor="background1"/>
                <w:sz w:val="20"/>
                <w:szCs w:val="20"/>
              </w:rPr>
              <w:t xml:space="preserve"> WŁĄCZENIA SPOŁECZNEGO</w:t>
            </w:r>
          </w:p>
        </w:tc>
        <w:tc>
          <w:tcPr>
            <w:tcW w:w="0" w:type="auto"/>
          </w:tcPr>
          <w:p w:rsidR="00C658F2" w:rsidRPr="00932AE8" w:rsidRDefault="00C658F2" w:rsidP="000B211A">
            <w:pPr>
              <w:spacing w:line="240" w:lineRule="auto"/>
              <w:jc w:val="both"/>
              <w:rPr>
                <w:sz w:val="20"/>
                <w:szCs w:val="20"/>
              </w:rPr>
            </w:pPr>
            <w:r w:rsidRPr="00906133">
              <w:rPr>
                <w:sz w:val="20"/>
                <w:szCs w:val="20"/>
              </w:rPr>
              <w:t>To głównie działania „miękkie”. Działania prospołeczne mają redukować niekorzystne trendy. Ważnym elementem jest  wspieranie edukacji zarówno dzieci i młodzieży jak i osób dorosłych. Potrzebne są działania wspierające organizację czasu wolnego i wypoczynku. Bardzo ważne jest wsparcie dla osób zagrożonych wykluczeniem społecznym</w:t>
            </w:r>
            <w:r>
              <w:rPr>
                <w:sz w:val="20"/>
                <w:szCs w:val="20"/>
              </w:rPr>
              <w:t xml:space="preserve"> i wspieranie przedsiębiorczości</w:t>
            </w:r>
            <w:r w:rsidRPr="00906133">
              <w:rPr>
                <w:sz w:val="20"/>
                <w:szCs w:val="20"/>
              </w:rPr>
              <w:t xml:space="preserve">. Realizacja celu opierała się będzie na współpracy Urzędu Gminy </w:t>
            </w:r>
            <w:r>
              <w:rPr>
                <w:sz w:val="20"/>
                <w:szCs w:val="20"/>
              </w:rPr>
              <w:t>Złotów</w:t>
            </w:r>
            <w:r w:rsidRPr="00906133">
              <w:rPr>
                <w:sz w:val="20"/>
                <w:szCs w:val="20"/>
              </w:rPr>
              <w:t xml:space="preserve"> z innymi jednostkami administracyjnymi, instytucjami społecznymi oraz organizacjami pożytku publicznego i inicjatywami oddolnymi mieszkańców.</w:t>
            </w:r>
          </w:p>
        </w:tc>
      </w:tr>
      <w:tr w:rsidR="00C658F2" w:rsidRPr="00932AE8" w:rsidTr="000B211A">
        <w:tc>
          <w:tcPr>
            <w:tcW w:w="0" w:type="auto"/>
            <w:shd w:val="clear" w:color="auto" w:fill="C0504D" w:themeFill="accent2"/>
          </w:tcPr>
          <w:p w:rsidR="00C658F2" w:rsidRPr="00932AE8" w:rsidRDefault="00C658F2" w:rsidP="000B211A">
            <w:pPr>
              <w:spacing w:line="240" w:lineRule="auto"/>
              <w:jc w:val="both"/>
              <w:rPr>
                <w:b/>
                <w:color w:val="FFFFFF" w:themeColor="background1"/>
                <w:sz w:val="20"/>
                <w:szCs w:val="20"/>
              </w:rPr>
            </w:pPr>
            <w:r w:rsidRPr="00932AE8">
              <w:rPr>
                <w:b/>
                <w:color w:val="FFFFFF" w:themeColor="background1"/>
                <w:sz w:val="20"/>
                <w:szCs w:val="20"/>
              </w:rPr>
              <w:t xml:space="preserve">ROZWÓJ INFRASTRUKTURY </w:t>
            </w:r>
            <w:r>
              <w:rPr>
                <w:b/>
                <w:color w:val="FFFFFF" w:themeColor="background1"/>
                <w:sz w:val="20"/>
                <w:szCs w:val="20"/>
              </w:rPr>
              <w:t xml:space="preserve">SŁUŻĄCEJ </w:t>
            </w:r>
            <w:r w:rsidRPr="00932AE8">
              <w:rPr>
                <w:b/>
                <w:color w:val="FFFFFF" w:themeColor="background1"/>
                <w:sz w:val="20"/>
                <w:szCs w:val="20"/>
              </w:rPr>
              <w:t>JAKOŚCI ŻYCIA</w:t>
            </w:r>
          </w:p>
        </w:tc>
        <w:tc>
          <w:tcPr>
            <w:tcW w:w="0" w:type="auto"/>
          </w:tcPr>
          <w:p w:rsidR="00C658F2" w:rsidRPr="00932AE8" w:rsidRDefault="00C658F2" w:rsidP="000B211A">
            <w:pPr>
              <w:spacing w:line="240" w:lineRule="auto"/>
              <w:jc w:val="both"/>
              <w:rPr>
                <w:sz w:val="20"/>
                <w:szCs w:val="20"/>
              </w:rPr>
            </w:pPr>
            <w:r w:rsidRPr="00932AE8">
              <w:rPr>
                <w:sz w:val="20"/>
                <w:szCs w:val="20"/>
              </w:rPr>
              <w:t xml:space="preserve">Cel skupia się na działaniach inwestycyjnych ukierunkowanych na rozwój infrastruktury, służącej włączeniu społecznemu i integracji mieszkańców. </w:t>
            </w:r>
            <w:r>
              <w:rPr>
                <w:sz w:val="20"/>
                <w:szCs w:val="20"/>
              </w:rPr>
              <w:t xml:space="preserve">Obejmuje </w:t>
            </w:r>
            <w:r w:rsidRPr="00932AE8">
              <w:rPr>
                <w:sz w:val="20"/>
                <w:szCs w:val="20"/>
              </w:rPr>
              <w:t xml:space="preserve">działania w obiektach </w:t>
            </w:r>
            <w:r>
              <w:rPr>
                <w:sz w:val="20"/>
                <w:szCs w:val="20"/>
              </w:rPr>
              <w:t>istniejących, służące zmianie i uzupełnieniu ich funkcjonalności</w:t>
            </w:r>
            <w:r w:rsidRPr="00932AE8">
              <w:rPr>
                <w:sz w:val="20"/>
                <w:szCs w:val="20"/>
              </w:rPr>
              <w:t>, popraw</w:t>
            </w:r>
            <w:r>
              <w:rPr>
                <w:sz w:val="20"/>
                <w:szCs w:val="20"/>
              </w:rPr>
              <w:t>ie</w:t>
            </w:r>
            <w:r w:rsidRPr="00932AE8">
              <w:rPr>
                <w:sz w:val="20"/>
                <w:szCs w:val="20"/>
              </w:rPr>
              <w:t xml:space="preserve"> efektywności energetycznej</w:t>
            </w:r>
            <w:r>
              <w:rPr>
                <w:sz w:val="20"/>
                <w:szCs w:val="20"/>
              </w:rPr>
              <w:t>, pozyskaniu</w:t>
            </w:r>
            <w:r w:rsidRPr="00932AE8">
              <w:rPr>
                <w:sz w:val="20"/>
                <w:szCs w:val="20"/>
              </w:rPr>
              <w:t xml:space="preserve"> mieszkań socjalnych</w:t>
            </w:r>
            <w:r>
              <w:rPr>
                <w:sz w:val="20"/>
                <w:szCs w:val="20"/>
              </w:rPr>
              <w:t>.</w:t>
            </w:r>
            <w:r w:rsidRPr="00932AE8">
              <w:rPr>
                <w:sz w:val="20"/>
                <w:szCs w:val="20"/>
              </w:rPr>
              <w:t xml:space="preserve"> </w:t>
            </w:r>
          </w:p>
        </w:tc>
      </w:tr>
    </w:tbl>
    <w:p w:rsidR="00C658F2" w:rsidRDefault="00C658F2" w:rsidP="00C658F2">
      <w:pPr>
        <w:jc w:val="center"/>
        <w:rPr>
          <w:sz w:val="16"/>
          <w:szCs w:val="20"/>
        </w:rPr>
      </w:pPr>
      <w:r w:rsidRPr="005C66EA">
        <w:rPr>
          <w:rFonts w:ascii="Calibri" w:hAnsi="Calibri" w:cs="Calibri"/>
          <w:sz w:val="16"/>
          <w:szCs w:val="20"/>
        </w:rPr>
        <w:t xml:space="preserve">Źródło: </w:t>
      </w:r>
      <w:r>
        <w:rPr>
          <w:sz w:val="16"/>
          <w:szCs w:val="20"/>
        </w:rPr>
        <w:t xml:space="preserve">opracowanie własne </w:t>
      </w:r>
    </w:p>
    <w:p w:rsidR="00235FB5" w:rsidRDefault="00C658F2" w:rsidP="006059AA">
      <w:pPr>
        <w:spacing w:before="120" w:after="120"/>
        <w:jc w:val="both"/>
      </w:pPr>
      <w:r>
        <w:t xml:space="preserve">Wszystkie podejmowane działania będą się wzajemnie uzupełniać. Działania w obszarach społecznym, przestrzenno-funkcjonalnym, gospodarczym, technicznym i środowiskowym będą przenikać się </w:t>
      </w:r>
      <w:r w:rsidR="008B4B75">
        <w:t>nawzajem,</w:t>
      </w:r>
      <w:r>
        <w:t xml:space="preserve"> ponieważ każda z inwestycji i inicjatyw z zakresu rozwoju infrastruktury służy realizacji celów społecznych, a także osiąganiu lepszych wskaźników środowiskowych. Działania w sferze gospodarczej, infrastrukturalnej i społecznej będą dawały efekt synergiczny, pozwalający na rewitalizację OR. W praktyce wszystkie działania będą promieniować skutkami na wszys</w:t>
      </w:r>
      <w:r w:rsidR="00235FB5">
        <w:t>tkich mieszkańców Gminy Złotów.</w:t>
      </w:r>
    </w:p>
    <w:p w:rsidR="00C658F2" w:rsidRDefault="00C658F2" w:rsidP="006059AA">
      <w:pPr>
        <w:spacing w:before="120" w:after="0"/>
        <w:jc w:val="both"/>
      </w:pPr>
      <w:r>
        <w:t>Wypełnianie zadań Programu</w:t>
      </w:r>
      <w:r w:rsidR="006059AA">
        <w:t xml:space="preserve"> Rewitalizacji </w:t>
      </w:r>
      <w:r>
        <w:t xml:space="preserve"> powinno przebiegać z uwzględnieniem wielu czynników oraz kierować się zasadami:</w:t>
      </w:r>
    </w:p>
    <w:p w:rsidR="00C658F2" w:rsidRDefault="00C658F2" w:rsidP="009E3504">
      <w:pPr>
        <w:pStyle w:val="Akapitzlist"/>
        <w:numPr>
          <w:ilvl w:val="0"/>
          <w:numId w:val="20"/>
        </w:numPr>
        <w:ind w:left="714" w:hanging="357"/>
        <w:jc w:val="both"/>
      </w:pPr>
      <w:r>
        <w:t>zasadą równości szans kobiet i mężczyzn,</w:t>
      </w:r>
    </w:p>
    <w:p w:rsidR="00C658F2" w:rsidRDefault="00C658F2" w:rsidP="009E3504">
      <w:pPr>
        <w:pStyle w:val="Akapitzlist"/>
        <w:numPr>
          <w:ilvl w:val="0"/>
          <w:numId w:val="20"/>
        </w:numPr>
        <w:spacing w:before="240"/>
        <w:jc w:val="both"/>
      </w:pPr>
      <w:r>
        <w:t>zasadą równości osób niepełnosprawnych,</w:t>
      </w:r>
    </w:p>
    <w:p w:rsidR="00C658F2" w:rsidRDefault="00C658F2" w:rsidP="009E3504">
      <w:pPr>
        <w:pStyle w:val="Akapitzlist"/>
        <w:numPr>
          <w:ilvl w:val="0"/>
          <w:numId w:val="20"/>
        </w:numPr>
        <w:spacing w:before="240"/>
        <w:jc w:val="both"/>
      </w:pPr>
      <w:r>
        <w:t>zasadą zrównoważonego rozwoju z uwzględnieniem czynników społecznych, gospodarczych i ekologicznych (kierowanie się wytycznymi ochrony środowiska) przy kształtowaniu przestrzeni publicznej,</w:t>
      </w:r>
    </w:p>
    <w:p w:rsidR="00C658F2" w:rsidRDefault="00C658F2" w:rsidP="009E3504">
      <w:pPr>
        <w:pStyle w:val="Akapitzlist"/>
        <w:numPr>
          <w:ilvl w:val="0"/>
          <w:numId w:val="20"/>
        </w:numPr>
        <w:spacing w:before="240"/>
        <w:jc w:val="both"/>
      </w:pPr>
      <w:r>
        <w:t>zasadą dostępności mieszkańców do usług oświatowych, zdrowotnych, kulturalnych, kultury fizycznej i rozrywki,</w:t>
      </w:r>
    </w:p>
    <w:p w:rsidR="00C658F2" w:rsidRDefault="00C658F2" w:rsidP="009E3504">
      <w:pPr>
        <w:pStyle w:val="Akapitzlist"/>
        <w:numPr>
          <w:ilvl w:val="0"/>
          <w:numId w:val="20"/>
        </w:numPr>
        <w:spacing w:before="240"/>
        <w:jc w:val="both"/>
      </w:pPr>
      <w:r>
        <w:t>zasadą dostępności do osiągnięć cywilizacyjnych,</w:t>
      </w:r>
    </w:p>
    <w:p w:rsidR="00C658F2" w:rsidRDefault="00C658F2" w:rsidP="009E3504">
      <w:pPr>
        <w:pStyle w:val="Akapitzlist"/>
        <w:numPr>
          <w:ilvl w:val="0"/>
          <w:numId w:val="20"/>
        </w:numPr>
        <w:spacing w:before="240" w:after="120"/>
        <w:ind w:left="714" w:hanging="357"/>
        <w:jc w:val="both"/>
      </w:pPr>
      <w:r>
        <w:t>zasadą zabezpieczenia i poprawy bezpieczeństwa mieszkańców.</w:t>
      </w:r>
    </w:p>
    <w:p w:rsidR="000B211A" w:rsidRDefault="000B211A" w:rsidP="006059AA">
      <w:pPr>
        <w:spacing w:before="120" w:after="120"/>
        <w:jc w:val="both"/>
      </w:pPr>
      <w:r w:rsidRPr="000B211A">
        <w:t xml:space="preserve">Cele rewitalizacji nie powinny być rozpatrywane rozłącznie, gdyż mają charakter komplementarny, a ich realizacja w ramach projektów zintegrowanych umożliwi zrealizowanie wizji stanu obszaru po przeprowadzeniu rewitalizacji. W zamierzeniach zaplanowane działania </w:t>
      </w:r>
      <w:r w:rsidRPr="000B211A">
        <w:lastRenderedPageBreak/>
        <w:t>wspierają dążenie do spójności społecznej obszaru rewitalizacji, ale także całego obszaru gminy.</w:t>
      </w:r>
    </w:p>
    <w:p w:rsidR="000B211A" w:rsidRDefault="000B211A" w:rsidP="000B211A">
      <w:pPr>
        <w:jc w:val="both"/>
      </w:pPr>
    </w:p>
    <w:p w:rsidR="00803441" w:rsidRDefault="00803441">
      <w:pPr>
        <w:spacing w:line="276" w:lineRule="auto"/>
      </w:pPr>
      <w:r>
        <w:br w:type="page"/>
      </w:r>
    </w:p>
    <w:p w:rsidR="00803441" w:rsidRDefault="00803441" w:rsidP="0044658A">
      <w:pPr>
        <w:pStyle w:val="Nagwek1"/>
        <w:numPr>
          <w:ilvl w:val="0"/>
          <w:numId w:val="0"/>
        </w:numPr>
        <w:ind w:left="390"/>
        <w:jc w:val="left"/>
      </w:pPr>
    </w:p>
    <w:p w:rsidR="00803441" w:rsidRDefault="00803441" w:rsidP="0044658A">
      <w:pPr>
        <w:pStyle w:val="Nagwek1"/>
        <w:numPr>
          <w:ilvl w:val="0"/>
          <w:numId w:val="0"/>
        </w:numPr>
        <w:ind w:left="390"/>
        <w:jc w:val="left"/>
      </w:pPr>
    </w:p>
    <w:p w:rsidR="00803441" w:rsidRDefault="00803441" w:rsidP="00803441"/>
    <w:p w:rsidR="00803441" w:rsidRDefault="00803441" w:rsidP="00803441"/>
    <w:p w:rsidR="00803441" w:rsidRDefault="00803441" w:rsidP="00803441"/>
    <w:p w:rsidR="00803441" w:rsidRDefault="00803441" w:rsidP="00803441"/>
    <w:p w:rsidR="00803441" w:rsidRDefault="00803441" w:rsidP="00803441"/>
    <w:p w:rsidR="00803441" w:rsidRDefault="00803441" w:rsidP="00803441"/>
    <w:p w:rsidR="00803441" w:rsidRDefault="00803441" w:rsidP="00803441"/>
    <w:p w:rsidR="00803441" w:rsidRPr="00803441" w:rsidRDefault="00803441" w:rsidP="00803441"/>
    <w:p w:rsidR="00803441" w:rsidRPr="007242CC" w:rsidRDefault="00803441" w:rsidP="0044658A">
      <w:pPr>
        <w:pStyle w:val="Nagwek1"/>
      </w:pPr>
      <w:bookmarkStart w:id="101" w:name="_Toc495927528"/>
      <w:r>
        <w:t>PRZEDSIĘWZIĘCIA</w:t>
      </w:r>
      <w:bookmarkEnd w:id="101"/>
    </w:p>
    <w:p w:rsidR="00803441" w:rsidRPr="00FF4858" w:rsidRDefault="00420BA3" w:rsidP="00803441">
      <w:pPr>
        <w:jc w:val="center"/>
      </w:pPr>
      <w:r>
        <w:pict>
          <v:shape id="_x0000_i1029" type="#_x0000_t75" style="width:448.5pt;height:20.25pt" o:hrpct="0" o:hralign="right" o:hr="t">
            <v:imagedata r:id="rId16" o:title="j0115876"/>
          </v:shape>
        </w:pict>
      </w:r>
    </w:p>
    <w:p w:rsidR="00803441" w:rsidRDefault="00803441" w:rsidP="00803441">
      <w:pPr>
        <w:jc w:val="both"/>
        <w:rPr>
          <w:sz w:val="32"/>
        </w:rPr>
      </w:pPr>
      <w:r>
        <w:rPr>
          <w:sz w:val="32"/>
        </w:rPr>
        <w:br w:type="page"/>
      </w:r>
    </w:p>
    <w:p w:rsidR="00803441" w:rsidRDefault="00803441" w:rsidP="002E129B">
      <w:pPr>
        <w:pStyle w:val="Nagwek2"/>
        <w:numPr>
          <w:ilvl w:val="1"/>
          <w:numId w:val="10"/>
        </w:numPr>
      </w:pPr>
      <w:bookmarkStart w:id="102" w:name="_Toc495927529"/>
      <w:r>
        <w:lastRenderedPageBreak/>
        <w:t>LISTA PLANOWANYCH PRZEDSIĘWZIĘĆ SŁUŻĄCYCH REALIZACJI CELÓW REWITALIZACJI</w:t>
      </w:r>
      <w:bookmarkEnd w:id="102"/>
    </w:p>
    <w:p w:rsidR="00F10939" w:rsidRPr="0028336B" w:rsidRDefault="00F10939" w:rsidP="00F10939">
      <w:pPr>
        <w:jc w:val="both"/>
      </w:pPr>
      <w:r>
        <w:t xml:space="preserve">Zgodnie z zasadami rewitalizacji </w:t>
      </w:r>
      <w:r w:rsidRPr="007D757C">
        <w:t>przedsięwzięcia</w:t>
      </w:r>
      <w:r>
        <w:t xml:space="preserve"> mają służyć </w:t>
      </w:r>
      <w:r w:rsidRPr="0028336B">
        <w:t xml:space="preserve">eliminacji lub ograniczeniu zdiagnozowanych wcześniej </w:t>
      </w:r>
      <w:r>
        <w:t>n</w:t>
      </w:r>
      <w:r w:rsidRPr="0028336B">
        <w:t>egatywnych zjawisk, ściśle odpowiadające przyjętym celom rewitalizacji</w:t>
      </w:r>
      <w:r>
        <w:t>. Toteż w </w:t>
      </w:r>
      <w:r w:rsidRPr="0028336B">
        <w:t xml:space="preserve">niniejszym Programie kierunki działań zostały opisane właśnie </w:t>
      </w:r>
      <w:r>
        <w:t>w układzie celów rewitalizacji, dodatkowo zgrupowane zostały działania podstawowe oraz uzupełniające.</w:t>
      </w:r>
    </w:p>
    <w:p w:rsidR="00F10939" w:rsidRDefault="00F10939" w:rsidP="00F10939">
      <w:pPr>
        <w:jc w:val="both"/>
      </w:pPr>
      <w:r w:rsidRPr="005B6942">
        <w:t xml:space="preserve">Wszystkie przedsięwzięcia planowane w Programie Rewitalizacji zostały opracowane po wcześniejszej analizie </w:t>
      </w:r>
      <w:r>
        <w:t>wyników diagnozy, warsztatów i</w:t>
      </w:r>
      <w:r w:rsidR="00026D48">
        <w:t xml:space="preserve"> </w:t>
      </w:r>
      <w:r w:rsidRPr="005B6942">
        <w:t xml:space="preserve">konsultacji włączających wszystkich interesariuszy. Każde z zaplanowanych przedsięwzięć przeciwdziała negatywnym zjawiskom, które zostały wcześniej wskazane. </w:t>
      </w:r>
      <w:r>
        <w:t>Poniżej zaprez</w:t>
      </w:r>
      <w:r w:rsidR="000E6FD5">
        <w:t>entowano zadania podstawowe dla</w:t>
      </w:r>
      <w:r>
        <w:t xml:space="preserve"> celów rewitalizacji, za nimi umieszczono fiszki projektów uzupełniających.</w:t>
      </w:r>
    </w:p>
    <w:p w:rsidR="00026D48" w:rsidRDefault="0004294C" w:rsidP="00026D48">
      <w:pPr>
        <w:jc w:val="both"/>
      </w:pPr>
      <w:r>
        <w:t xml:space="preserve">W </w:t>
      </w:r>
      <w:r w:rsidR="00026D48">
        <w:t>niniejszym Programie zaplanowane zostały projekty zintegrowane, rozumiane jako</w:t>
      </w:r>
      <w:r>
        <w:t xml:space="preserve"> </w:t>
      </w:r>
      <w:r w:rsidR="00026D48">
        <w:t>sekwencje powiązanych ze sobą̨ działań, mających na celu wyprowadzenie obszarów</w:t>
      </w:r>
      <w:r>
        <w:t xml:space="preserve"> </w:t>
      </w:r>
      <w:r w:rsidR="00026D48">
        <w:t>zdegradowanych ze stanów kryzysowych, łączące aspekty społeczne z przedsięwzięciami</w:t>
      </w:r>
      <w:r>
        <w:t xml:space="preserve"> </w:t>
      </w:r>
      <w:r w:rsidR="00026D48">
        <w:t>infrastrukturalnymi jako zapewniającymi całościowe podejście do procesu rewitalizacji Gminy.</w:t>
      </w:r>
      <w:r>
        <w:t xml:space="preserve"> </w:t>
      </w:r>
      <w:r w:rsidR="00026D48">
        <w:t>Kompleksowość ujęcia projektów zapewni osiągnięcie trwałych efektów rewitalizacji,</w:t>
      </w:r>
      <w:r>
        <w:t xml:space="preserve"> </w:t>
      </w:r>
      <w:r w:rsidR="00026D48">
        <w:t>przyczyniających się do odnowy i rozwoju obszaru, a w konsekwencji także jego otoczenia.</w:t>
      </w:r>
    </w:p>
    <w:p w:rsidR="00803441" w:rsidRDefault="00F10939" w:rsidP="00F10939">
      <w:pPr>
        <w:jc w:val="both"/>
        <w:rPr>
          <w:b/>
        </w:rPr>
      </w:pPr>
      <w:r w:rsidRPr="00026D48">
        <w:rPr>
          <w:b/>
        </w:rPr>
        <w:t>Należy zwrócić uwagę, że przedsięwzięcia wymienione w danym celu nie są ułożone w kolejności hierarchicznej. Kolejność realizacji będzie wynikała z pozyskania partnerów, zwłaszcza społecznych do realizacji danych przedsięwzięć</w:t>
      </w:r>
      <w:r w:rsidR="00026D48">
        <w:rPr>
          <w:b/>
        </w:rPr>
        <w:t>.</w:t>
      </w:r>
    </w:p>
    <w:p w:rsidR="00644556" w:rsidRDefault="000B211A" w:rsidP="00F10939">
      <w:pPr>
        <w:jc w:val="both"/>
        <w:rPr>
          <w:szCs w:val="24"/>
        </w:rPr>
      </w:pPr>
      <w:r>
        <w:t xml:space="preserve">Tabele nr </w:t>
      </w:r>
      <w:r w:rsidR="00FF18E1">
        <w:t>29</w:t>
      </w:r>
      <w:r w:rsidR="004B66FA">
        <w:t>-</w:t>
      </w:r>
      <w:r w:rsidR="00FF18E1">
        <w:t>3</w:t>
      </w:r>
      <w:r w:rsidR="00D223CF">
        <w:t>4</w:t>
      </w:r>
      <w:r>
        <w:t xml:space="preserve"> przedstawiają fiszki projektowe podstawowych przedsięwzięć dla celu „R</w:t>
      </w:r>
      <w:r w:rsidRPr="00220C09">
        <w:rPr>
          <w:szCs w:val="24"/>
        </w:rPr>
        <w:t>ozwój aktywności społecznej i włączenia społecznego</w:t>
      </w:r>
      <w:r>
        <w:rPr>
          <w:szCs w:val="24"/>
        </w:rPr>
        <w:t>”.</w:t>
      </w:r>
      <w:r w:rsidR="004B66FA">
        <w:rPr>
          <w:szCs w:val="24"/>
        </w:rPr>
        <w:t xml:space="preserve"> Tabele </w:t>
      </w:r>
      <w:r w:rsidR="00FF18E1">
        <w:rPr>
          <w:szCs w:val="24"/>
        </w:rPr>
        <w:t>3</w:t>
      </w:r>
      <w:r w:rsidR="00D223CF">
        <w:rPr>
          <w:szCs w:val="24"/>
        </w:rPr>
        <w:t>5</w:t>
      </w:r>
      <w:r w:rsidR="004B66FA">
        <w:rPr>
          <w:szCs w:val="24"/>
        </w:rPr>
        <w:t>-3</w:t>
      </w:r>
      <w:r w:rsidR="00D223CF">
        <w:rPr>
          <w:szCs w:val="24"/>
        </w:rPr>
        <w:t>7</w:t>
      </w:r>
      <w:r w:rsidR="004B66FA" w:rsidRPr="004B66FA">
        <w:t xml:space="preserve"> </w:t>
      </w:r>
      <w:r w:rsidR="004B66FA">
        <w:t>przedstawiają fiszki projektowe podstawowych przedsięwzięć dla celu „</w:t>
      </w:r>
      <w:r w:rsidR="004B66FA" w:rsidRPr="00762F8A">
        <w:rPr>
          <w:szCs w:val="24"/>
        </w:rPr>
        <w:t>Rozwój infras</w:t>
      </w:r>
      <w:r w:rsidR="004B66FA">
        <w:rPr>
          <w:szCs w:val="24"/>
        </w:rPr>
        <w:t>truktury służącej jakości życia”</w:t>
      </w:r>
      <w:r w:rsidR="00FF18E1">
        <w:rPr>
          <w:szCs w:val="24"/>
        </w:rPr>
        <w:t>.</w:t>
      </w:r>
    </w:p>
    <w:p w:rsidR="00644556" w:rsidRDefault="002A107A" w:rsidP="002A107A">
      <w:pPr>
        <w:jc w:val="both"/>
      </w:pPr>
      <w:r>
        <w:t xml:space="preserve">Przedsięwzięcia rewitalizacyjne są ze sobą zintegrowane. Przedstawiają to szczegółowo poniższe fiszki. Jako przykład można podać przedsięwzięcie 1.2 </w:t>
      </w:r>
      <w:r w:rsidRPr="002A107A">
        <w:t>PRZYGOTOWANIE IMPREZ DLA D</w:t>
      </w:r>
      <w:r>
        <w:t xml:space="preserve">ZIECI I MŁODZIEŻY ORAZ SENIORÓW, które będzie finansowane głównie ze środków EFS. Działania w ramach tego przedsięwzięcia mogą odbywać się we wszystkich lokalizacjach, które dotyczą przedsięwzięć: 1.4  </w:t>
      </w:r>
      <w:r w:rsidRPr="002A107A">
        <w:t>REMONT BUDYNKU ŚWIETLICY WIEJSKIEJ W NOWINACH</w:t>
      </w:r>
      <w:r>
        <w:t>, 2.1</w:t>
      </w:r>
      <w:r w:rsidRPr="002A107A">
        <w:t xml:space="preserve"> REMONT I TERMOMODERNIZACJA SAL WIEJSKICH </w:t>
      </w:r>
      <w:r>
        <w:t xml:space="preserve">, 2.2 </w:t>
      </w:r>
      <w:r w:rsidRPr="002A107A">
        <w:t xml:space="preserve">STWORZENIE STREF AKTYWNOŚCI </w:t>
      </w:r>
      <w:r w:rsidRPr="002A107A">
        <w:lastRenderedPageBreak/>
        <w:t xml:space="preserve">SPOŁECZNEJ </w:t>
      </w:r>
      <w:r>
        <w:t xml:space="preserve">i 2.3 </w:t>
      </w:r>
      <w:r w:rsidRPr="002A107A">
        <w:t>ODTWORZENIE FUNKCJI REKREACYJNYCH W MIEJSCOWOŚCIACH BIELAWA, BUNTOWO, GÓRZNA, JÓZEFOWO, NOWINY, NOWY DWÓR, SKIC, STARE DZIERZĄŻNO</w:t>
      </w:r>
      <w:r>
        <w:t>. Wszystkie one są finansowane głównie ze środków EFRR.</w:t>
      </w:r>
    </w:p>
    <w:p w:rsidR="000B211A" w:rsidRDefault="000B211A" w:rsidP="0057069A">
      <w:pPr>
        <w:pStyle w:val="Legenda"/>
      </w:pPr>
      <w:bookmarkStart w:id="103" w:name="_Toc466545159"/>
      <w:bookmarkStart w:id="104" w:name="_Toc487625913"/>
      <w:bookmarkStart w:id="105" w:name="_Toc495927425"/>
      <w:r>
        <w:t xml:space="preserve">Tabele </w:t>
      </w:r>
      <w:fldSimple w:instr=" SEQ Tabela \* ARABIC ">
        <w:r w:rsidR="006E7913">
          <w:rPr>
            <w:noProof/>
          </w:rPr>
          <w:t>29</w:t>
        </w:r>
      </w:fldSimple>
      <w:r>
        <w:t xml:space="preserve"> </w:t>
      </w:r>
      <w:bookmarkEnd w:id="103"/>
      <w:bookmarkEnd w:id="104"/>
      <w:r>
        <w:t>Przedsięwzięcie 1.</w:t>
      </w:r>
      <w:r w:rsidR="0085243F">
        <w:t>1</w:t>
      </w:r>
      <w:bookmarkEnd w:id="105"/>
    </w:p>
    <w:tbl>
      <w:tblPr>
        <w:tblStyle w:val="Tabela-Siatka"/>
        <w:tblpPr w:leftFromText="141" w:rightFromText="141" w:vertAnchor="text" w:tblpXSpec="center" w:tblpY="1"/>
        <w:tblOverlap w:val="never"/>
        <w:tblW w:w="4868" w:type="pct"/>
        <w:tblLook w:val="04A0" w:firstRow="1" w:lastRow="0" w:firstColumn="1" w:lastColumn="0" w:noHBand="0" w:noVBand="1"/>
      </w:tblPr>
      <w:tblGrid>
        <w:gridCol w:w="3799"/>
        <w:gridCol w:w="2761"/>
        <w:gridCol w:w="2620"/>
      </w:tblGrid>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1.1</w:t>
            </w:r>
          </w:p>
        </w:tc>
        <w:tc>
          <w:tcPr>
            <w:tcW w:w="2931" w:type="pct"/>
            <w:gridSpan w:val="2"/>
          </w:tcPr>
          <w:p w:rsidR="000B211A" w:rsidRPr="00ED5B2E" w:rsidRDefault="000B211A" w:rsidP="00D223CF">
            <w:pPr>
              <w:spacing w:line="240" w:lineRule="auto"/>
              <w:jc w:val="both"/>
              <w:rPr>
                <w:rFonts w:asciiTheme="minorHAnsi" w:eastAsia="Calibri" w:hAnsiTheme="minorHAnsi" w:cstheme="minorHAnsi"/>
                <w:b/>
                <w:color w:val="000000"/>
                <w:sz w:val="20"/>
                <w:szCs w:val="20"/>
              </w:rPr>
            </w:pPr>
            <w:r w:rsidRPr="00ED5B2E">
              <w:rPr>
                <w:rFonts w:asciiTheme="minorHAnsi" w:hAnsiTheme="minorHAnsi" w:cstheme="minorHAnsi"/>
                <w:b/>
                <w:bCs/>
                <w:sz w:val="20"/>
                <w:szCs w:val="20"/>
              </w:rPr>
              <w:t>PRZYSZŁOŚĆ</w:t>
            </w:r>
            <w:r>
              <w:rPr>
                <w:rFonts w:asciiTheme="minorHAnsi" w:hAnsiTheme="minorHAnsi" w:cstheme="minorHAnsi"/>
                <w:b/>
                <w:bCs/>
                <w:sz w:val="20"/>
                <w:szCs w:val="20"/>
              </w:rPr>
              <w:t xml:space="preserve"> TERAZ</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1" w:type="pct"/>
            <w:gridSpan w:val="2"/>
          </w:tcPr>
          <w:p w:rsidR="000B211A" w:rsidRPr="00495AB6" w:rsidRDefault="000B211A" w:rsidP="00D223CF">
            <w:pPr>
              <w:spacing w:line="240" w:lineRule="auto"/>
              <w:rPr>
                <w:rFonts w:asciiTheme="minorHAnsi" w:hAnsiTheme="minorHAnsi" w:cstheme="minorHAnsi"/>
                <w:sz w:val="20"/>
                <w:szCs w:val="20"/>
              </w:rPr>
            </w:pPr>
            <w:r w:rsidRPr="00495AB6">
              <w:rPr>
                <w:rFonts w:asciiTheme="minorHAnsi" w:hAnsiTheme="minorHAnsi" w:cstheme="minorHAnsi"/>
                <w:sz w:val="20"/>
                <w:szCs w:val="20"/>
              </w:rPr>
              <w:t xml:space="preserve">Szkoła Podstawowa im. </w:t>
            </w:r>
            <w:proofErr w:type="spellStart"/>
            <w:r w:rsidRPr="00495AB6">
              <w:rPr>
                <w:rFonts w:asciiTheme="minorHAnsi" w:hAnsiTheme="minorHAnsi" w:cstheme="minorHAnsi"/>
                <w:sz w:val="20"/>
                <w:szCs w:val="20"/>
              </w:rPr>
              <w:t>Tony’ego</w:t>
            </w:r>
            <w:proofErr w:type="spellEnd"/>
            <w:r w:rsidRPr="00495AB6">
              <w:rPr>
                <w:rFonts w:asciiTheme="minorHAnsi" w:hAnsiTheme="minorHAnsi" w:cstheme="minorHAnsi"/>
                <w:sz w:val="20"/>
                <w:szCs w:val="20"/>
              </w:rPr>
              <w:t xml:space="preserve"> Halika w </w:t>
            </w:r>
            <w:proofErr w:type="spellStart"/>
            <w:r w:rsidRPr="00495AB6">
              <w:rPr>
                <w:rFonts w:asciiTheme="minorHAnsi" w:hAnsiTheme="minorHAnsi" w:cstheme="minorHAnsi"/>
                <w:sz w:val="20"/>
                <w:szCs w:val="20"/>
              </w:rPr>
              <w:t>Górznej</w:t>
            </w:r>
            <w:proofErr w:type="spellEnd"/>
            <w:r w:rsidR="00FF64E1">
              <w:rPr>
                <w:rFonts w:asciiTheme="minorHAnsi" w:hAnsiTheme="minorHAnsi" w:cstheme="minorHAnsi"/>
                <w:sz w:val="20"/>
                <w:szCs w:val="20"/>
              </w:rPr>
              <w:t xml:space="preserve">, Szkoła Podstawowa im. Jana Brzechwy w Radawnicy, </w:t>
            </w:r>
            <w:r w:rsidR="00FF64E1">
              <w:t xml:space="preserve"> </w:t>
            </w:r>
            <w:r w:rsidR="00FF64E1" w:rsidRPr="00FF64E1">
              <w:rPr>
                <w:rFonts w:asciiTheme="minorHAnsi" w:hAnsiTheme="minorHAnsi" w:cstheme="minorHAnsi"/>
                <w:sz w:val="20"/>
                <w:szCs w:val="20"/>
              </w:rPr>
              <w:t>Szkoła Podstawowa im. Marii Kilar w Kleszczynie</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1" w:type="pct"/>
            <w:gridSpan w:val="2"/>
          </w:tcPr>
          <w:p w:rsidR="000B211A" w:rsidRPr="00ED5B2E" w:rsidRDefault="000B211A" w:rsidP="00D223CF">
            <w:pPr>
              <w:spacing w:line="240" w:lineRule="auto"/>
              <w:jc w:val="both"/>
              <w:rPr>
                <w:rFonts w:asciiTheme="minorHAnsi" w:hAnsiTheme="minorHAnsi"/>
                <w:sz w:val="20"/>
                <w:szCs w:val="20"/>
              </w:rPr>
            </w:pPr>
            <w:r w:rsidRPr="00ED5B2E">
              <w:rPr>
                <w:rFonts w:asciiTheme="minorHAnsi" w:hAnsiTheme="minorHAnsi"/>
                <w:sz w:val="20"/>
                <w:szCs w:val="20"/>
              </w:rPr>
              <w:t>Obiekt własny</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1" w:type="pct"/>
            <w:gridSpan w:val="2"/>
          </w:tcPr>
          <w:p w:rsidR="000B211A" w:rsidRPr="00ED5B2E" w:rsidRDefault="000B211A" w:rsidP="00D223CF">
            <w:pPr>
              <w:spacing w:line="240" w:lineRule="auto"/>
              <w:jc w:val="both"/>
              <w:rPr>
                <w:rFonts w:asciiTheme="minorHAnsi" w:hAnsiTheme="minorHAnsi"/>
                <w:color w:val="FF0000"/>
                <w:sz w:val="20"/>
                <w:szCs w:val="20"/>
              </w:rPr>
            </w:pPr>
            <w:r w:rsidRPr="00ED5B2E">
              <w:rPr>
                <w:rFonts w:asciiTheme="minorHAnsi" w:eastAsia="Calibri" w:hAnsiTheme="minorHAnsi" w:cstheme="minorHAnsi"/>
                <w:sz w:val="20"/>
                <w:szCs w:val="20"/>
              </w:rPr>
              <w:t>Społeczny, gospodarczy</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1" w:type="pct"/>
            <w:gridSpan w:val="2"/>
          </w:tcPr>
          <w:p w:rsidR="000B211A" w:rsidRPr="00ED5B2E" w:rsidRDefault="000B211A" w:rsidP="00D223CF">
            <w:pPr>
              <w:spacing w:line="240" w:lineRule="auto"/>
              <w:rPr>
                <w:rFonts w:asciiTheme="minorHAnsi" w:eastAsia="Calibri" w:hAnsiTheme="minorHAnsi"/>
                <w:sz w:val="20"/>
                <w:szCs w:val="20"/>
              </w:rPr>
            </w:pPr>
            <w:r w:rsidRPr="00ED5B2E">
              <w:rPr>
                <w:rFonts w:asciiTheme="minorHAnsi" w:hAnsiTheme="minorHAnsi"/>
                <w:sz w:val="20"/>
                <w:szCs w:val="20"/>
              </w:rPr>
              <w:t>Rozwój aktywności społecznej</w:t>
            </w:r>
            <w:r>
              <w:rPr>
                <w:rFonts w:asciiTheme="minorHAnsi" w:hAnsiTheme="minorHAnsi"/>
                <w:sz w:val="20"/>
                <w:szCs w:val="20"/>
              </w:rPr>
              <w:t xml:space="preserve"> i</w:t>
            </w:r>
            <w:r w:rsidRPr="00ED5B2E">
              <w:rPr>
                <w:rFonts w:asciiTheme="minorHAnsi" w:hAnsiTheme="minorHAnsi"/>
                <w:sz w:val="20"/>
                <w:szCs w:val="20"/>
              </w:rPr>
              <w:t xml:space="preserve"> włączenia społecznego</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1" w:type="pct"/>
            <w:gridSpan w:val="2"/>
          </w:tcPr>
          <w:p w:rsidR="000B211A" w:rsidRPr="00822D1F" w:rsidRDefault="000B211A" w:rsidP="00D223CF">
            <w:pPr>
              <w:spacing w:line="240" w:lineRule="auto"/>
              <w:jc w:val="both"/>
              <w:rPr>
                <w:rFonts w:asciiTheme="minorHAnsi" w:eastAsia="Calibri" w:hAnsiTheme="minorHAnsi"/>
                <w:sz w:val="20"/>
                <w:szCs w:val="20"/>
              </w:rPr>
            </w:pPr>
            <w:r w:rsidRPr="00822D1F">
              <w:rPr>
                <w:sz w:val="20"/>
                <w:szCs w:val="24"/>
              </w:rPr>
              <w:t>Działania wspierające aktywność mieszkańców</w:t>
            </w:r>
          </w:p>
        </w:tc>
      </w:tr>
      <w:tr w:rsidR="000B211A" w:rsidRPr="00ED5B2E" w:rsidTr="002A107A">
        <w:tc>
          <w:tcPr>
            <w:tcW w:w="5000" w:type="pct"/>
            <w:gridSpan w:val="3"/>
            <w:shd w:val="clear" w:color="auto" w:fill="C0504D" w:themeFill="accent2"/>
          </w:tcPr>
          <w:p w:rsidR="000B211A" w:rsidRPr="00ED5B2E" w:rsidRDefault="000B211A" w:rsidP="00D223CF">
            <w:pPr>
              <w:spacing w:line="240" w:lineRule="auto"/>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1" w:type="pct"/>
            <w:gridSpan w:val="2"/>
          </w:tcPr>
          <w:p w:rsidR="000B211A" w:rsidRDefault="000B211A" w:rsidP="00D223CF">
            <w:pPr>
              <w:spacing w:line="240" w:lineRule="auto"/>
              <w:rPr>
                <w:rFonts w:asciiTheme="minorHAnsi" w:hAnsiTheme="minorHAnsi" w:cstheme="minorHAnsi"/>
                <w:sz w:val="20"/>
                <w:szCs w:val="20"/>
              </w:rPr>
            </w:pPr>
            <w:r w:rsidRPr="00495AB6">
              <w:rPr>
                <w:rFonts w:asciiTheme="minorHAnsi" w:hAnsiTheme="minorHAnsi" w:cstheme="minorHAnsi"/>
                <w:sz w:val="20"/>
                <w:szCs w:val="20"/>
              </w:rPr>
              <w:t xml:space="preserve">Szkoła Podstawowa im. </w:t>
            </w:r>
            <w:proofErr w:type="spellStart"/>
            <w:r w:rsidRPr="00495AB6">
              <w:rPr>
                <w:rFonts w:asciiTheme="minorHAnsi" w:hAnsiTheme="minorHAnsi" w:cstheme="minorHAnsi"/>
                <w:sz w:val="20"/>
                <w:szCs w:val="20"/>
              </w:rPr>
              <w:t>Tony’ego</w:t>
            </w:r>
            <w:proofErr w:type="spellEnd"/>
            <w:r w:rsidRPr="00495AB6">
              <w:rPr>
                <w:rFonts w:asciiTheme="minorHAnsi" w:hAnsiTheme="minorHAnsi" w:cstheme="minorHAnsi"/>
                <w:sz w:val="20"/>
                <w:szCs w:val="20"/>
              </w:rPr>
              <w:t xml:space="preserve"> Halika w </w:t>
            </w:r>
            <w:proofErr w:type="spellStart"/>
            <w:r w:rsidRPr="00495AB6">
              <w:rPr>
                <w:rFonts w:asciiTheme="minorHAnsi" w:hAnsiTheme="minorHAnsi" w:cstheme="minorHAnsi"/>
                <w:sz w:val="20"/>
                <w:szCs w:val="20"/>
              </w:rPr>
              <w:t>Górznej</w:t>
            </w:r>
            <w:proofErr w:type="spellEnd"/>
            <w:r w:rsidR="003E7991">
              <w:rPr>
                <w:rFonts w:asciiTheme="minorHAnsi" w:hAnsiTheme="minorHAnsi" w:cstheme="minorHAnsi"/>
                <w:sz w:val="20"/>
                <w:szCs w:val="20"/>
              </w:rPr>
              <w:t xml:space="preserve"> (1)</w:t>
            </w:r>
          </w:p>
          <w:p w:rsidR="00A874FA" w:rsidRDefault="00A874FA" w:rsidP="00D223CF">
            <w:pPr>
              <w:spacing w:line="240" w:lineRule="auto"/>
              <w:rPr>
                <w:rFonts w:asciiTheme="minorHAnsi" w:hAnsiTheme="minorHAnsi" w:cstheme="minorHAnsi"/>
                <w:sz w:val="20"/>
                <w:szCs w:val="20"/>
              </w:rPr>
            </w:pPr>
            <w:r>
              <w:rPr>
                <w:rFonts w:asciiTheme="minorHAnsi" w:hAnsiTheme="minorHAnsi" w:cstheme="minorHAnsi"/>
                <w:sz w:val="20"/>
                <w:szCs w:val="20"/>
              </w:rPr>
              <w:t>Szkoła Podstawowa im. Jana Brzechwy w Radawnicy</w:t>
            </w:r>
            <w:r w:rsidR="003E7991">
              <w:rPr>
                <w:rFonts w:asciiTheme="minorHAnsi" w:hAnsiTheme="minorHAnsi" w:cstheme="minorHAnsi"/>
                <w:sz w:val="20"/>
                <w:szCs w:val="20"/>
              </w:rPr>
              <w:t xml:space="preserve"> (2)</w:t>
            </w:r>
          </w:p>
          <w:p w:rsidR="00A874FA" w:rsidRPr="00495AB6" w:rsidRDefault="00A874FA" w:rsidP="00D223CF">
            <w:pPr>
              <w:spacing w:line="240" w:lineRule="auto"/>
              <w:rPr>
                <w:rFonts w:asciiTheme="minorHAnsi" w:hAnsiTheme="minorHAnsi" w:cstheme="minorHAnsi"/>
                <w:sz w:val="20"/>
                <w:szCs w:val="20"/>
              </w:rPr>
            </w:pPr>
            <w:r w:rsidRPr="00FF64E1">
              <w:rPr>
                <w:rFonts w:asciiTheme="minorHAnsi" w:hAnsiTheme="minorHAnsi" w:cstheme="minorHAnsi"/>
                <w:sz w:val="20"/>
                <w:szCs w:val="20"/>
              </w:rPr>
              <w:t>Szkoła Podstawowa im. Marii Kilar w Kleszczynie</w:t>
            </w:r>
            <w:r w:rsidR="003E7991">
              <w:rPr>
                <w:rFonts w:asciiTheme="minorHAnsi" w:hAnsiTheme="minorHAnsi" w:cstheme="minorHAnsi"/>
                <w:sz w:val="20"/>
                <w:szCs w:val="20"/>
              </w:rPr>
              <w:t xml:space="preserve"> (3)</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1" w:type="pct"/>
            <w:gridSpan w:val="2"/>
          </w:tcPr>
          <w:p w:rsidR="000B211A" w:rsidRDefault="003E7991" w:rsidP="00D223CF">
            <w:pPr>
              <w:spacing w:line="240" w:lineRule="auto"/>
              <w:rPr>
                <w:rFonts w:asciiTheme="minorHAnsi" w:hAnsiTheme="minorHAnsi" w:cstheme="minorHAnsi"/>
                <w:sz w:val="20"/>
                <w:szCs w:val="20"/>
              </w:rPr>
            </w:pPr>
            <w:r>
              <w:rPr>
                <w:rFonts w:asciiTheme="minorHAnsi" w:hAnsiTheme="minorHAnsi" w:cstheme="minorHAnsi"/>
                <w:sz w:val="20"/>
                <w:szCs w:val="20"/>
              </w:rPr>
              <w:t>Górzna 22, 77-400 Złotów (1)</w:t>
            </w:r>
          </w:p>
          <w:p w:rsidR="003E7991" w:rsidRDefault="003E7991" w:rsidP="003E7991">
            <w:pPr>
              <w:spacing w:line="240" w:lineRule="auto"/>
              <w:rPr>
                <w:rFonts w:asciiTheme="minorHAnsi" w:hAnsiTheme="minorHAnsi" w:cstheme="minorHAnsi"/>
                <w:sz w:val="20"/>
                <w:szCs w:val="20"/>
              </w:rPr>
            </w:pPr>
            <w:r>
              <w:rPr>
                <w:rFonts w:asciiTheme="minorHAnsi" w:hAnsiTheme="minorHAnsi" w:cstheme="minorHAnsi"/>
                <w:sz w:val="20"/>
                <w:szCs w:val="20"/>
              </w:rPr>
              <w:t>ul. Szkolna 2, 77-400 Złotów (2)</w:t>
            </w:r>
          </w:p>
          <w:p w:rsidR="003E7991" w:rsidRPr="00495AB6" w:rsidRDefault="003E7991" w:rsidP="00D223CF">
            <w:pPr>
              <w:spacing w:line="240" w:lineRule="auto"/>
              <w:rPr>
                <w:rFonts w:asciiTheme="minorHAnsi" w:hAnsiTheme="minorHAnsi" w:cstheme="minorHAnsi"/>
                <w:sz w:val="20"/>
                <w:szCs w:val="20"/>
              </w:rPr>
            </w:pPr>
            <w:r>
              <w:rPr>
                <w:rFonts w:asciiTheme="minorHAnsi" w:hAnsiTheme="minorHAnsi" w:cstheme="minorHAnsi"/>
                <w:sz w:val="20"/>
                <w:szCs w:val="20"/>
              </w:rPr>
              <w:t>Kleszczyna 28, 77-400 Złotów (3)</w:t>
            </w:r>
          </w:p>
        </w:tc>
      </w:tr>
      <w:tr w:rsidR="000B211A" w:rsidRPr="00ED5B2E" w:rsidTr="002A107A">
        <w:tc>
          <w:tcPr>
            <w:tcW w:w="2069" w:type="pct"/>
            <w:vMerge w:val="restar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504" w:type="pct"/>
          </w:tcPr>
          <w:p w:rsidR="000B211A" w:rsidRPr="00ED5B2E" w:rsidRDefault="000B211A" w:rsidP="00D223CF">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27" w:type="pct"/>
          </w:tcPr>
          <w:p w:rsidR="000B211A" w:rsidRPr="00ED5B2E" w:rsidRDefault="000B211A" w:rsidP="00D223CF">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c>
          <w:tcPr>
            <w:tcW w:w="2069" w:type="pct"/>
            <w:vMerge/>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p>
        </w:tc>
        <w:tc>
          <w:tcPr>
            <w:tcW w:w="1504" w:type="pct"/>
          </w:tcPr>
          <w:p w:rsidR="000B211A" w:rsidRPr="00716AC0" w:rsidRDefault="000B211A" w:rsidP="00D223CF">
            <w:pPr>
              <w:spacing w:line="240" w:lineRule="auto"/>
              <w:jc w:val="both"/>
              <w:rPr>
                <w:rFonts w:asciiTheme="minorHAnsi" w:hAnsiTheme="minorHAnsi"/>
                <w:sz w:val="20"/>
                <w:szCs w:val="20"/>
              </w:rPr>
            </w:pPr>
            <w:r>
              <w:rPr>
                <w:rFonts w:asciiTheme="minorHAnsi" w:hAnsiTheme="minorHAnsi"/>
                <w:sz w:val="20"/>
                <w:szCs w:val="20"/>
              </w:rPr>
              <w:t>2017</w:t>
            </w:r>
          </w:p>
        </w:tc>
        <w:tc>
          <w:tcPr>
            <w:tcW w:w="1427" w:type="pct"/>
          </w:tcPr>
          <w:p w:rsidR="000B211A" w:rsidRPr="00716AC0" w:rsidRDefault="000B211A" w:rsidP="00D223CF">
            <w:pPr>
              <w:spacing w:line="240" w:lineRule="auto"/>
              <w:jc w:val="both"/>
              <w:rPr>
                <w:rFonts w:asciiTheme="minorHAnsi" w:hAnsiTheme="minorHAnsi"/>
                <w:sz w:val="20"/>
                <w:szCs w:val="20"/>
              </w:rPr>
            </w:pPr>
            <w:r>
              <w:rPr>
                <w:rFonts w:asciiTheme="minorHAnsi" w:hAnsiTheme="minorHAnsi"/>
                <w:sz w:val="20"/>
                <w:szCs w:val="20"/>
              </w:rPr>
              <w:t>2020</w:t>
            </w:r>
          </w:p>
        </w:tc>
      </w:tr>
      <w:tr w:rsidR="000B211A" w:rsidRPr="00ED5B2E" w:rsidTr="002A107A">
        <w:tc>
          <w:tcPr>
            <w:tcW w:w="5000" w:type="pct"/>
            <w:gridSpan w:val="3"/>
            <w:shd w:val="clear" w:color="auto" w:fill="C0504D" w:themeFill="accent2"/>
          </w:tcPr>
          <w:p w:rsidR="000B211A" w:rsidRPr="00ED5B2E" w:rsidRDefault="000B211A" w:rsidP="00D223CF">
            <w:pPr>
              <w:spacing w:line="240" w:lineRule="auto"/>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1" w:type="pct"/>
            <w:gridSpan w:val="2"/>
          </w:tcPr>
          <w:p w:rsidR="000B211A" w:rsidRPr="00ED5B2E" w:rsidRDefault="000B211A" w:rsidP="00D223CF">
            <w:pPr>
              <w:spacing w:line="240" w:lineRule="auto"/>
              <w:jc w:val="both"/>
              <w:rPr>
                <w:rFonts w:asciiTheme="minorHAnsi" w:hAnsiTheme="minorHAnsi" w:cstheme="minorHAnsi"/>
                <w:sz w:val="20"/>
                <w:szCs w:val="20"/>
              </w:rPr>
            </w:pPr>
            <w:r w:rsidRPr="00ED5B2E">
              <w:rPr>
                <w:rFonts w:asciiTheme="minorHAnsi" w:hAnsiTheme="minorHAnsi"/>
                <w:color w:val="000000" w:themeColor="text1"/>
                <w:sz w:val="20"/>
                <w:szCs w:val="20"/>
              </w:rPr>
              <w:t>Program szkolny nie przewiduje wystarczającej liczby i poziomu zajęć przygotow</w:t>
            </w:r>
            <w:r w:rsidR="00727CA4">
              <w:rPr>
                <w:rFonts w:asciiTheme="minorHAnsi" w:hAnsiTheme="minorHAnsi"/>
                <w:color w:val="000000" w:themeColor="text1"/>
                <w:sz w:val="20"/>
                <w:szCs w:val="20"/>
              </w:rPr>
              <w:t>ujących do aktywności zawodowej, poziom nauczania jest niezadowalający</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1" w:type="pct"/>
            <w:gridSpan w:val="2"/>
          </w:tcPr>
          <w:p w:rsidR="000B211A" w:rsidRPr="00ED5B2E" w:rsidRDefault="000B211A" w:rsidP="009E3504">
            <w:pPr>
              <w:pStyle w:val="Akapitzlist"/>
              <w:numPr>
                <w:ilvl w:val="0"/>
                <w:numId w:val="47"/>
              </w:numPr>
              <w:autoSpaceDE w:val="0"/>
              <w:autoSpaceDN w:val="0"/>
              <w:adjustRightInd w:val="0"/>
              <w:spacing w:line="240" w:lineRule="auto"/>
              <w:ind w:left="348"/>
              <w:jc w:val="both"/>
              <w:rPr>
                <w:rFonts w:asciiTheme="minorHAnsi" w:hAnsiTheme="minorHAnsi"/>
                <w:color w:val="000000" w:themeColor="text1"/>
                <w:sz w:val="20"/>
                <w:szCs w:val="20"/>
              </w:rPr>
            </w:pPr>
            <w:r w:rsidRPr="00ED5B2E">
              <w:rPr>
                <w:rFonts w:asciiTheme="minorHAnsi" w:hAnsiTheme="minorHAnsi"/>
                <w:color w:val="000000" w:themeColor="text1"/>
                <w:sz w:val="20"/>
                <w:szCs w:val="20"/>
              </w:rPr>
              <w:t>Zajęcia wyrównawcze, kursy i szkolenia dla nauczycieli:</w:t>
            </w:r>
          </w:p>
          <w:p w:rsidR="000B211A" w:rsidRPr="00ED5B2E" w:rsidRDefault="000B211A" w:rsidP="009E3504">
            <w:pPr>
              <w:pStyle w:val="Akapitzlist"/>
              <w:numPr>
                <w:ilvl w:val="0"/>
                <w:numId w:val="48"/>
              </w:numPr>
              <w:autoSpaceDE w:val="0"/>
              <w:autoSpaceDN w:val="0"/>
              <w:adjustRightInd w:val="0"/>
              <w:spacing w:line="240" w:lineRule="auto"/>
              <w:jc w:val="both"/>
              <w:rPr>
                <w:rFonts w:asciiTheme="minorHAnsi" w:hAnsiTheme="minorHAnsi"/>
                <w:color w:val="000000" w:themeColor="text1"/>
                <w:sz w:val="20"/>
                <w:szCs w:val="20"/>
              </w:rPr>
            </w:pPr>
            <w:r w:rsidRPr="00ED5B2E">
              <w:rPr>
                <w:rFonts w:asciiTheme="minorHAnsi" w:hAnsiTheme="minorHAnsi"/>
                <w:color w:val="000000" w:themeColor="text1"/>
                <w:sz w:val="20"/>
                <w:szCs w:val="20"/>
              </w:rPr>
              <w:t>z zakresu IT zakupionego w celu zrealizowania założeń projektowych,</w:t>
            </w:r>
          </w:p>
          <w:p w:rsidR="000B211A" w:rsidRPr="00ED5B2E" w:rsidRDefault="000B211A" w:rsidP="009E3504">
            <w:pPr>
              <w:pStyle w:val="Akapitzlist"/>
              <w:numPr>
                <w:ilvl w:val="0"/>
                <w:numId w:val="48"/>
              </w:numPr>
              <w:autoSpaceDE w:val="0"/>
              <w:autoSpaceDN w:val="0"/>
              <w:adjustRightInd w:val="0"/>
              <w:spacing w:line="240" w:lineRule="auto"/>
              <w:jc w:val="both"/>
              <w:rPr>
                <w:rFonts w:asciiTheme="minorHAnsi" w:hAnsiTheme="minorHAnsi"/>
                <w:color w:val="000000" w:themeColor="text1"/>
                <w:sz w:val="20"/>
                <w:szCs w:val="20"/>
              </w:rPr>
            </w:pPr>
            <w:r w:rsidRPr="00ED5B2E">
              <w:rPr>
                <w:rFonts w:asciiTheme="minorHAnsi" w:hAnsiTheme="minorHAnsi"/>
                <w:color w:val="000000" w:themeColor="text1"/>
                <w:sz w:val="20"/>
                <w:szCs w:val="20"/>
              </w:rPr>
              <w:t>Z zakresu pracy z uczniem o specjalnych potrzebach edukacyjnych,</w:t>
            </w:r>
          </w:p>
          <w:p w:rsidR="000B211A" w:rsidRPr="00ED5B2E" w:rsidRDefault="000B211A" w:rsidP="009E3504">
            <w:pPr>
              <w:pStyle w:val="Akapitzlist"/>
              <w:numPr>
                <w:ilvl w:val="0"/>
                <w:numId w:val="47"/>
              </w:numPr>
              <w:autoSpaceDE w:val="0"/>
              <w:autoSpaceDN w:val="0"/>
              <w:adjustRightInd w:val="0"/>
              <w:spacing w:line="240" w:lineRule="auto"/>
              <w:ind w:left="348"/>
              <w:jc w:val="both"/>
              <w:rPr>
                <w:rFonts w:asciiTheme="minorHAnsi" w:hAnsiTheme="minorHAnsi"/>
                <w:color w:val="000000" w:themeColor="text1"/>
                <w:sz w:val="20"/>
                <w:szCs w:val="20"/>
              </w:rPr>
            </w:pPr>
            <w:r w:rsidRPr="00ED5B2E">
              <w:rPr>
                <w:rFonts w:asciiTheme="minorHAnsi" w:hAnsiTheme="minorHAnsi"/>
                <w:color w:val="000000" w:themeColor="text1"/>
                <w:sz w:val="20"/>
                <w:szCs w:val="20"/>
              </w:rPr>
              <w:t>Zapewnienie specjalistycznej pomocy dla uczniów ze specjalnymi potrzebami edukacyjnymi w zakresie rozwijania kompetencji kluczowych,</w:t>
            </w:r>
          </w:p>
          <w:p w:rsidR="000B211A" w:rsidRDefault="000B211A" w:rsidP="009E3504">
            <w:pPr>
              <w:pStyle w:val="Akapitzlist"/>
              <w:numPr>
                <w:ilvl w:val="0"/>
                <w:numId w:val="47"/>
              </w:numPr>
              <w:autoSpaceDE w:val="0"/>
              <w:autoSpaceDN w:val="0"/>
              <w:adjustRightInd w:val="0"/>
              <w:spacing w:line="240" w:lineRule="auto"/>
              <w:ind w:left="348"/>
              <w:jc w:val="both"/>
              <w:rPr>
                <w:rFonts w:asciiTheme="minorHAnsi" w:hAnsiTheme="minorHAnsi"/>
                <w:color w:val="000000" w:themeColor="text1"/>
                <w:sz w:val="20"/>
                <w:szCs w:val="20"/>
              </w:rPr>
            </w:pPr>
            <w:r w:rsidRPr="00ED5B2E">
              <w:rPr>
                <w:rFonts w:asciiTheme="minorHAnsi" w:hAnsiTheme="minorHAnsi"/>
                <w:color w:val="000000" w:themeColor="text1"/>
                <w:sz w:val="20"/>
                <w:szCs w:val="20"/>
              </w:rPr>
              <w:t>Stworzenie pracowni zapewniającej nauczanie na zasadzie eksperymentu,</w:t>
            </w:r>
          </w:p>
          <w:p w:rsidR="00F824FF" w:rsidRPr="00ED5B2E" w:rsidRDefault="00F824FF" w:rsidP="009E3504">
            <w:pPr>
              <w:pStyle w:val="Akapitzlist"/>
              <w:numPr>
                <w:ilvl w:val="0"/>
                <w:numId w:val="47"/>
              </w:numPr>
              <w:autoSpaceDE w:val="0"/>
              <w:autoSpaceDN w:val="0"/>
              <w:adjustRightInd w:val="0"/>
              <w:spacing w:line="240" w:lineRule="auto"/>
              <w:ind w:left="348"/>
              <w:jc w:val="both"/>
              <w:rPr>
                <w:rFonts w:asciiTheme="minorHAnsi" w:hAnsiTheme="minorHAnsi"/>
                <w:color w:val="000000" w:themeColor="text1"/>
                <w:sz w:val="20"/>
                <w:szCs w:val="20"/>
              </w:rPr>
            </w:pPr>
            <w:r>
              <w:rPr>
                <w:rFonts w:asciiTheme="minorHAnsi" w:hAnsiTheme="minorHAnsi"/>
                <w:color w:val="000000" w:themeColor="text1"/>
                <w:sz w:val="20"/>
                <w:szCs w:val="20"/>
              </w:rPr>
              <w:t>Stworzenie Szkolnego Punktu Informacji i Kariery</w:t>
            </w:r>
          </w:p>
          <w:p w:rsidR="000B211A" w:rsidRPr="00290874" w:rsidRDefault="000B211A" w:rsidP="009E3504">
            <w:pPr>
              <w:pStyle w:val="Akapitzlist"/>
              <w:numPr>
                <w:ilvl w:val="0"/>
                <w:numId w:val="47"/>
              </w:numPr>
              <w:autoSpaceDE w:val="0"/>
              <w:autoSpaceDN w:val="0"/>
              <w:adjustRightInd w:val="0"/>
              <w:spacing w:line="240" w:lineRule="auto"/>
              <w:ind w:left="348"/>
              <w:jc w:val="both"/>
              <w:rPr>
                <w:rFonts w:asciiTheme="minorHAnsi" w:hAnsiTheme="minorHAnsi"/>
                <w:sz w:val="20"/>
                <w:szCs w:val="20"/>
              </w:rPr>
            </w:pPr>
            <w:r w:rsidRPr="00ED5B2E">
              <w:rPr>
                <w:rFonts w:asciiTheme="minorHAnsi" w:hAnsiTheme="minorHAnsi"/>
                <w:color w:val="000000" w:themeColor="text1"/>
                <w:sz w:val="20"/>
                <w:szCs w:val="20"/>
              </w:rPr>
              <w:t>Organizowanie wyjazdów przedmiotowych,</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1" w:type="pct"/>
            <w:gridSpan w:val="2"/>
          </w:tcPr>
          <w:p w:rsidR="000B211A" w:rsidRPr="00ED5B2E" w:rsidRDefault="000B211A" w:rsidP="009E3504">
            <w:pPr>
              <w:pStyle w:val="Akapitzlist"/>
              <w:numPr>
                <w:ilvl w:val="0"/>
                <w:numId w:val="46"/>
              </w:numPr>
              <w:autoSpaceDE w:val="0"/>
              <w:autoSpaceDN w:val="0"/>
              <w:adjustRightInd w:val="0"/>
              <w:spacing w:line="240" w:lineRule="auto"/>
              <w:ind w:left="348"/>
              <w:jc w:val="both"/>
              <w:rPr>
                <w:rFonts w:asciiTheme="minorHAnsi" w:hAnsiTheme="minorHAnsi"/>
                <w:sz w:val="20"/>
                <w:szCs w:val="20"/>
              </w:rPr>
            </w:pPr>
            <w:r>
              <w:rPr>
                <w:rFonts w:asciiTheme="minorHAnsi" w:hAnsiTheme="minorHAnsi"/>
                <w:sz w:val="20"/>
                <w:szCs w:val="20"/>
              </w:rPr>
              <w:t>Rozwinięcie u</w:t>
            </w:r>
            <w:r w:rsidRPr="00ED5B2E">
              <w:rPr>
                <w:rFonts w:asciiTheme="minorHAnsi" w:hAnsiTheme="minorHAnsi"/>
                <w:sz w:val="20"/>
                <w:szCs w:val="20"/>
              </w:rPr>
              <w:t xml:space="preserve"> uczniów </w:t>
            </w:r>
            <w:r w:rsidR="00806CBF">
              <w:rPr>
                <w:rFonts w:asciiTheme="minorHAnsi" w:hAnsiTheme="minorHAnsi"/>
                <w:sz w:val="20"/>
                <w:szCs w:val="20"/>
              </w:rPr>
              <w:t>praktycznych umiejętności rozwojowych.</w:t>
            </w:r>
          </w:p>
          <w:p w:rsidR="000B211A" w:rsidRPr="00ED5B2E" w:rsidRDefault="000B211A" w:rsidP="009E3504">
            <w:pPr>
              <w:pStyle w:val="Akapitzlist"/>
              <w:numPr>
                <w:ilvl w:val="0"/>
                <w:numId w:val="46"/>
              </w:numPr>
              <w:autoSpaceDE w:val="0"/>
              <w:autoSpaceDN w:val="0"/>
              <w:adjustRightInd w:val="0"/>
              <w:spacing w:line="240" w:lineRule="auto"/>
              <w:ind w:left="348"/>
              <w:jc w:val="both"/>
              <w:rPr>
                <w:rFonts w:asciiTheme="minorHAnsi" w:hAnsiTheme="minorHAnsi"/>
                <w:sz w:val="20"/>
                <w:szCs w:val="20"/>
              </w:rPr>
            </w:pPr>
            <w:r w:rsidRPr="00ED5B2E">
              <w:rPr>
                <w:rFonts w:asciiTheme="minorHAnsi" w:hAnsiTheme="minorHAnsi"/>
                <w:sz w:val="20"/>
                <w:szCs w:val="20"/>
              </w:rPr>
              <w:t>Rozwinięcie właściwych postaw i umiejętności poprzez wdrożenie programu rozwojowego.</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1" w:type="pct"/>
            <w:gridSpan w:val="2"/>
          </w:tcPr>
          <w:p w:rsidR="000B211A" w:rsidRPr="00ED5B2E" w:rsidRDefault="000B211A" w:rsidP="009E3504">
            <w:pPr>
              <w:pStyle w:val="Akapitzlist"/>
              <w:numPr>
                <w:ilvl w:val="0"/>
                <w:numId w:val="46"/>
              </w:numPr>
              <w:autoSpaceDE w:val="0"/>
              <w:autoSpaceDN w:val="0"/>
              <w:adjustRightInd w:val="0"/>
              <w:spacing w:line="240" w:lineRule="auto"/>
              <w:ind w:left="348"/>
              <w:jc w:val="both"/>
              <w:rPr>
                <w:rFonts w:asciiTheme="minorHAnsi" w:hAnsiTheme="minorHAnsi"/>
                <w:sz w:val="20"/>
                <w:szCs w:val="20"/>
              </w:rPr>
            </w:pPr>
            <w:r w:rsidRPr="00ED5B2E">
              <w:rPr>
                <w:rFonts w:asciiTheme="minorHAnsi" w:hAnsiTheme="minorHAnsi"/>
                <w:sz w:val="20"/>
                <w:szCs w:val="20"/>
              </w:rPr>
              <w:t xml:space="preserve">Lepsze przygotowanie absolwentów do </w:t>
            </w:r>
            <w:r w:rsidR="00290874">
              <w:rPr>
                <w:rFonts w:asciiTheme="minorHAnsi" w:hAnsiTheme="minorHAnsi"/>
                <w:sz w:val="20"/>
                <w:szCs w:val="20"/>
              </w:rPr>
              <w:t>wymogów szkolnictwa średniego,</w:t>
            </w:r>
          </w:p>
          <w:p w:rsidR="000B211A" w:rsidRPr="00ED5B2E" w:rsidRDefault="000B211A" w:rsidP="009E3504">
            <w:pPr>
              <w:pStyle w:val="Akapitzlist"/>
              <w:numPr>
                <w:ilvl w:val="0"/>
                <w:numId w:val="46"/>
              </w:numPr>
              <w:autoSpaceDE w:val="0"/>
              <w:autoSpaceDN w:val="0"/>
              <w:adjustRightInd w:val="0"/>
              <w:spacing w:line="240" w:lineRule="auto"/>
              <w:ind w:left="348"/>
              <w:jc w:val="both"/>
              <w:rPr>
                <w:rFonts w:asciiTheme="minorHAnsi" w:hAnsiTheme="minorHAnsi"/>
                <w:sz w:val="20"/>
                <w:szCs w:val="20"/>
              </w:rPr>
            </w:pPr>
            <w:r w:rsidRPr="00ED5B2E">
              <w:rPr>
                <w:rFonts w:asciiTheme="minorHAnsi" w:hAnsiTheme="minorHAnsi"/>
                <w:sz w:val="20"/>
                <w:szCs w:val="20"/>
              </w:rPr>
              <w:t>Lepsze wyniki nauczania</w:t>
            </w:r>
            <w:r>
              <w:rPr>
                <w:rFonts w:asciiTheme="minorHAnsi" w:hAnsiTheme="minorHAnsi"/>
                <w:sz w:val="20"/>
                <w:szCs w:val="20"/>
              </w:rPr>
              <w:t>,</w:t>
            </w:r>
          </w:p>
          <w:p w:rsidR="000B211A" w:rsidRPr="00ED5B2E" w:rsidRDefault="000B211A" w:rsidP="009E3504">
            <w:pPr>
              <w:pStyle w:val="Akapitzlist"/>
              <w:numPr>
                <w:ilvl w:val="0"/>
                <w:numId w:val="46"/>
              </w:numPr>
              <w:autoSpaceDE w:val="0"/>
              <w:autoSpaceDN w:val="0"/>
              <w:adjustRightInd w:val="0"/>
              <w:spacing w:line="240" w:lineRule="auto"/>
              <w:ind w:left="348"/>
              <w:jc w:val="both"/>
              <w:rPr>
                <w:rFonts w:asciiTheme="minorHAnsi" w:hAnsiTheme="minorHAnsi"/>
                <w:sz w:val="20"/>
                <w:szCs w:val="20"/>
              </w:rPr>
            </w:pPr>
            <w:r w:rsidRPr="00ED5B2E">
              <w:rPr>
                <w:rFonts w:asciiTheme="minorHAnsi" w:hAnsiTheme="minorHAnsi"/>
                <w:sz w:val="20"/>
                <w:szCs w:val="20"/>
              </w:rPr>
              <w:t>Zmniejszenie liczby problemów wychowawczych.</w:t>
            </w:r>
          </w:p>
        </w:tc>
      </w:tr>
      <w:tr w:rsidR="000B211A" w:rsidRPr="00ED5B2E" w:rsidTr="002A107A">
        <w:tc>
          <w:tcPr>
            <w:tcW w:w="2069" w:type="pct"/>
            <w:shd w:val="clear" w:color="auto" w:fill="C0504D" w:themeFill="accent2"/>
          </w:tcPr>
          <w:p w:rsidR="000B211A" w:rsidRPr="00ED5B2E" w:rsidRDefault="000B211A" w:rsidP="00D223CF">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1" w:type="pct"/>
            <w:gridSpan w:val="2"/>
          </w:tcPr>
          <w:p w:rsidR="000B211A" w:rsidRPr="00ED5B2E" w:rsidRDefault="00E71286" w:rsidP="00D223CF">
            <w:pPr>
              <w:spacing w:line="240" w:lineRule="auto"/>
              <w:rPr>
                <w:rFonts w:asciiTheme="minorHAnsi" w:eastAsia="Calibri" w:hAnsiTheme="minorHAnsi" w:cstheme="minorHAnsi"/>
                <w:sz w:val="20"/>
                <w:szCs w:val="20"/>
              </w:rPr>
            </w:pPr>
            <w:r>
              <w:rPr>
                <w:sz w:val="20"/>
                <w:szCs w:val="20"/>
              </w:rPr>
              <w:t>Opisano w rozdziale 10</w:t>
            </w:r>
          </w:p>
        </w:tc>
      </w:tr>
      <w:tr w:rsidR="001015E9" w:rsidRPr="00ED5B2E" w:rsidTr="002A107A">
        <w:trPr>
          <w:trHeight w:val="207"/>
        </w:trPr>
        <w:tc>
          <w:tcPr>
            <w:tcW w:w="2069" w:type="pct"/>
            <w:shd w:val="clear" w:color="auto" w:fill="C0504D" w:themeFill="accent2"/>
          </w:tcPr>
          <w:p w:rsidR="001015E9" w:rsidRPr="00A2694F" w:rsidRDefault="001015E9" w:rsidP="001015E9">
            <w:pPr>
              <w:spacing w:line="240" w:lineRule="auto"/>
              <w:rPr>
                <w:color w:val="FFFFFF"/>
                <w:sz w:val="20"/>
                <w:szCs w:val="20"/>
              </w:rPr>
            </w:pPr>
            <w:r>
              <w:rPr>
                <w:color w:val="FFFFFF"/>
                <w:sz w:val="20"/>
                <w:szCs w:val="20"/>
              </w:rPr>
              <w:t>Działania zintegrowane</w:t>
            </w:r>
          </w:p>
        </w:tc>
        <w:tc>
          <w:tcPr>
            <w:tcW w:w="2931" w:type="pct"/>
            <w:gridSpan w:val="2"/>
          </w:tcPr>
          <w:p w:rsidR="001015E9" w:rsidRPr="00A2694F" w:rsidRDefault="00FD79DC" w:rsidP="001015E9">
            <w:pPr>
              <w:spacing w:line="240" w:lineRule="auto"/>
              <w:rPr>
                <w:sz w:val="20"/>
                <w:szCs w:val="20"/>
              </w:rPr>
            </w:pPr>
            <w:r>
              <w:rPr>
                <w:sz w:val="20"/>
                <w:szCs w:val="20"/>
              </w:rPr>
              <w:t>1.2, 1.6</w:t>
            </w:r>
          </w:p>
        </w:tc>
      </w:tr>
      <w:tr w:rsidR="001015E9" w:rsidRPr="00ED5B2E" w:rsidTr="002A107A">
        <w:tc>
          <w:tcPr>
            <w:tcW w:w="2069" w:type="pct"/>
            <w:shd w:val="clear" w:color="auto" w:fill="C0504D" w:themeFill="accent2"/>
          </w:tcPr>
          <w:p w:rsidR="001015E9" w:rsidRPr="00A2694F" w:rsidRDefault="001015E9" w:rsidP="001015E9">
            <w:pPr>
              <w:spacing w:line="240" w:lineRule="auto"/>
              <w:rPr>
                <w:color w:val="FFFFFF"/>
                <w:sz w:val="20"/>
                <w:szCs w:val="20"/>
              </w:rPr>
            </w:pPr>
            <w:r>
              <w:rPr>
                <w:color w:val="FFFFFF"/>
                <w:sz w:val="20"/>
                <w:szCs w:val="20"/>
              </w:rPr>
              <w:t>Wskaźnik produktu</w:t>
            </w:r>
          </w:p>
        </w:tc>
        <w:tc>
          <w:tcPr>
            <w:tcW w:w="2931" w:type="pct"/>
            <w:gridSpan w:val="2"/>
          </w:tcPr>
          <w:p w:rsidR="001015E9" w:rsidRDefault="00F824FF" w:rsidP="001015E9">
            <w:pPr>
              <w:spacing w:line="240" w:lineRule="auto"/>
              <w:rPr>
                <w:sz w:val="20"/>
                <w:szCs w:val="20"/>
              </w:rPr>
            </w:pPr>
            <w:r>
              <w:rPr>
                <w:sz w:val="20"/>
                <w:szCs w:val="20"/>
              </w:rPr>
              <w:t xml:space="preserve">Liczba zajęć wyrównawczych, kursów, szkoleń – </w:t>
            </w:r>
            <w:r w:rsidR="0048102F">
              <w:rPr>
                <w:sz w:val="20"/>
                <w:szCs w:val="20"/>
              </w:rPr>
              <w:t>1</w:t>
            </w:r>
            <w:r>
              <w:rPr>
                <w:sz w:val="20"/>
                <w:szCs w:val="20"/>
              </w:rPr>
              <w:t>5</w:t>
            </w:r>
          </w:p>
          <w:p w:rsidR="00F824FF" w:rsidRDefault="00F824FF" w:rsidP="001015E9">
            <w:pPr>
              <w:spacing w:line="240" w:lineRule="auto"/>
              <w:rPr>
                <w:sz w:val="20"/>
                <w:szCs w:val="20"/>
              </w:rPr>
            </w:pPr>
            <w:r>
              <w:rPr>
                <w:sz w:val="20"/>
                <w:szCs w:val="20"/>
              </w:rPr>
              <w:t xml:space="preserve">Ilość zakupionego sprzętu IT – </w:t>
            </w:r>
            <w:r w:rsidR="0048102F">
              <w:rPr>
                <w:sz w:val="20"/>
                <w:szCs w:val="20"/>
              </w:rPr>
              <w:t>50</w:t>
            </w:r>
          </w:p>
          <w:p w:rsidR="00F824FF" w:rsidRDefault="00F824FF" w:rsidP="001015E9">
            <w:pPr>
              <w:spacing w:line="240" w:lineRule="auto"/>
              <w:rPr>
                <w:sz w:val="20"/>
                <w:szCs w:val="20"/>
              </w:rPr>
            </w:pPr>
            <w:r>
              <w:rPr>
                <w:sz w:val="20"/>
                <w:szCs w:val="20"/>
              </w:rPr>
              <w:t>Liczba wyjazdów przedmiotowych –</w:t>
            </w:r>
            <w:r w:rsidR="0048102F">
              <w:rPr>
                <w:sz w:val="20"/>
                <w:szCs w:val="20"/>
              </w:rPr>
              <w:t xml:space="preserve"> 12</w:t>
            </w:r>
          </w:p>
          <w:p w:rsidR="00F824FF" w:rsidRPr="00A2694F" w:rsidRDefault="00F824FF" w:rsidP="0048102F">
            <w:pPr>
              <w:spacing w:line="240" w:lineRule="auto"/>
              <w:rPr>
                <w:sz w:val="20"/>
                <w:szCs w:val="20"/>
              </w:rPr>
            </w:pPr>
            <w:r>
              <w:rPr>
                <w:sz w:val="20"/>
                <w:szCs w:val="20"/>
              </w:rPr>
              <w:t xml:space="preserve">Stworzony Szkolny Punkt Informacji i Kariery – </w:t>
            </w:r>
            <w:r w:rsidR="0048102F">
              <w:rPr>
                <w:sz w:val="20"/>
                <w:szCs w:val="20"/>
              </w:rPr>
              <w:t>3</w:t>
            </w:r>
          </w:p>
        </w:tc>
      </w:tr>
      <w:tr w:rsidR="001015E9" w:rsidRPr="00ED5B2E" w:rsidTr="002A107A">
        <w:tc>
          <w:tcPr>
            <w:tcW w:w="2069" w:type="pct"/>
            <w:shd w:val="clear" w:color="auto" w:fill="C0504D" w:themeFill="accent2"/>
          </w:tcPr>
          <w:p w:rsidR="001015E9" w:rsidRDefault="001015E9" w:rsidP="001015E9">
            <w:pPr>
              <w:spacing w:line="240" w:lineRule="auto"/>
              <w:rPr>
                <w:color w:val="FFFFFF"/>
                <w:sz w:val="20"/>
                <w:szCs w:val="20"/>
              </w:rPr>
            </w:pPr>
            <w:r>
              <w:rPr>
                <w:color w:val="FFFFFF"/>
                <w:sz w:val="20"/>
                <w:szCs w:val="20"/>
              </w:rPr>
              <w:t>Wskaźnik rezultatu</w:t>
            </w:r>
          </w:p>
        </w:tc>
        <w:tc>
          <w:tcPr>
            <w:tcW w:w="2931" w:type="pct"/>
            <w:gridSpan w:val="2"/>
          </w:tcPr>
          <w:p w:rsidR="0048102F" w:rsidRDefault="001015E9" w:rsidP="001015E9">
            <w:pPr>
              <w:spacing w:line="240" w:lineRule="auto"/>
              <w:rPr>
                <w:color w:val="000000"/>
                <w:sz w:val="20"/>
                <w:szCs w:val="20"/>
              </w:rPr>
            </w:pPr>
            <w:r>
              <w:rPr>
                <w:color w:val="000000"/>
                <w:sz w:val="20"/>
                <w:szCs w:val="20"/>
              </w:rPr>
              <w:t xml:space="preserve">Poprawa średnich </w:t>
            </w:r>
            <w:r w:rsidR="0048102F">
              <w:rPr>
                <w:color w:val="000000"/>
                <w:sz w:val="20"/>
                <w:szCs w:val="20"/>
              </w:rPr>
              <w:t>wyników nauczania uczniów OR na wyższe niż w powiecie</w:t>
            </w:r>
          </w:p>
          <w:p w:rsidR="00F824FF" w:rsidRDefault="00F824FF" w:rsidP="001015E9">
            <w:pPr>
              <w:spacing w:line="240" w:lineRule="auto"/>
              <w:rPr>
                <w:sz w:val="20"/>
                <w:szCs w:val="20"/>
              </w:rPr>
            </w:pPr>
            <w:r>
              <w:rPr>
                <w:color w:val="000000"/>
                <w:sz w:val="20"/>
                <w:szCs w:val="20"/>
              </w:rPr>
              <w:t xml:space="preserve">Liczba nauczycieli korzystająca z </w:t>
            </w:r>
            <w:r>
              <w:rPr>
                <w:sz w:val="20"/>
                <w:szCs w:val="20"/>
              </w:rPr>
              <w:t xml:space="preserve"> zajęć wyrównawczych, </w:t>
            </w:r>
            <w:r>
              <w:rPr>
                <w:sz w:val="20"/>
                <w:szCs w:val="20"/>
              </w:rPr>
              <w:lastRenderedPageBreak/>
              <w:t xml:space="preserve">kursów, szkoleń – </w:t>
            </w:r>
            <w:r w:rsidR="0048102F">
              <w:rPr>
                <w:sz w:val="20"/>
                <w:szCs w:val="20"/>
              </w:rPr>
              <w:t>50</w:t>
            </w:r>
          </w:p>
          <w:p w:rsidR="00F824FF" w:rsidRDefault="00F824FF" w:rsidP="001015E9">
            <w:pPr>
              <w:spacing w:line="240" w:lineRule="auto"/>
              <w:rPr>
                <w:color w:val="000000"/>
                <w:sz w:val="20"/>
                <w:szCs w:val="20"/>
              </w:rPr>
            </w:pPr>
            <w:r>
              <w:rPr>
                <w:sz w:val="20"/>
                <w:szCs w:val="20"/>
              </w:rPr>
              <w:t xml:space="preserve">Liczba uczniów korzystająca z nowego sprzętu, wyjazdów, </w:t>
            </w:r>
            <w:proofErr w:type="spellStart"/>
            <w:r>
              <w:rPr>
                <w:sz w:val="20"/>
                <w:szCs w:val="20"/>
              </w:rPr>
              <w:t>SPIiK</w:t>
            </w:r>
            <w:proofErr w:type="spellEnd"/>
            <w:r>
              <w:rPr>
                <w:sz w:val="20"/>
                <w:szCs w:val="20"/>
              </w:rPr>
              <w:t xml:space="preserve"> - 500</w:t>
            </w:r>
          </w:p>
          <w:p w:rsidR="00F824FF" w:rsidRPr="00A2694F" w:rsidRDefault="00F824FF" w:rsidP="001015E9">
            <w:pPr>
              <w:spacing w:line="240" w:lineRule="auto"/>
              <w:rPr>
                <w:sz w:val="20"/>
                <w:szCs w:val="20"/>
              </w:rPr>
            </w:pPr>
            <w:r w:rsidRPr="00A2694F">
              <w:rPr>
                <w:sz w:val="20"/>
                <w:szCs w:val="20"/>
              </w:rPr>
              <w:t xml:space="preserve">Zmniejszenie liczby zdarzeń </w:t>
            </w:r>
            <w:r>
              <w:rPr>
                <w:sz w:val="20"/>
                <w:szCs w:val="20"/>
              </w:rPr>
              <w:t xml:space="preserve">z udziałem młodzieży </w:t>
            </w:r>
            <w:r w:rsidRPr="00A2694F">
              <w:rPr>
                <w:sz w:val="20"/>
                <w:szCs w:val="20"/>
              </w:rPr>
              <w:t>rejestrowanych prze</w:t>
            </w:r>
            <w:r>
              <w:rPr>
                <w:sz w:val="20"/>
                <w:szCs w:val="20"/>
              </w:rPr>
              <w:t>z</w:t>
            </w:r>
            <w:r w:rsidRPr="00A2694F">
              <w:rPr>
                <w:sz w:val="20"/>
                <w:szCs w:val="20"/>
              </w:rPr>
              <w:t xml:space="preserve"> policję na obszarze rewitalizacji</w:t>
            </w:r>
            <w:r>
              <w:rPr>
                <w:sz w:val="20"/>
                <w:szCs w:val="20"/>
              </w:rPr>
              <w:t xml:space="preserve"> – 5%</w:t>
            </w:r>
          </w:p>
        </w:tc>
      </w:tr>
      <w:tr w:rsidR="001015E9" w:rsidRPr="00ED5B2E" w:rsidTr="002A107A">
        <w:tc>
          <w:tcPr>
            <w:tcW w:w="5000" w:type="pct"/>
            <w:gridSpan w:val="3"/>
            <w:shd w:val="clear" w:color="auto" w:fill="C0504D" w:themeFill="accent2"/>
          </w:tcPr>
          <w:p w:rsidR="001015E9" w:rsidRPr="00ED5B2E" w:rsidRDefault="001015E9" w:rsidP="001015E9">
            <w:pPr>
              <w:autoSpaceDE w:val="0"/>
              <w:autoSpaceDN w:val="0"/>
              <w:adjustRightInd w:val="0"/>
              <w:spacing w:line="240" w:lineRule="auto"/>
              <w:rPr>
                <w:rFonts w:eastAsia="Calibri" w:cstheme="minorHAnsi"/>
                <w:b/>
                <w:sz w:val="20"/>
                <w:szCs w:val="20"/>
              </w:rPr>
            </w:pPr>
            <w:r w:rsidRPr="00FE51F6">
              <w:rPr>
                <w:color w:val="FFFFFF" w:themeColor="background1"/>
                <w:sz w:val="20"/>
                <w:szCs w:val="20"/>
              </w:rPr>
              <w:lastRenderedPageBreak/>
              <w:t>KOSZT PRZEDSIĘWZIĘCIA</w:t>
            </w:r>
          </w:p>
        </w:tc>
      </w:tr>
      <w:tr w:rsidR="001015E9" w:rsidRPr="00ED5B2E" w:rsidTr="002A107A">
        <w:tc>
          <w:tcPr>
            <w:tcW w:w="2069" w:type="pct"/>
            <w:shd w:val="clear" w:color="auto" w:fill="C0504D" w:themeFill="accent2"/>
          </w:tcPr>
          <w:p w:rsidR="001015E9" w:rsidRPr="00ED5B2E" w:rsidRDefault="001015E9" w:rsidP="001015E9">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1" w:type="pct"/>
            <w:gridSpan w:val="2"/>
          </w:tcPr>
          <w:p w:rsidR="001015E9" w:rsidRPr="00ED5B2E" w:rsidRDefault="001015E9" w:rsidP="001015E9">
            <w:pPr>
              <w:autoSpaceDE w:val="0"/>
              <w:autoSpaceDN w:val="0"/>
              <w:adjustRightInd w:val="0"/>
              <w:spacing w:line="240" w:lineRule="auto"/>
              <w:rPr>
                <w:rFonts w:asciiTheme="minorHAnsi" w:eastAsia="Calibri" w:hAnsiTheme="minorHAnsi" w:cstheme="minorHAnsi"/>
                <w:b/>
                <w:sz w:val="20"/>
                <w:szCs w:val="20"/>
              </w:rPr>
            </w:pPr>
            <w:r>
              <w:rPr>
                <w:rFonts w:asciiTheme="minorHAnsi" w:eastAsia="Calibri" w:hAnsiTheme="minorHAnsi" w:cstheme="minorHAnsi"/>
                <w:b/>
                <w:sz w:val="20"/>
                <w:szCs w:val="20"/>
              </w:rPr>
              <w:t>500</w:t>
            </w:r>
            <w:r w:rsidRPr="00ED5B2E">
              <w:rPr>
                <w:rFonts w:asciiTheme="minorHAnsi" w:eastAsia="Calibri" w:hAnsiTheme="minorHAnsi" w:cstheme="minorHAnsi"/>
                <w:b/>
                <w:sz w:val="20"/>
                <w:szCs w:val="20"/>
              </w:rPr>
              <w:t>.</w:t>
            </w:r>
            <w:r>
              <w:rPr>
                <w:rFonts w:asciiTheme="minorHAnsi" w:eastAsia="Calibri" w:hAnsiTheme="minorHAnsi" w:cstheme="minorHAnsi"/>
                <w:b/>
                <w:sz w:val="20"/>
                <w:szCs w:val="20"/>
              </w:rPr>
              <w:t>000,00</w:t>
            </w:r>
            <w:r w:rsidRPr="00ED5B2E">
              <w:rPr>
                <w:rFonts w:asciiTheme="minorHAnsi" w:eastAsia="Calibri" w:hAnsiTheme="minorHAnsi" w:cstheme="minorHAnsi"/>
                <w:b/>
                <w:sz w:val="20"/>
                <w:szCs w:val="20"/>
              </w:rPr>
              <w:t xml:space="preserve"> zł</w:t>
            </w:r>
          </w:p>
        </w:tc>
      </w:tr>
      <w:tr w:rsidR="001015E9" w:rsidRPr="00ED5B2E" w:rsidTr="002A107A">
        <w:tc>
          <w:tcPr>
            <w:tcW w:w="2069" w:type="pct"/>
            <w:shd w:val="clear" w:color="auto" w:fill="C0504D" w:themeFill="accent2"/>
          </w:tcPr>
          <w:p w:rsidR="001015E9" w:rsidRPr="00ED5B2E" w:rsidRDefault="001015E9" w:rsidP="001015E9">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1" w:type="pct"/>
            <w:gridSpan w:val="2"/>
          </w:tcPr>
          <w:p w:rsidR="001015E9" w:rsidRPr="00ED5B2E" w:rsidRDefault="00EC5AFE" w:rsidP="001015E9">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50.</w:t>
            </w:r>
            <w:r w:rsidR="001015E9">
              <w:rPr>
                <w:rFonts w:asciiTheme="minorHAnsi" w:hAnsiTheme="minorHAnsi" w:cs="Segoe UI"/>
                <w:color w:val="000000"/>
                <w:sz w:val="20"/>
                <w:szCs w:val="20"/>
              </w:rPr>
              <w:t>000,00</w:t>
            </w:r>
            <w:r>
              <w:rPr>
                <w:rFonts w:asciiTheme="minorHAnsi" w:hAnsiTheme="minorHAnsi" w:cs="Segoe UI"/>
                <w:color w:val="000000"/>
                <w:sz w:val="20"/>
                <w:szCs w:val="20"/>
              </w:rPr>
              <w:t xml:space="preserve"> zł</w:t>
            </w:r>
          </w:p>
        </w:tc>
      </w:tr>
      <w:tr w:rsidR="001015E9" w:rsidRPr="00ED5B2E" w:rsidTr="002A107A">
        <w:tc>
          <w:tcPr>
            <w:tcW w:w="2069" w:type="pct"/>
            <w:shd w:val="clear" w:color="auto" w:fill="C0504D" w:themeFill="accent2"/>
          </w:tcPr>
          <w:p w:rsidR="001015E9" w:rsidRPr="00ED5B2E" w:rsidRDefault="001015E9" w:rsidP="001015E9">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1" w:type="pct"/>
            <w:gridSpan w:val="2"/>
          </w:tcPr>
          <w:p w:rsidR="001015E9" w:rsidRPr="00ED5B2E" w:rsidRDefault="001015E9" w:rsidP="001015E9">
            <w:pPr>
              <w:spacing w:line="240" w:lineRule="auto"/>
              <w:rPr>
                <w:rFonts w:asciiTheme="minorHAnsi" w:hAnsiTheme="minorHAnsi" w:cs="Segoe UI"/>
                <w:sz w:val="20"/>
                <w:szCs w:val="20"/>
              </w:rPr>
            </w:pPr>
            <w:r w:rsidRPr="00ED5B2E">
              <w:rPr>
                <w:rFonts w:asciiTheme="minorHAnsi" w:eastAsia="Calibri" w:hAnsiTheme="minorHAnsi" w:cstheme="minorHAnsi"/>
                <w:sz w:val="20"/>
                <w:szCs w:val="20"/>
              </w:rPr>
              <w:t xml:space="preserve">EFS – Europejski Fundusz Społeczny w ramach </w:t>
            </w:r>
            <w:r>
              <w:rPr>
                <w:rFonts w:asciiTheme="minorHAnsi" w:eastAsia="Calibri" w:hAnsiTheme="minorHAnsi" w:cstheme="minorHAnsi"/>
                <w:sz w:val="20"/>
                <w:szCs w:val="20"/>
              </w:rPr>
              <w:t>WRPO 2014+</w:t>
            </w:r>
          </w:p>
        </w:tc>
      </w:tr>
    </w:tbl>
    <w:p w:rsidR="000B211A" w:rsidRDefault="000B211A" w:rsidP="000B211A">
      <w:pPr>
        <w:jc w:val="center"/>
        <w:rPr>
          <w:lang w:eastAsia="pl-PL"/>
        </w:rPr>
      </w:pPr>
      <w:r w:rsidRPr="000B211A">
        <w:rPr>
          <w:sz w:val="16"/>
          <w:lang w:eastAsia="pl-PL"/>
        </w:rPr>
        <w:t>Źródło: opracowanie własne</w:t>
      </w:r>
    </w:p>
    <w:p w:rsidR="000B211A" w:rsidRDefault="000B211A" w:rsidP="0057069A">
      <w:pPr>
        <w:pStyle w:val="Legenda"/>
      </w:pPr>
      <w:bookmarkStart w:id="106" w:name="_Toc495927426"/>
      <w:r>
        <w:t xml:space="preserve">Tabela </w:t>
      </w:r>
      <w:fldSimple w:instr=" SEQ Tabela \* ARABIC ">
        <w:r w:rsidR="006E7913">
          <w:rPr>
            <w:noProof/>
          </w:rPr>
          <w:t>30</w:t>
        </w:r>
      </w:fldSimple>
      <w:r>
        <w:t xml:space="preserve"> Przedsięwzięcie 1.2</w:t>
      </w:r>
      <w:bookmarkEnd w:id="106"/>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1.2</w:t>
            </w:r>
          </w:p>
        </w:tc>
        <w:tc>
          <w:tcPr>
            <w:tcW w:w="2939" w:type="pct"/>
            <w:gridSpan w:val="2"/>
          </w:tcPr>
          <w:p w:rsidR="000B211A" w:rsidRPr="00ED5B2E" w:rsidRDefault="000B211A" w:rsidP="000B211A">
            <w:pPr>
              <w:spacing w:line="240" w:lineRule="auto"/>
              <w:jc w:val="both"/>
              <w:rPr>
                <w:rFonts w:asciiTheme="minorHAnsi" w:eastAsia="Calibri" w:hAnsiTheme="minorHAnsi" w:cstheme="minorHAnsi"/>
                <w:b/>
                <w:color w:val="000000"/>
                <w:sz w:val="20"/>
                <w:szCs w:val="20"/>
              </w:rPr>
            </w:pPr>
            <w:r>
              <w:rPr>
                <w:b/>
                <w:sz w:val="20"/>
                <w:szCs w:val="20"/>
              </w:rPr>
              <w:t xml:space="preserve">PRZYGOTOWANIE IMPREZ DLA DZIECI I MŁODZIEŻY ORAZ SENIORÓW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495AB6" w:rsidRDefault="000B211A" w:rsidP="000B211A">
            <w:pPr>
              <w:spacing w:line="240" w:lineRule="auto"/>
              <w:rPr>
                <w:rFonts w:asciiTheme="minorHAnsi" w:hAnsiTheme="minorHAnsi" w:cstheme="minorHAnsi"/>
                <w:sz w:val="20"/>
                <w:szCs w:val="20"/>
              </w:rPr>
            </w:pPr>
            <w:r w:rsidRPr="00495AB6">
              <w:rPr>
                <w:rFonts w:asciiTheme="minorHAnsi" w:hAnsiTheme="minorHAnsi" w:cstheme="minorHAnsi"/>
                <w:sz w:val="20"/>
                <w:szCs w:val="20"/>
              </w:rPr>
              <w:t xml:space="preserve">Sale/świetlice wiejskie oraz tereny otwarte </w:t>
            </w:r>
            <w:r w:rsidR="008B4B75" w:rsidRPr="00495AB6">
              <w:rPr>
                <w:rFonts w:asciiTheme="minorHAnsi" w:hAnsiTheme="minorHAnsi" w:cstheme="minorHAnsi"/>
                <w:sz w:val="20"/>
                <w:szCs w:val="20"/>
              </w:rPr>
              <w:t>w miejscowościach</w:t>
            </w:r>
            <w:r w:rsidRPr="00495AB6">
              <w:rPr>
                <w:rFonts w:asciiTheme="minorHAnsi" w:hAnsiTheme="minorHAnsi" w:cstheme="minorHAnsi"/>
                <w:sz w:val="20"/>
                <w:szCs w:val="20"/>
              </w:rPr>
              <w:t>: Bielawa, Buntowo, Górzna, Józefowo, Nowiny, Nowy Dwór, Skic, Stare D</w:t>
            </w:r>
            <w:r>
              <w:rPr>
                <w:rFonts w:asciiTheme="minorHAnsi" w:hAnsiTheme="minorHAnsi" w:cstheme="minorHAnsi"/>
                <w:sz w:val="20"/>
                <w:szCs w:val="20"/>
              </w:rPr>
              <w:t>z</w:t>
            </w:r>
            <w:r w:rsidRPr="00495AB6">
              <w:rPr>
                <w:rFonts w:asciiTheme="minorHAnsi" w:hAnsiTheme="minorHAnsi" w:cstheme="minorHAnsi"/>
                <w:sz w:val="20"/>
                <w:szCs w:val="20"/>
              </w:rPr>
              <w:t>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w:t>
            </w:r>
            <w:r w:rsidRPr="00ED5B2E">
              <w:rPr>
                <w:rFonts w:asciiTheme="minorHAnsi" w:hAnsiTheme="minorHAnsi"/>
                <w:sz w:val="20"/>
                <w:szCs w:val="20"/>
              </w:rPr>
              <w:t>biekt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Pr>
                <w:rFonts w:asciiTheme="minorHAnsi" w:eastAsia="Calibri" w:hAnsiTheme="minorHAnsi" w:cstheme="minorHAnsi"/>
                <w:sz w:val="20"/>
                <w:szCs w:val="20"/>
              </w:rPr>
              <w:t xml:space="preserve">Społeczny,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DA1CC3" w:rsidRDefault="000B211A" w:rsidP="000B211A">
            <w:pPr>
              <w:spacing w:line="240" w:lineRule="auto"/>
              <w:rPr>
                <w:rFonts w:asciiTheme="minorHAnsi" w:eastAsia="Calibri" w:hAnsiTheme="minorHAnsi"/>
                <w:sz w:val="20"/>
                <w:szCs w:val="20"/>
              </w:rPr>
            </w:pPr>
            <w:r w:rsidRPr="00DA1CC3">
              <w:rPr>
                <w:sz w:val="20"/>
                <w:szCs w:val="24"/>
              </w:rPr>
              <w:t>Rozwój aktywności społecznej i włączenia społecznego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DA1CC3" w:rsidRDefault="000B211A" w:rsidP="000B211A">
            <w:pPr>
              <w:spacing w:line="240" w:lineRule="auto"/>
              <w:jc w:val="both"/>
              <w:rPr>
                <w:sz w:val="20"/>
                <w:szCs w:val="24"/>
              </w:rPr>
            </w:pPr>
            <w:r w:rsidRPr="00DA1CC3">
              <w:rPr>
                <w:sz w:val="20"/>
                <w:szCs w:val="24"/>
              </w:rPr>
              <w:t>Działania wspierające aktywność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2023</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0B211A" w:rsidP="000B211A">
            <w:pPr>
              <w:spacing w:line="240" w:lineRule="auto"/>
              <w:jc w:val="both"/>
              <w:rPr>
                <w:rFonts w:asciiTheme="minorHAnsi" w:hAnsiTheme="minorHAnsi" w:cstheme="minorHAnsi"/>
                <w:sz w:val="20"/>
                <w:szCs w:val="20"/>
              </w:rPr>
            </w:pPr>
            <w:r>
              <w:rPr>
                <w:rFonts w:asciiTheme="minorHAnsi" w:hAnsiTheme="minorHAnsi"/>
                <w:color w:val="000000" w:themeColor="text1"/>
                <w:sz w:val="20"/>
                <w:szCs w:val="20"/>
              </w:rPr>
              <w:t>Ilość imprez jest niewielka, ze względu na brak bazy, na której można by było je prowadzić.</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Po przygotowaniu bazy (zrewitalizowana sala wiejska, strefa aktywności społecznej) będzie możliwe przygotowanie cyklicznych imprez spotkań dedykowanych dla różnych grup wiekowych.</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A046CA" w:rsidRDefault="000B211A" w:rsidP="001015E9">
            <w:pPr>
              <w:autoSpaceDE w:val="0"/>
              <w:autoSpaceDN w:val="0"/>
              <w:adjustRightInd w:val="0"/>
              <w:spacing w:line="240" w:lineRule="auto"/>
              <w:jc w:val="both"/>
              <w:rPr>
                <w:sz w:val="20"/>
                <w:szCs w:val="20"/>
              </w:rPr>
            </w:pPr>
            <w:r w:rsidRPr="00A046CA">
              <w:rPr>
                <w:sz w:val="20"/>
                <w:szCs w:val="20"/>
              </w:rPr>
              <w:t xml:space="preserve">Zwiększenie możliwości </w:t>
            </w:r>
            <w:r>
              <w:rPr>
                <w:sz w:val="20"/>
                <w:szCs w:val="20"/>
              </w:rPr>
              <w:t xml:space="preserve">uczestniczenia </w:t>
            </w:r>
            <w:r w:rsidRPr="00A046CA">
              <w:rPr>
                <w:sz w:val="20"/>
                <w:szCs w:val="20"/>
              </w:rPr>
              <w:t>w atrakcyjnych zajęciach i imprezach</w:t>
            </w:r>
            <w:r w:rsidR="001015E9">
              <w:rPr>
                <w:sz w:val="20"/>
                <w:szCs w:val="20"/>
              </w:rPr>
              <w:t>, z</w:t>
            </w:r>
            <w:r w:rsidR="001015E9" w:rsidRPr="00A2694F">
              <w:rPr>
                <w:sz w:val="20"/>
                <w:szCs w:val="20"/>
              </w:rPr>
              <w:t xml:space="preserve">większenie poczucia przynależności do </w:t>
            </w:r>
            <w:r w:rsidR="001015E9">
              <w:rPr>
                <w:sz w:val="20"/>
                <w:szCs w:val="20"/>
              </w:rPr>
              <w:t>sołectw</w:t>
            </w:r>
            <w:r w:rsidR="001015E9" w:rsidRPr="00A2694F">
              <w:rPr>
                <w:sz w:val="20"/>
                <w:szCs w:val="20"/>
              </w:rPr>
              <w:t>, zwiększenie szansy na pozostanie na terenie rewitalizowanym, poprawa umiejętności społecznych</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47440B" w:rsidRDefault="001015E9" w:rsidP="001015E9">
            <w:pPr>
              <w:autoSpaceDE w:val="0"/>
              <w:autoSpaceDN w:val="0"/>
              <w:adjustRightInd w:val="0"/>
              <w:spacing w:line="240" w:lineRule="auto"/>
              <w:jc w:val="both"/>
              <w:rPr>
                <w:sz w:val="20"/>
                <w:szCs w:val="20"/>
              </w:rPr>
            </w:pPr>
            <w:r w:rsidRPr="00A2694F">
              <w:rPr>
                <w:sz w:val="20"/>
                <w:szCs w:val="20"/>
              </w:rPr>
              <w:t>Większa</w:t>
            </w:r>
            <w:r>
              <w:rPr>
                <w:sz w:val="20"/>
                <w:szCs w:val="20"/>
              </w:rPr>
              <w:t xml:space="preserve"> liczba młodzieży pozostająca na obszarach rewitalizacji </w:t>
            </w:r>
            <w:r w:rsidRPr="00A2694F">
              <w:rPr>
                <w:sz w:val="20"/>
                <w:szCs w:val="20"/>
              </w:rPr>
              <w:t>co spowoduje wzrost liczby osób w wieku przedprodukcyjnym. Zmniejszenie liczby zdarzeń rejestrowanych prze</w:t>
            </w:r>
            <w:r w:rsidR="00F824FF">
              <w:rPr>
                <w:sz w:val="20"/>
                <w:szCs w:val="20"/>
              </w:rPr>
              <w:t>z</w:t>
            </w:r>
            <w:r w:rsidRPr="00A2694F">
              <w:rPr>
                <w:sz w:val="20"/>
                <w:szCs w:val="20"/>
              </w:rPr>
              <w:t xml:space="preserve"> po</w:t>
            </w:r>
            <w:r>
              <w:rPr>
                <w:sz w:val="20"/>
                <w:szCs w:val="20"/>
              </w:rPr>
              <w:t>licję na obszarze rewitalizacji, w</w:t>
            </w:r>
            <w:r w:rsidRPr="00A2694F">
              <w:rPr>
                <w:sz w:val="20"/>
                <w:szCs w:val="20"/>
              </w:rPr>
              <w:t xml:space="preserve">iększa integracja lokalnej społeczności. Włączenie seniorów w rozwój życia społecznego. Zwiększenie zadowolenia z mieszkania w </w:t>
            </w:r>
            <w:r w:rsidR="00467501">
              <w:rPr>
                <w:sz w:val="20"/>
                <w:szCs w:val="20"/>
              </w:rPr>
              <w:t>sołectwach poddanych rewitalizacji</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467501" w:rsidRPr="00ED5B2E" w:rsidTr="002A107A">
        <w:trPr>
          <w:jc w:val="center"/>
        </w:trPr>
        <w:tc>
          <w:tcPr>
            <w:tcW w:w="2061" w:type="pct"/>
            <w:shd w:val="clear" w:color="auto" w:fill="C0504D" w:themeFill="accent2"/>
          </w:tcPr>
          <w:p w:rsidR="00467501" w:rsidRPr="00A2694F" w:rsidRDefault="00467501" w:rsidP="00467501">
            <w:pPr>
              <w:spacing w:line="240" w:lineRule="auto"/>
              <w:rPr>
                <w:color w:val="FFFFFF"/>
                <w:sz w:val="20"/>
                <w:szCs w:val="20"/>
              </w:rPr>
            </w:pPr>
            <w:r>
              <w:rPr>
                <w:color w:val="FFFFFF"/>
                <w:sz w:val="20"/>
                <w:szCs w:val="20"/>
              </w:rPr>
              <w:t>Działania zintegrowane</w:t>
            </w:r>
          </w:p>
        </w:tc>
        <w:tc>
          <w:tcPr>
            <w:tcW w:w="2939" w:type="pct"/>
            <w:gridSpan w:val="2"/>
          </w:tcPr>
          <w:p w:rsidR="00467501" w:rsidRDefault="00FD79DC" w:rsidP="00467501">
            <w:pPr>
              <w:spacing w:line="240" w:lineRule="auto"/>
              <w:rPr>
                <w:sz w:val="20"/>
                <w:szCs w:val="20"/>
              </w:rPr>
            </w:pPr>
            <w:r>
              <w:rPr>
                <w:sz w:val="20"/>
                <w:szCs w:val="20"/>
              </w:rPr>
              <w:t>1.1, 1.3, 1.4, 1.5, 1.6, 2.1, 2.2, 2.3</w:t>
            </w:r>
          </w:p>
        </w:tc>
      </w:tr>
      <w:tr w:rsidR="00467501" w:rsidRPr="00ED5B2E" w:rsidTr="002A107A">
        <w:trPr>
          <w:jc w:val="center"/>
        </w:trPr>
        <w:tc>
          <w:tcPr>
            <w:tcW w:w="2061" w:type="pct"/>
            <w:shd w:val="clear" w:color="auto" w:fill="C0504D" w:themeFill="accent2"/>
          </w:tcPr>
          <w:p w:rsidR="00467501" w:rsidRPr="00A2694F" w:rsidRDefault="00467501" w:rsidP="00467501">
            <w:pPr>
              <w:spacing w:line="240" w:lineRule="auto"/>
              <w:rPr>
                <w:color w:val="FFFFFF"/>
                <w:sz w:val="20"/>
                <w:szCs w:val="20"/>
              </w:rPr>
            </w:pPr>
            <w:r>
              <w:rPr>
                <w:color w:val="FFFFFF"/>
                <w:sz w:val="20"/>
                <w:szCs w:val="20"/>
              </w:rPr>
              <w:t>Wskaźnik produktu</w:t>
            </w:r>
          </w:p>
        </w:tc>
        <w:tc>
          <w:tcPr>
            <w:tcW w:w="2939" w:type="pct"/>
            <w:gridSpan w:val="2"/>
          </w:tcPr>
          <w:p w:rsidR="00467501" w:rsidRDefault="00467501" w:rsidP="00F824FF">
            <w:pPr>
              <w:spacing w:line="240" w:lineRule="auto"/>
              <w:rPr>
                <w:sz w:val="20"/>
                <w:szCs w:val="20"/>
              </w:rPr>
            </w:pPr>
            <w:r>
              <w:rPr>
                <w:sz w:val="20"/>
                <w:szCs w:val="20"/>
              </w:rPr>
              <w:t xml:space="preserve">Min. </w:t>
            </w:r>
            <w:r w:rsidR="00F824FF">
              <w:rPr>
                <w:sz w:val="20"/>
                <w:szCs w:val="20"/>
              </w:rPr>
              <w:t>15 imprez rocznie</w:t>
            </w:r>
          </w:p>
        </w:tc>
      </w:tr>
      <w:tr w:rsidR="00467501" w:rsidRPr="00ED5B2E" w:rsidTr="002A107A">
        <w:trPr>
          <w:jc w:val="center"/>
        </w:trPr>
        <w:tc>
          <w:tcPr>
            <w:tcW w:w="2061" w:type="pct"/>
            <w:shd w:val="clear" w:color="auto" w:fill="C0504D" w:themeFill="accent2"/>
          </w:tcPr>
          <w:p w:rsidR="00467501" w:rsidRDefault="00467501" w:rsidP="00467501">
            <w:pPr>
              <w:spacing w:line="240" w:lineRule="auto"/>
              <w:rPr>
                <w:color w:val="FFFFFF"/>
                <w:sz w:val="20"/>
                <w:szCs w:val="20"/>
              </w:rPr>
            </w:pPr>
            <w:r>
              <w:rPr>
                <w:color w:val="FFFFFF"/>
                <w:sz w:val="20"/>
                <w:szCs w:val="20"/>
              </w:rPr>
              <w:t>Wskaźnik rezultatu</w:t>
            </w:r>
          </w:p>
        </w:tc>
        <w:tc>
          <w:tcPr>
            <w:tcW w:w="2939" w:type="pct"/>
            <w:gridSpan w:val="2"/>
          </w:tcPr>
          <w:p w:rsidR="00467501" w:rsidRDefault="00467501" w:rsidP="00467501">
            <w:pPr>
              <w:spacing w:line="240" w:lineRule="auto"/>
              <w:rPr>
                <w:sz w:val="20"/>
                <w:szCs w:val="20"/>
              </w:rPr>
            </w:pPr>
            <w:r>
              <w:rPr>
                <w:sz w:val="20"/>
                <w:szCs w:val="20"/>
              </w:rPr>
              <w:t xml:space="preserve">Min. </w:t>
            </w:r>
            <w:r w:rsidR="00F824FF">
              <w:rPr>
                <w:sz w:val="20"/>
                <w:szCs w:val="20"/>
              </w:rPr>
              <w:t>5</w:t>
            </w:r>
            <w:r>
              <w:rPr>
                <w:sz w:val="20"/>
                <w:szCs w:val="20"/>
              </w:rPr>
              <w:t xml:space="preserve">00 uczestników, w tym </w:t>
            </w:r>
            <w:r w:rsidR="00F824FF">
              <w:rPr>
                <w:sz w:val="20"/>
                <w:szCs w:val="20"/>
              </w:rPr>
              <w:t>7</w:t>
            </w:r>
            <w:r>
              <w:rPr>
                <w:sz w:val="20"/>
                <w:szCs w:val="20"/>
              </w:rPr>
              <w:t>0% z OR</w:t>
            </w:r>
          </w:p>
          <w:p w:rsidR="00F824FF" w:rsidRDefault="00F824FF" w:rsidP="00467501">
            <w:pPr>
              <w:spacing w:line="240" w:lineRule="auto"/>
              <w:rPr>
                <w:sz w:val="20"/>
                <w:szCs w:val="20"/>
              </w:rPr>
            </w:pPr>
            <w:r w:rsidRPr="00A2694F">
              <w:rPr>
                <w:sz w:val="20"/>
                <w:szCs w:val="20"/>
              </w:rPr>
              <w:t xml:space="preserve">Zmniejszenie liczby zdarzeń </w:t>
            </w:r>
            <w:r>
              <w:rPr>
                <w:sz w:val="20"/>
                <w:szCs w:val="20"/>
              </w:rPr>
              <w:t xml:space="preserve">z udziałem młodzieży </w:t>
            </w:r>
            <w:r w:rsidRPr="00A2694F">
              <w:rPr>
                <w:sz w:val="20"/>
                <w:szCs w:val="20"/>
              </w:rPr>
              <w:t>rejestrowanych prze</w:t>
            </w:r>
            <w:r>
              <w:rPr>
                <w:sz w:val="20"/>
                <w:szCs w:val="20"/>
              </w:rPr>
              <w:t>z</w:t>
            </w:r>
            <w:r w:rsidRPr="00A2694F">
              <w:rPr>
                <w:sz w:val="20"/>
                <w:szCs w:val="20"/>
              </w:rPr>
              <w:t xml:space="preserve"> policję na obszarze rewitalizacji</w:t>
            </w:r>
            <w:r>
              <w:rPr>
                <w:sz w:val="20"/>
                <w:szCs w:val="20"/>
              </w:rPr>
              <w:t xml:space="preserve"> – 10%</w:t>
            </w:r>
          </w:p>
        </w:tc>
      </w:tr>
      <w:tr w:rsidR="00467501" w:rsidRPr="00ED5B2E" w:rsidTr="002A107A">
        <w:trPr>
          <w:jc w:val="center"/>
        </w:trPr>
        <w:tc>
          <w:tcPr>
            <w:tcW w:w="5000" w:type="pct"/>
            <w:gridSpan w:val="3"/>
            <w:shd w:val="clear" w:color="auto" w:fill="C0504D" w:themeFill="accent2"/>
          </w:tcPr>
          <w:p w:rsidR="00467501" w:rsidRPr="00ED5B2E" w:rsidRDefault="00467501" w:rsidP="00467501">
            <w:pPr>
              <w:autoSpaceDE w:val="0"/>
              <w:autoSpaceDN w:val="0"/>
              <w:adjustRightInd w:val="0"/>
              <w:spacing w:line="240" w:lineRule="auto"/>
              <w:rPr>
                <w:rFonts w:eastAsia="Calibri" w:cstheme="minorHAnsi"/>
                <w:b/>
                <w:sz w:val="20"/>
                <w:szCs w:val="20"/>
              </w:rPr>
            </w:pPr>
            <w:r w:rsidRPr="00FE51F6">
              <w:rPr>
                <w:color w:val="FFFFFF" w:themeColor="background1"/>
                <w:sz w:val="20"/>
                <w:szCs w:val="20"/>
              </w:rPr>
              <w:t>KOSZT PRZEDSIĘWZIĘCIA</w:t>
            </w:r>
          </w:p>
        </w:tc>
      </w:tr>
      <w:tr w:rsidR="00467501" w:rsidRPr="00ED5B2E" w:rsidTr="002A107A">
        <w:trPr>
          <w:jc w:val="center"/>
        </w:trPr>
        <w:tc>
          <w:tcPr>
            <w:tcW w:w="2061" w:type="pct"/>
            <w:shd w:val="clear" w:color="auto" w:fill="C0504D" w:themeFill="accent2"/>
          </w:tcPr>
          <w:p w:rsidR="00467501" w:rsidRPr="00ED5B2E" w:rsidRDefault="00467501" w:rsidP="00467501">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467501" w:rsidRPr="00ED5B2E" w:rsidRDefault="00467501" w:rsidP="00467501">
            <w:pPr>
              <w:autoSpaceDE w:val="0"/>
              <w:autoSpaceDN w:val="0"/>
              <w:adjustRightInd w:val="0"/>
              <w:spacing w:line="240" w:lineRule="auto"/>
              <w:rPr>
                <w:rFonts w:asciiTheme="minorHAnsi" w:eastAsia="Calibri" w:hAnsiTheme="minorHAnsi" w:cstheme="minorHAnsi"/>
                <w:b/>
                <w:sz w:val="20"/>
                <w:szCs w:val="20"/>
              </w:rPr>
            </w:pPr>
            <w:r>
              <w:rPr>
                <w:rFonts w:asciiTheme="minorHAnsi" w:eastAsia="Calibri" w:hAnsiTheme="minorHAnsi" w:cstheme="minorHAnsi"/>
                <w:b/>
                <w:sz w:val="20"/>
                <w:szCs w:val="20"/>
              </w:rPr>
              <w:t>100</w:t>
            </w:r>
            <w:r w:rsidRPr="00ED5B2E">
              <w:rPr>
                <w:rFonts w:asciiTheme="minorHAnsi" w:eastAsia="Calibri" w:hAnsiTheme="minorHAnsi" w:cstheme="minorHAnsi"/>
                <w:b/>
                <w:sz w:val="20"/>
                <w:szCs w:val="20"/>
              </w:rPr>
              <w:t>.</w:t>
            </w:r>
            <w:r>
              <w:rPr>
                <w:rFonts w:asciiTheme="minorHAnsi" w:eastAsia="Calibri" w:hAnsiTheme="minorHAnsi" w:cstheme="minorHAnsi"/>
                <w:b/>
                <w:sz w:val="20"/>
                <w:szCs w:val="20"/>
              </w:rPr>
              <w:t>000,00</w:t>
            </w:r>
            <w:r w:rsidRPr="00ED5B2E">
              <w:rPr>
                <w:rFonts w:asciiTheme="minorHAnsi" w:eastAsia="Calibri" w:hAnsiTheme="minorHAnsi" w:cstheme="minorHAnsi"/>
                <w:b/>
                <w:sz w:val="20"/>
                <w:szCs w:val="20"/>
              </w:rPr>
              <w:t xml:space="preserve"> zł</w:t>
            </w:r>
          </w:p>
        </w:tc>
      </w:tr>
      <w:tr w:rsidR="00467501" w:rsidRPr="00ED5B2E" w:rsidTr="002A107A">
        <w:trPr>
          <w:jc w:val="center"/>
        </w:trPr>
        <w:tc>
          <w:tcPr>
            <w:tcW w:w="2061" w:type="pct"/>
            <w:shd w:val="clear" w:color="auto" w:fill="C0504D" w:themeFill="accent2"/>
          </w:tcPr>
          <w:p w:rsidR="00467501" w:rsidRPr="00ED5B2E" w:rsidRDefault="00467501" w:rsidP="00467501">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467501" w:rsidRPr="00ED5B2E" w:rsidRDefault="00EC5AFE" w:rsidP="00467501">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w:t>
            </w:r>
            <w:r w:rsidR="00467501">
              <w:rPr>
                <w:rFonts w:asciiTheme="minorHAnsi" w:hAnsiTheme="minorHAnsi" w:cs="Segoe UI"/>
                <w:color w:val="000000"/>
                <w:sz w:val="20"/>
                <w:szCs w:val="20"/>
              </w:rPr>
              <w:t>000,00</w:t>
            </w:r>
            <w:r>
              <w:rPr>
                <w:rFonts w:asciiTheme="minorHAnsi" w:hAnsiTheme="minorHAnsi" w:cs="Segoe UI"/>
                <w:color w:val="000000"/>
                <w:sz w:val="20"/>
                <w:szCs w:val="20"/>
              </w:rPr>
              <w:t xml:space="preserve"> zł</w:t>
            </w:r>
          </w:p>
        </w:tc>
      </w:tr>
      <w:tr w:rsidR="00467501" w:rsidRPr="00ED5B2E" w:rsidTr="002A107A">
        <w:trPr>
          <w:jc w:val="center"/>
        </w:trPr>
        <w:tc>
          <w:tcPr>
            <w:tcW w:w="2061" w:type="pct"/>
            <w:shd w:val="clear" w:color="auto" w:fill="C0504D" w:themeFill="accent2"/>
          </w:tcPr>
          <w:p w:rsidR="00467501" w:rsidRPr="00ED5B2E" w:rsidRDefault="00467501" w:rsidP="00467501">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467501" w:rsidRPr="00ED5B2E" w:rsidRDefault="00467501" w:rsidP="00467501">
            <w:pPr>
              <w:spacing w:line="240" w:lineRule="auto"/>
              <w:rPr>
                <w:rFonts w:asciiTheme="minorHAnsi" w:hAnsiTheme="minorHAnsi" w:cs="Segoe UI"/>
                <w:sz w:val="20"/>
                <w:szCs w:val="20"/>
              </w:rPr>
            </w:pPr>
            <w:r w:rsidRPr="00ED5B2E">
              <w:rPr>
                <w:rFonts w:asciiTheme="minorHAnsi" w:eastAsia="Calibri" w:hAnsiTheme="minorHAnsi" w:cstheme="minorHAnsi"/>
                <w:sz w:val="20"/>
                <w:szCs w:val="20"/>
              </w:rPr>
              <w:t xml:space="preserve">EFS – Europejski Fundusz Społeczny w ramach </w:t>
            </w:r>
            <w:r>
              <w:rPr>
                <w:rFonts w:asciiTheme="minorHAnsi" w:eastAsia="Calibri" w:hAnsiTheme="minorHAnsi" w:cstheme="minorHAnsi"/>
                <w:sz w:val="20"/>
                <w:szCs w:val="20"/>
              </w:rPr>
              <w:t>WRPO</w:t>
            </w:r>
            <w:r w:rsidRPr="00ED5B2E">
              <w:rPr>
                <w:rFonts w:asciiTheme="minorHAnsi" w:eastAsia="Calibri" w:hAnsiTheme="minorHAnsi" w:cstheme="minorHAnsi"/>
                <w:sz w:val="20"/>
                <w:szCs w:val="20"/>
              </w:rPr>
              <w:t xml:space="preserve"> 2014</w:t>
            </w:r>
            <w:r>
              <w:rPr>
                <w:rFonts w:asciiTheme="minorHAnsi" w:eastAsia="Calibri" w:hAnsiTheme="minorHAnsi" w:cstheme="minorHAnsi"/>
                <w:sz w:val="20"/>
                <w:szCs w:val="20"/>
              </w:rPr>
              <w:t>+, sponsorzy</w:t>
            </w:r>
          </w:p>
        </w:tc>
      </w:tr>
    </w:tbl>
    <w:p w:rsidR="000B211A" w:rsidRDefault="000B211A" w:rsidP="000B211A">
      <w:pPr>
        <w:jc w:val="center"/>
        <w:rPr>
          <w:lang w:eastAsia="pl-PL"/>
        </w:rPr>
      </w:pPr>
      <w:r w:rsidRPr="000B211A">
        <w:rPr>
          <w:sz w:val="16"/>
          <w:lang w:eastAsia="pl-PL"/>
        </w:rPr>
        <w:t>Źródło: opracowanie własne</w:t>
      </w:r>
    </w:p>
    <w:p w:rsidR="000B211A" w:rsidRDefault="000B211A" w:rsidP="0057069A">
      <w:pPr>
        <w:pStyle w:val="Legenda"/>
      </w:pPr>
      <w:bookmarkStart w:id="107" w:name="_Toc495927427"/>
      <w:r>
        <w:t xml:space="preserve">Tabela </w:t>
      </w:r>
      <w:fldSimple w:instr=" SEQ Tabela \* ARABIC ">
        <w:r w:rsidR="006E7913">
          <w:rPr>
            <w:noProof/>
          </w:rPr>
          <w:t>31</w:t>
        </w:r>
      </w:fldSimple>
      <w:r>
        <w:t xml:space="preserve"> Przedsięwzięcie 1.3</w:t>
      </w:r>
      <w:bookmarkEnd w:id="107"/>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lastRenderedPageBreak/>
              <w:t>Nazwa przedsięwzięcia 1.3</w:t>
            </w:r>
          </w:p>
        </w:tc>
        <w:tc>
          <w:tcPr>
            <w:tcW w:w="2939" w:type="pct"/>
            <w:gridSpan w:val="2"/>
          </w:tcPr>
          <w:p w:rsidR="000B211A" w:rsidRPr="00ED5B2E" w:rsidRDefault="000B211A" w:rsidP="00F824FF">
            <w:pPr>
              <w:spacing w:line="240" w:lineRule="auto"/>
              <w:jc w:val="both"/>
              <w:rPr>
                <w:rFonts w:asciiTheme="minorHAnsi" w:eastAsia="Calibri" w:hAnsiTheme="minorHAnsi" w:cstheme="minorHAnsi"/>
                <w:b/>
                <w:color w:val="000000"/>
                <w:sz w:val="20"/>
                <w:szCs w:val="20"/>
              </w:rPr>
            </w:pPr>
            <w:r>
              <w:rPr>
                <w:b/>
                <w:sz w:val="20"/>
                <w:szCs w:val="20"/>
              </w:rPr>
              <w:t xml:space="preserve">ZWIĘKSZENIE LICZBY DZIAŁAŃ </w:t>
            </w:r>
            <w:r w:rsidR="00F824FF">
              <w:rPr>
                <w:b/>
                <w:sz w:val="20"/>
                <w:szCs w:val="20"/>
              </w:rPr>
              <w:t>I</w:t>
            </w:r>
            <w:r>
              <w:rPr>
                <w:b/>
                <w:sz w:val="20"/>
                <w:szCs w:val="20"/>
              </w:rPr>
              <w:t xml:space="preserve"> IMPREZ DLA MIESZKAŃCÓW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201EA1" w:rsidP="000B211A">
            <w:pPr>
              <w:spacing w:line="240" w:lineRule="auto"/>
              <w:rPr>
                <w:rFonts w:asciiTheme="minorHAnsi" w:hAnsiTheme="minorHAnsi" w:cstheme="minorHAnsi"/>
                <w:b/>
                <w:sz w:val="20"/>
                <w:szCs w:val="20"/>
              </w:rPr>
            </w:pPr>
            <w:r w:rsidRPr="00BC0556">
              <w:rPr>
                <w:sz w:val="22"/>
                <w:szCs w:val="24"/>
              </w:rPr>
              <w:t>obiekty w miejscowościach Bielawa, 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201EA1" w:rsidP="000B211A">
            <w:pPr>
              <w:spacing w:line="240" w:lineRule="auto"/>
              <w:jc w:val="both"/>
              <w:rPr>
                <w:rFonts w:asciiTheme="minorHAnsi" w:hAnsiTheme="minorHAnsi"/>
                <w:sz w:val="20"/>
                <w:szCs w:val="20"/>
              </w:rPr>
            </w:pPr>
            <w:r>
              <w:rPr>
                <w:rFonts w:asciiTheme="minorHAnsi" w:hAnsiTheme="minorHAnsi"/>
                <w:sz w:val="20"/>
                <w:szCs w:val="20"/>
              </w:rPr>
              <w:t>Obiekty własne</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F824FF" w:rsidP="000B211A">
            <w:pPr>
              <w:spacing w:line="240" w:lineRule="auto"/>
              <w:jc w:val="both"/>
              <w:rPr>
                <w:rFonts w:asciiTheme="minorHAnsi" w:hAnsiTheme="minorHAnsi"/>
                <w:color w:val="FF0000"/>
                <w:sz w:val="20"/>
                <w:szCs w:val="20"/>
              </w:rPr>
            </w:pPr>
            <w:r>
              <w:rPr>
                <w:rFonts w:asciiTheme="minorHAnsi" w:eastAsia="Calibri" w:hAnsiTheme="minorHAnsi" w:cstheme="minorHAnsi"/>
                <w:sz w:val="20"/>
                <w:szCs w:val="20"/>
              </w:rPr>
              <w:t>Społeczny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DA1CC3" w:rsidRDefault="000B211A" w:rsidP="000B211A">
            <w:pPr>
              <w:spacing w:line="240" w:lineRule="auto"/>
              <w:rPr>
                <w:rFonts w:asciiTheme="minorHAnsi" w:eastAsia="Calibri" w:hAnsiTheme="minorHAnsi"/>
                <w:sz w:val="20"/>
                <w:szCs w:val="20"/>
              </w:rPr>
            </w:pPr>
            <w:r w:rsidRPr="00DA1CC3">
              <w:rPr>
                <w:sz w:val="20"/>
                <w:szCs w:val="24"/>
              </w:rPr>
              <w:t>Rozwój aktywności społecznej i włączenia społecznego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DA1CC3" w:rsidRDefault="000B211A" w:rsidP="000B211A">
            <w:pPr>
              <w:spacing w:line="240" w:lineRule="auto"/>
              <w:jc w:val="both"/>
              <w:rPr>
                <w:sz w:val="20"/>
                <w:szCs w:val="24"/>
              </w:rPr>
            </w:pPr>
            <w:r w:rsidRPr="00DA1CC3">
              <w:rPr>
                <w:sz w:val="20"/>
                <w:szCs w:val="24"/>
              </w:rPr>
              <w:t>Działania wspierające aktywność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201EA1"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201EA1" w:rsidP="000B211A">
            <w:pPr>
              <w:spacing w:line="240" w:lineRule="auto"/>
              <w:jc w:val="both"/>
              <w:rPr>
                <w:rFonts w:asciiTheme="minorHAnsi" w:hAnsiTheme="minorHAnsi"/>
                <w:sz w:val="20"/>
                <w:szCs w:val="20"/>
              </w:rPr>
            </w:pPr>
            <w:r>
              <w:rPr>
                <w:rFonts w:asciiTheme="minorHAnsi" w:hAnsiTheme="minorHAnsi"/>
                <w:sz w:val="20"/>
                <w:szCs w:val="20"/>
              </w:rPr>
              <w:t>Ul. Leśna 7</w:t>
            </w:r>
            <w:r w:rsidR="00290874">
              <w:rPr>
                <w:rFonts w:asciiTheme="minorHAnsi" w:hAnsiTheme="minorHAnsi"/>
                <w:sz w:val="20"/>
                <w:szCs w:val="20"/>
              </w:rPr>
              <w:t>,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2019</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201EA1" w:rsidP="000B211A">
            <w:pPr>
              <w:spacing w:line="240" w:lineRule="auto"/>
              <w:jc w:val="both"/>
              <w:rPr>
                <w:rFonts w:asciiTheme="minorHAnsi" w:hAnsiTheme="minorHAnsi" w:cstheme="minorHAnsi"/>
                <w:sz w:val="20"/>
                <w:szCs w:val="20"/>
              </w:rPr>
            </w:pPr>
            <w:r w:rsidRPr="00201EA1">
              <w:rPr>
                <w:rFonts w:asciiTheme="minorHAnsi" w:hAnsiTheme="minorHAnsi"/>
                <w:color w:val="000000" w:themeColor="text1"/>
                <w:sz w:val="20"/>
                <w:szCs w:val="20"/>
              </w:rPr>
              <w:t>Planowany rozwój obiektów gminnych da możliwości przygotowania działań dla mieszkańców.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 xml:space="preserve">Uruchomienie zajęć stałych zgodnych z zapotrzebowaniem mieszkańców </w:t>
            </w:r>
            <w:r w:rsidR="008B4B75" w:rsidRPr="00495AB6">
              <w:rPr>
                <w:rFonts w:asciiTheme="minorHAnsi" w:hAnsiTheme="minorHAnsi" w:cstheme="minorHAnsi"/>
                <w:sz w:val="20"/>
                <w:szCs w:val="20"/>
              </w:rPr>
              <w:t>w miejscowościach</w:t>
            </w:r>
            <w:r w:rsidRPr="00495AB6">
              <w:rPr>
                <w:rFonts w:asciiTheme="minorHAnsi" w:hAnsiTheme="minorHAnsi" w:cstheme="minorHAnsi"/>
                <w:sz w:val="20"/>
                <w:szCs w:val="20"/>
              </w:rPr>
              <w:t>: Bielawa, Buntowo, Górzna, Józefowo, Nowiny, Nowy Dwór, Skic, Stare D</w:t>
            </w:r>
            <w:r>
              <w:rPr>
                <w:rFonts w:asciiTheme="minorHAnsi" w:hAnsiTheme="minorHAnsi" w:cstheme="minorHAnsi"/>
                <w:sz w:val="20"/>
                <w:szCs w:val="20"/>
              </w:rPr>
              <w:t>z</w:t>
            </w:r>
            <w:r w:rsidRPr="00495AB6">
              <w:rPr>
                <w:rFonts w:asciiTheme="minorHAnsi" w:hAnsiTheme="minorHAnsi" w:cstheme="minorHAnsi"/>
                <w:sz w:val="20"/>
                <w:szCs w:val="20"/>
              </w:rPr>
              <w:t>ierzążn</w:t>
            </w:r>
            <w:r>
              <w:rPr>
                <w:rFonts w:asciiTheme="minorHAnsi" w:hAnsiTheme="minorHAnsi" w:cstheme="minorHAnsi"/>
                <w:sz w:val="20"/>
                <w:szCs w:val="20"/>
              </w:rPr>
              <w:t>o</w:t>
            </w:r>
            <w:r>
              <w:rPr>
                <w:rFonts w:asciiTheme="minorHAnsi" w:hAnsiTheme="minorHAnsi"/>
                <w:sz w:val="20"/>
                <w:szCs w:val="20"/>
              </w:rPr>
              <w:t xml:space="preserve"> (zarówno dorosłych jak i dzieci), uruchomienie platformy spotkań dla mieszkańców III wieku, przygotowanie cyklicznych imprez.</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A046CA" w:rsidRDefault="000B211A" w:rsidP="00B55D35">
            <w:pPr>
              <w:autoSpaceDE w:val="0"/>
              <w:autoSpaceDN w:val="0"/>
              <w:adjustRightInd w:val="0"/>
              <w:spacing w:line="240" w:lineRule="auto"/>
              <w:jc w:val="both"/>
              <w:rPr>
                <w:sz w:val="20"/>
                <w:szCs w:val="20"/>
              </w:rPr>
            </w:pPr>
            <w:r w:rsidRPr="00A046CA">
              <w:rPr>
                <w:sz w:val="20"/>
                <w:szCs w:val="20"/>
              </w:rPr>
              <w:t xml:space="preserve">Zwiększenie możliwości </w:t>
            </w:r>
            <w:r w:rsidR="00B55D35">
              <w:rPr>
                <w:sz w:val="20"/>
                <w:szCs w:val="20"/>
              </w:rPr>
              <w:t>udziału</w:t>
            </w:r>
            <w:r w:rsidRPr="00A046CA">
              <w:rPr>
                <w:sz w:val="20"/>
                <w:szCs w:val="20"/>
              </w:rPr>
              <w:t xml:space="preserve"> w atrakcyjnych zajęciach i imprezach</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ED5B2E" w:rsidRDefault="00B55D35" w:rsidP="009E3504">
            <w:pPr>
              <w:pStyle w:val="Akapitzlist"/>
              <w:numPr>
                <w:ilvl w:val="0"/>
                <w:numId w:val="46"/>
              </w:num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Ilość zorganizowanych imprez</w:t>
            </w:r>
          </w:p>
          <w:p w:rsidR="000B211A" w:rsidRPr="00ED5B2E" w:rsidRDefault="000B211A" w:rsidP="00201EA1">
            <w:pPr>
              <w:pStyle w:val="Akapitzlist"/>
              <w:numPr>
                <w:ilvl w:val="0"/>
                <w:numId w:val="46"/>
              </w:num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Widzowie na imprezach</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467501" w:rsidRPr="00ED5B2E" w:rsidTr="002A107A">
        <w:trPr>
          <w:jc w:val="center"/>
        </w:trPr>
        <w:tc>
          <w:tcPr>
            <w:tcW w:w="2061" w:type="pct"/>
            <w:shd w:val="clear" w:color="auto" w:fill="C0504D" w:themeFill="accent2"/>
          </w:tcPr>
          <w:p w:rsidR="00467501" w:rsidRPr="00A2694F" w:rsidRDefault="00467501" w:rsidP="00F824FF">
            <w:pPr>
              <w:spacing w:line="240" w:lineRule="auto"/>
              <w:rPr>
                <w:color w:val="FFFFFF"/>
                <w:sz w:val="20"/>
                <w:szCs w:val="20"/>
              </w:rPr>
            </w:pPr>
            <w:r>
              <w:rPr>
                <w:color w:val="FFFFFF"/>
                <w:sz w:val="20"/>
                <w:szCs w:val="20"/>
              </w:rPr>
              <w:t>Działania zintegrowane</w:t>
            </w:r>
          </w:p>
        </w:tc>
        <w:tc>
          <w:tcPr>
            <w:tcW w:w="2939" w:type="pct"/>
            <w:gridSpan w:val="2"/>
          </w:tcPr>
          <w:p w:rsidR="00467501" w:rsidRDefault="00FD79DC" w:rsidP="000B211A">
            <w:pPr>
              <w:spacing w:line="240" w:lineRule="auto"/>
              <w:rPr>
                <w:sz w:val="20"/>
                <w:szCs w:val="20"/>
              </w:rPr>
            </w:pPr>
            <w:r>
              <w:rPr>
                <w:sz w:val="20"/>
                <w:szCs w:val="20"/>
              </w:rPr>
              <w:t>1.2, 1.4, 1.5, 1.6, 2.1, 2.2, 2.3</w:t>
            </w:r>
          </w:p>
        </w:tc>
      </w:tr>
      <w:tr w:rsidR="00467501" w:rsidRPr="00ED5B2E" w:rsidTr="002A107A">
        <w:trPr>
          <w:jc w:val="center"/>
        </w:trPr>
        <w:tc>
          <w:tcPr>
            <w:tcW w:w="2061" w:type="pct"/>
            <w:shd w:val="clear" w:color="auto" w:fill="C0504D" w:themeFill="accent2"/>
          </w:tcPr>
          <w:p w:rsidR="00467501" w:rsidRPr="00A2694F" w:rsidRDefault="00467501" w:rsidP="00F824FF">
            <w:pPr>
              <w:spacing w:line="240" w:lineRule="auto"/>
              <w:rPr>
                <w:color w:val="FFFFFF"/>
                <w:sz w:val="20"/>
                <w:szCs w:val="20"/>
              </w:rPr>
            </w:pPr>
            <w:r>
              <w:rPr>
                <w:color w:val="FFFFFF"/>
                <w:sz w:val="20"/>
                <w:szCs w:val="20"/>
              </w:rPr>
              <w:t>Wskaźnik produktu</w:t>
            </w:r>
          </w:p>
        </w:tc>
        <w:tc>
          <w:tcPr>
            <w:tcW w:w="2939" w:type="pct"/>
            <w:gridSpan w:val="2"/>
          </w:tcPr>
          <w:p w:rsidR="00467501" w:rsidRDefault="00467501" w:rsidP="00F824FF">
            <w:pPr>
              <w:spacing w:line="240" w:lineRule="auto"/>
              <w:rPr>
                <w:sz w:val="20"/>
                <w:szCs w:val="20"/>
              </w:rPr>
            </w:pPr>
            <w:r>
              <w:rPr>
                <w:sz w:val="20"/>
                <w:szCs w:val="20"/>
              </w:rPr>
              <w:t xml:space="preserve">Liczba imprez min </w:t>
            </w:r>
            <w:r w:rsidR="00F824FF">
              <w:rPr>
                <w:sz w:val="20"/>
                <w:szCs w:val="20"/>
              </w:rPr>
              <w:t>7</w:t>
            </w:r>
            <w:r>
              <w:rPr>
                <w:sz w:val="20"/>
                <w:szCs w:val="20"/>
              </w:rPr>
              <w:t xml:space="preserve"> rocznie</w:t>
            </w:r>
          </w:p>
        </w:tc>
      </w:tr>
      <w:tr w:rsidR="00467501" w:rsidRPr="00ED5B2E" w:rsidTr="002A107A">
        <w:trPr>
          <w:jc w:val="center"/>
        </w:trPr>
        <w:tc>
          <w:tcPr>
            <w:tcW w:w="2061" w:type="pct"/>
            <w:shd w:val="clear" w:color="auto" w:fill="C0504D" w:themeFill="accent2"/>
          </w:tcPr>
          <w:p w:rsidR="00467501" w:rsidRDefault="00467501" w:rsidP="00F824FF">
            <w:pPr>
              <w:spacing w:line="240" w:lineRule="auto"/>
              <w:rPr>
                <w:color w:val="FFFFFF"/>
                <w:sz w:val="20"/>
                <w:szCs w:val="20"/>
              </w:rPr>
            </w:pPr>
            <w:r>
              <w:rPr>
                <w:color w:val="FFFFFF"/>
                <w:sz w:val="20"/>
                <w:szCs w:val="20"/>
              </w:rPr>
              <w:t>Wskaźnik rezultatu</w:t>
            </w:r>
          </w:p>
        </w:tc>
        <w:tc>
          <w:tcPr>
            <w:tcW w:w="2939" w:type="pct"/>
            <w:gridSpan w:val="2"/>
          </w:tcPr>
          <w:p w:rsidR="00F824FF" w:rsidRDefault="00F824FF" w:rsidP="00201EA1">
            <w:pPr>
              <w:spacing w:line="240" w:lineRule="auto"/>
              <w:rPr>
                <w:sz w:val="20"/>
                <w:szCs w:val="20"/>
              </w:rPr>
            </w:pPr>
            <w:r>
              <w:rPr>
                <w:sz w:val="20"/>
                <w:szCs w:val="20"/>
              </w:rPr>
              <w:t>Liczba uczestników – 500 (70% z obszaru rewitalizacji)</w:t>
            </w:r>
          </w:p>
        </w:tc>
      </w:tr>
      <w:tr w:rsidR="00467501" w:rsidRPr="00ED5B2E" w:rsidTr="002A107A">
        <w:trPr>
          <w:jc w:val="center"/>
        </w:trPr>
        <w:tc>
          <w:tcPr>
            <w:tcW w:w="5000" w:type="pct"/>
            <w:gridSpan w:val="3"/>
            <w:shd w:val="clear" w:color="auto" w:fill="C0504D" w:themeFill="accent2"/>
          </w:tcPr>
          <w:p w:rsidR="00467501" w:rsidRPr="00ED5B2E" w:rsidRDefault="00467501" w:rsidP="000B211A">
            <w:pPr>
              <w:autoSpaceDE w:val="0"/>
              <w:autoSpaceDN w:val="0"/>
              <w:adjustRightInd w:val="0"/>
              <w:spacing w:line="240" w:lineRule="auto"/>
              <w:rPr>
                <w:rFonts w:eastAsia="Calibri" w:cstheme="minorHAnsi"/>
                <w:b/>
                <w:sz w:val="20"/>
                <w:szCs w:val="20"/>
              </w:rPr>
            </w:pPr>
            <w:r w:rsidRPr="00FE51F6">
              <w:rPr>
                <w:color w:val="FFFFFF" w:themeColor="background1"/>
                <w:sz w:val="20"/>
                <w:szCs w:val="20"/>
              </w:rPr>
              <w:t>KOSZT PRZEDSIĘWZIĘCIA</w:t>
            </w:r>
          </w:p>
        </w:tc>
      </w:tr>
      <w:tr w:rsidR="00467501" w:rsidRPr="00ED5B2E" w:rsidTr="002A107A">
        <w:trPr>
          <w:jc w:val="center"/>
        </w:trPr>
        <w:tc>
          <w:tcPr>
            <w:tcW w:w="2061" w:type="pct"/>
            <w:shd w:val="clear" w:color="auto" w:fill="C0504D" w:themeFill="accent2"/>
          </w:tcPr>
          <w:p w:rsidR="00467501" w:rsidRPr="00ED5B2E" w:rsidRDefault="00467501"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467501" w:rsidRPr="00ED5B2E" w:rsidRDefault="00467501" w:rsidP="00EC5AFE">
            <w:pPr>
              <w:autoSpaceDE w:val="0"/>
              <w:autoSpaceDN w:val="0"/>
              <w:adjustRightInd w:val="0"/>
              <w:spacing w:line="240" w:lineRule="auto"/>
              <w:rPr>
                <w:rFonts w:asciiTheme="minorHAnsi" w:eastAsia="Calibri" w:hAnsiTheme="minorHAnsi" w:cstheme="minorHAnsi"/>
                <w:b/>
                <w:sz w:val="20"/>
                <w:szCs w:val="20"/>
              </w:rPr>
            </w:pPr>
            <w:r>
              <w:rPr>
                <w:rFonts w:asciiTheme="minorHAnsi" w:eastAsia="Calibri" w:hAnsiTheme="minorHAnsi" w:cstheme="minorHAnsi"/>
                <w:b/>
                <w:sz w:val="20"/>
                <w:szCs w:val="20"/>
              </w:rPr>
              <w:t>100</w:t>
            </w:r>
            <w:r w:rsidRPr="00ED5B2E">
              <w:rPr>
                <w:rFonts w:asciiTheme="minorHAnsi" w:eastAsia="Calibri" w:hAnsiTheme="minorHAnsi" w:cstheme="minorHAnsi"/>
                <w:b/>
                <w:sz w:val="20"/>
                <w:szCs w:val="20"/>
              </w:rPr>
              <w:t>.</w:t>
            </w:r>
            <w:r>
              <w:rPr>
                <w:rFonts w:asciiTheme="minorHAnsi" w:eastAsia="Calibri" w:hAnsiTheme="minorHAnsi" w:cstheme="minorHAnsi"/>
                <w:b/>
                <w:sz w:val="20"/>
                <w:szCs w:val="20"/>
              </w:rPr>
              <w:t>000,00</w:t>
            </w:r>
            <w:r w:rsidRPr="00ED5B2E">
              <w:rPr>
                <w:rFonts w:asciiTheme="minorHAnsi" w:eastAsia="Calibri" w:hAnsiTheme="minorHAnsi" w:cstheme="minorHAnsi"/>
                <w:b/>
                <w:sz w:val="20"/>
                <w:szCs w:val="20"/>
              </w:rPr>
              <w:t xml:space="preserve"> zł</w:t>
            </w:r>
          </w:p>
        </w:tc>
      </w:tr>
      <w:tr w:rsidR="00467501" w:rsidRPr="00ED5B2E" w:rsidTr="002A107A">
        <w:trPr>
          <w:jc w:val="center"/>
        </w:trPr>
        <w:tc>
          <w:tcPr>
            <w:tcW w:w="2061" w:type="pct"/>
            <w:shd w:val="clear" w:color="auto" w:fill="C0504D" w:themeFill="accent2"/>
          </w:tcPr>
          <w:p w:rsidR="00467501" w:rsidRPr="00ED5B2E" w:rsidRDefault="00467501"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467501" w:rsidRPr="00ED5B2E" w:rsidRDefault="00EC5AFE"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w:t>
            </w:r>
            <w:r w:rsidR="00467501">
              <w:rPr>
                <w:rFonts w:asciiTheme="minorHAnsi" w:hAnsiTheme="minorHAnsi" w:cs="Segoe UI"/>
                <w:color w:val="000000"/>
                <w:sz w:val="20"/>
                <w:szCs w:val="20"/>
              </w:rPr>
              <w:t>000,00</w:t>
            </w:r>
          </w:p>
        </w:tc>
      </w:tr>
      <w:tr w:rsidR="00467501" w:rsidRPr="00ED5B2E" w:rsidTr="002A107A">
        <w:trPr>
          <w:jc w:val="center"/>
        </w:trPr>
        <w:tc>
          <w:tcPr>
            <w:tcW w:w="2061" w:type="pct"/>
            <w:shd w:val="clear" w:color="auto" w:fill="C0504D" w:themeFill="accent2"/>
          </w:tcPr>
          <w:p w:rsidR="00467501" w:rsidRPr="00ED5B2E" w:rsidRDefault="00467501"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467501" w:rsidRPr="00ED5B2E" w:rsidRDefault="00467501" w:rsidP="000B211A">
            <w:pPr>
              <w:spacing w:line="240" w:lineRule="auto"/>
              <w:rPr>
                <w:rFonts w:asciiTheme="minorHAnsi" w:hAnsiTheme="minorHAnsi" w:cs="Segoe UI"/>
                <w:sz w:val="20"/>
                <w:szCs w:val="20"/>
              </w:rPr>
            </w:pPr>
            <w:r w:rsidRPr="00ED5B2E">
              <w:rPr>
                <w:rFonts w:asciiTheme="minorHAnsi" w:eastAsia="Calibri" w:hAnsiTheme="minorHAnsi" w:cstheme="minorHAnsi"/>
                <w:sz w:val="20"/>
                <w:szCs w:val="20"/>
              </w:rPr>
              <w:t xml:space="preserve">EFS – Europejski Fundusz Społeczny w ramach </w:t>
            </w:r>
            <w:r>
              <w:rPr>
                <w:rFonts w:asciiTheme="minorHAnsi" w:eastAsia="Calibri" w:hAnsiTheme="minorHAnsi" w:cstheme="minorHAnsi"/>
                <w:sz w:val="20"/>
                <w:szCs w:val="20"/>
              </w:rPr>
              <w:t>WRPO</w:t>
            </w:r>
            <w:r w:rsidRPr="00ED5B2E">
              <w:rPr>
                <w:rFonts w:asciiTheme="minorHAnsi" w:eastAsia="Calibri" w:hAnsiTheme="minorHAnsi" w:cstheme="minorHAnsi"/>
                <w:sz w:val="20"/>
                <w:szCs w:val="20"/>
              </w:rPr>
              <w:t xml:space="preserve"> 2014</w:t>
            </w:r>
            <w:r>
              <w:rPr>
                <w:rFonts w:asciiTheme="minorHAnsi" w:eastAsia="Calibri" w:hAnsiTheme="minorHAnsi" w:cstheme="minorHAnsi"/>
                <w:sz w:val="20"/>
                <w:szCs w:val="20"/>
              </w:rPr>
              <w:t>+, sponsorzy</w:t>
            </w:r>
          </w:p>
        </w:tc>
      </w:tr>
    </w:tbl>
    <w:p w:rsidR="000B211A" w:rsidRDefault="000B211A" w:rsidP="000B211A">
      <w:pPr>
        <w:jc w:val="center"/>
        <w:rPr>
          <w:sz w:val="16"/>
          <w:lang w:eastAsia="pl-PL"/>
        </w:rPr>
      </w:pPr>
      <w:r w:rsidRPr="000B211A">
        <w:rPr>
          <w:sz w:val="16"/>
          <w:lang w:eastAsia="pl-PL"/>
        </w:rPr>
        <w:t>Źródło: opracowanie własne</w:t>
      </w:r>
    </w:p>
    <w:p w:rsidR="000B211A" w:rsidRDefault="000B211A" w:rsidP="0057069A">
      <w:pPr>
        <w:pStyle w:val="Legenda"/>
      </w:pPr>
      <w:bookmarkStart w:id="108" w:name="_Toc495927428"/>
      <w:r>
        <w:t xml:space="preserve">Tabela </w:t>
      </w:r>
      <w:fldSimple w:instr=" SEQ Tabela \* ARABIC ">
        <w:r w:rsidR="006E7913">
          <w:rPr>
            <w:noProof/>
          </w:rPr>
          <w:t>32</w:t>
        </w:r>
      </w:fldSimple>
      <w:r>
        <w:t xml:space="preserve"> Przedsięwzięcie 1.4</w:t>
      </w:r>
      <w:bookmarkEnd w:id="108"/>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1.4</w:t>
            </w:r>
          </w:p>
        </w:tc>
        <w:tc>
          <w:tcPr>
            <w:tcW w:w="2939" w:type="pct"/>
            <w:gridSpan w:val="2"/>
            <w:vAlign w:val="center"/>
          </w:tcPr>
          <w:p w:rsidR="000B211A" w:rsidRPr="002128D2" w:rsidRDefault="00683479" w:rsidP="00683479">
            <w:pPr>
              <w:autoSpaceDE w:val="0"/>
              <w:autoSpaceDN w:val="0"/>
              <w:adjustRightInd w:val="0"/>
              <w:spacing w:line="240" w:lineRule="auto"/>
              <w:jc w:val="both"/>
              <w:rPr>
                <w:rFonts w:asciiTheme="minorHAnsi" w:eastAsia="Calibri" w:hAnsiTheme="minorHAnsi" w:cstheme="minorHAnsi"/>
                <w:b/>
                <w:sz w:val="20"/>
                <w:szCs w:val="20"/>
              </w:rPr>
            </w:pPr>
            <w:r>
              <w:rPr>
                <w:rFonts w:asciiTheme="minorHAnsi" w:hAnsiTheme="minorHAnsi" w:cstheme="minorHAnsi"/>
                <w:b/>
                <w:sz w:val="20"/>
                <w:szCs w:val="20"/>
              </w:rPr>
              <w:t xml:space="preserve">REMONT BUDYNKU ŚWIETLICY WIEJSKIEJ </w:t>
            </w:r>
            <w:r w:rsidR="000B211A" w:rsidRPr="002128D2">
              <w:rPr>
                <w:rFonts w:asciiTheme="minorHAnsi" w:hAnsiTheme="minorHAnsi" w:cstheme="minorHAnsi"/>
                <w:b/>
                <w:sz w:val="20"/>
                <w:szCs w:val="20"/>
              </w:rPr>
              <w:t xml:space="preserve">W </w:t>
            </w:r>
            <w:r w:rsidR="000B211A">
              <w:rPr>
                <w:rFonts w:asciiTheme="minorHAnsi" w:hAnsiTheme="minorHAnsi" w:cstheme="minorHAnsi"/>
                <w:b/>
                <w:sz w:val="20"/>
                <w:szCs w:val="20"/>
              </w:rPr>
              <w:t>NOWINACH</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0B211A" w:rsidP="000B211A">
            <w:pPr>
              <w:spacing w:line="240" w:lineRule="auto"/>
              <w:rPr>
                <w:rFonts w:asciiTheme="minorHAnsi" w:hAnsiTheme="minorHAnsi" w:cstheme="minorHAnsi"/>
                <w:b/>
                <w:sz w:val="20"/>
                <w:szCs w:val="20"/>
              </w:rPr>
            </w:pPr>
            <w:r>
              <w:rPr>
                <w:rFonts w:cs="Calibri"/>
                <w:sz w:val="20"/>
              </w:rPr>
              <w:t>Nowiny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4B395F" w:rsidP="009777E5">
            <w:pPr>
              <w:spacing w:line="240" w:lineRule="auto"/>
              <w:jc w:val="both"/>
              <w:rPr>
                <w:rFonts w:asciiTheme="minorHAnsi" w:hAnsiTheme="minorHAnsi"/>
                <w:sz w:val="20"/>
                <w:szCs w:val="20"/>
              </w:rPr>
            </w:pPr>
            <w:r>
              <w:rPr>
                <w:rFonts w:asciiTheme="minorHAnsi" w:hAnsiTheme="minorHAnsi"/>
                <w:sz w:val="20"/>
                <w:szCs w:val="20"/>
              </w:rPr>
              <w:t>Obiekt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EC2760" w:rsidRDefault="000B211A" w:rsidP="000B211A">
            <w:pPr>
              <w:spacing w:line="240" w:lineRule="auto"/>
              <w:jc w:val="both"/>
              <w:rPr>
                <w:sz w:val="20"/>
                <w:szCs w:val="24"/>
              </w:rPr>
            </w:pPr>
            <w:r w:rsidRPr="00EC2760">
              <w:rPr>
                <w:sz w:val="20"/>
                <w:szCs w:val="24"/>
              </w:rPr>
              <w:t>Rozwój aktywności społecznej i włączenia społecznego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EC2760" w:rsidRDefault="000B211A" w:rsidP="000B211A">
            <w:pPr>
              <w:spacing w:line="240" w:lineRule="auto"/>
              <w:jc w:val="both"/>
              <w:rPr>
                <w:sz w:val="20"/>
                <w:szCs w:val="24"/>
              </w:rPr>
            </w:pPr>
            <w:r w:rsidRPr="00EC2760">
              <w:rPr>
                <w:sz w:val="20"/>
                <w:szCs w:val="24"/>
              </w:rPr>
              <w:t>Przygotowanie miejsc służących działaniom prospołecznym</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2023</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683479" w:rsidP="000B211A">
            <w:pPr>
              <w:pStyle w:val="NormalnyWeb"/>
              <w:spacing w:before="0" w:beforeAutospacing="0" w:after="0" w:afterAutospacing="0"/>
              <w:jc w:val="both"/>
              <w:rPr>
                <w:rFonts w:asciiTheme="minorHAnsi" w:hAnsiTheme="minorHAnsi" w:cstheme="minorHAnsi"/>
                <w:sz w:val="20"/>
                <w:szCs w:val="20"/>
              </w:rPr>
            </w:pPr>
            <w:r w:rsidRPr="00F824FF">
              <w:rPr>
                <w:rFonts w:asciiTheme="minorHAnsi" w:hAnsiTheme="minorHAnsi"/>
                <w:color w:val="000000"/>
                <w:sz w:val="20"/>
                <w:szCs w:val="20"/>
              </w:rPr>
              <w:t>Obiekt jest pod ochroną konserwatorską, jednak świetnie nadaje się do  dalszego pełnienia swoich funkcji pod warunkiem przeprowadzenia remontu.</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683479">
            <w:pPr>
              <w:autoSpaceDE w:val="0"/>
              <w:autoSpaceDN w:val="0"/>
              <w:adjustRightInd w:val="0"/>
              <w:spacing w:line="240" w:lineRule="auto"/>
              <w:jc w:val="both"/>
              <w:rPr>
                <w:rFonts w:asciiTheme="minorHAnsi" w:hAnsiTheme="minorHAnsi"/>
                <w:sz w:val="20"/>
                <w:szCs w:val="20"/>
              </w:rPr>
            </w:pPr>
            <w:r w:rsidRPr="002128D2">
              <w:rPr>
                <w:rFonts w:asciiTheme="minorHAnsi" w:hAnsiTheme="minorHAnsi" w:cs="Arial"/>
                <w:color w:val="000000"/>
                <w:sz w:val="20"/>
                <w:szCs w:val="20"/>
              </w:rPr>
              <w:t>P</w:t>
            </w:r>
            <w:r>
              <w:rPr>
                <w:rFonts w:asciiTheme="minorHAnsi" w:hAnsiTheme="minorHAnsi" w:cs="Arial"/>
                <w:color w:val="000000"/>
                <w:sz w:val="20"/>
                <w:szCs w:val="20"/>
              </w:rPr>
              <w:t xml:space="preserve">rzygotowanie koncepcji przebudowy, </w:t>
            </w:r>
            <w:r w:rsidR="00B55D35">
              <w:rPr>
                <w:rFonts w:asciiTheme="minorHAnsi" w:hAnsiTheme="minorHAnsi" w:cs="Arial"/>
                <w:color w:val="000000"/>
                <w:sz w:val="20"/>
                <w:szCs w:val="20"/>
              </w:rPr>
              <w:t>p</w:t>
            </w:r>
            <w:r>
              <w:rPr>
                <w:rFonts w:asciiTheme="minorHAnsi" w:hAnsiTheme="minorHAnsi" w:cs="Arial"/>
                <w:color w:val="000000"/>
                <w:sz w:val="20"/>
                <w:szCs w:val="20"/>
              </w:rPr>
              <w:t>oszukiwanie środ</w:t>
            </w:r>
            <w:r w:rsidR="00683479">
              <w:rPr>
                <w:rFonts w:asciiTheme="minorHAnsi" w:hAnsiTheme="minorHAnsi" w:cs="Arial"/>
                <w:color w:val="000000"/>
                <w:sz w:val="20"/>
                <w:szCs w:val="20"/>
              </w:rPr>
              <w:t>ków na sfinansowanie inwestycji</w:t>
            </w:r>
            <w:r>
              <w:rPr>
                <w:rFonts w:asciiTheme="minorHAnsi" w:hAnsiTheme="minorHAnsi" w:cs="Arial"/>
                <w:color w:val="000000"/>
                <w:sz w:val="20"/>
                <w:szCs w:val="20"/>
              </w:rPr>
              <w:t>.</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8872B5" w:rsidRDefault="000B211A" w:rsidP="000B211A">
            <w:pPr>
              <w:spacing w:line="240" w:lineRule="auto"/>
              <w:jc w:val="both"/>
              <w:rPr>
                <w:rFonts w:asciiTheme="minorHAnsi" w:hAnsiTheme="minorHAnsi"/>
                <w:sz w:val="20"/>
                <w:szCs w:val="20"/>
              </w:rPr>
            </w:pPr>
            <w:r w:rsidRPr="002128D2">
              <w:rPr>
                <w:rFonts w:asciiTheme="minorHAnsi" w:hAnsiTheme="minorHAnsi"/>
                <w:color w:val="000000"/>
                <w:sz w:val="20"/>
                <w:szCs w:val="20"/>
              </w:rPr>
              <w:t>Planowane przedsięwzięcie  przysłuży się zwiększaniu aktywności mieszkańców.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A046CA" w:rsidRDefault="000B211A" w:rsidP="004B395F">
            <w:pPr>
              <w:autoSpaceDE w:val="0"/>
              <w:autoSpaceDN w:val="0"/>
              <w:adjustRightInd w:val="0"/>
              <w:spacing w:line="240" w:lineRule="auto"/>
              <w:jc w:val="both"/>
              <w:rPr>
                <w:sz w:val="20"/>
                <w:szCs w:val="20"/>
              </w:rPr>
            </w:pPr>
            <w:r>
              <w:rPr>
                <w:sz w:val="20"/>
                <w:szCs w:val="20"/>
              </w:rPr>
              <w:t xml:space="preserve">Stworzenie możliwości działania, przygotowania </w:t>
            </w:r>
            <w:r w:rsidRPr="00A046CA">
              <w:rPr>
                <w:sz w:val="20"/>
                <w:szCs w:val="20"/>
              </w:rPr>
              <w:t xml:space="preserve">atrakcyjnych </w:t>
            </w:r>
            <w:r w:rsidRPr="00A046CA">
              <w:rPr>
                <w:sz w:val="20"/>
                <w:szCs w:val="20"/>
              </w:rPr>
              <w:lastRenderedPageBreak/>
              <w:t>zaję</w:t>
            </w:r>
            <w:r>
              <w:rPr>
                <w:sz w:val="20"/>
                <w:szCs w:val="20"/>
              </w:rPr>
              <w:t>ć</w:t>
            </w:r>
            <w:r w:rsidRPr="00A046CA">
              <w:rPr>
                <w:sz w:val="20"/>
                <w:szCs w:val="20"/>
              </w:rPr>
              <w:t xml:space="preserve"> i imprez</w:t>
            </w:r>
            <w:r>
              <w:rPr>
                <w:sz w:val="20"/>
                <w:szCs w:val="20"/>
              </w:rPr>
              <w:t xml:space="preserv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lastRenderedPageBreak/>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F824FF" w:rsidRPr="00ED5B2E" w:rsidTr="002A107A">
        <w:trPr>
          <w:jc w:val="center"/>
        </w:trPr>
        <w:tc>
          <w:tcPr>
            <w:tcW w:w="2061" w:type="pct"/>
            <w:shd w:val="clear" w:color="auto" w:fill="C0504D" w:themeFill="accent2"/>
          </w:tcPr>
          <w:p w:rsidR="00F824FF" w:rsidRPr="00A2694F" w:rsidRDefault="00F824FF" w:rsidP="00F824FF">
            <w:pPr>
              <w:spacing w:line="240" w:lineRule="auto"/>
              <w:rPr>
                <w:color w:val="FFFFFF"/>
                <w:sz w:val="20"/>
                <w:szCs w:val="20"/>
              </w:rPr>
            </w:pPr>
            <w:r>
              <w:rPr>
                <w:color w:val="FFFFFF"/>
                <w:sz w:val="20"/>
                <w:szCs w:val="20"/>
              </w:rPr>
              <w:t>Działania zintegrowane</w:t>
            </w:r>
          </w:p>
        </w:tc>
        <w:tc>
          <w:tcPr>
            <w:tcW w:w="2939" w:type="pct"/>
            <w:gridSpan w:val="2"/>
          </w:tcPr>
          <w:p w:rsidR="00F824FF" w:rsidRDefault="00FD79DC" w:rsidP="000B211A">
            <w:pPr>
              <w:spacing w:line="240" w:lineRule="auto"/>
              <w:rPr>
                <w:sz w:val="20"/>
                <w:szCs w:val="20"/>
              </w:rPr>
            </w:pPr>
            <w:r>
              <w:rPr>
                <w:sz w:val="20"/>
                <w:szCs w:val="20"/>
              </w:rPr>
              <w:t>1.2, 1.3, 1.5, 1.6, U.1</w:t>
            </w:r>
            <w:r w:rsidR="002A107A">
              <w:rPr>
                <w:sz w:val="20"/>
                <w:szCs w:val="20"/>
              </w:rPr>
              <w:t>, U3</w:t>
            </w:r>
          </w:p>
        </w:tc>
      </w:tr>
      <w:tr w:rsidR="00F824FF" w:rsidRPr="00ED5B2E" w:rsidTr="002A107A">
        <w:trPr>
          <w:jc w:val="center"/>
        </w:trPr>
        <w:tc>
          <w:tcPr>
            <w:tcW w:w="2061" w:type="pct"/>
            <w:shd w:val="clear" w:color="auto" w:fill="C0504D" w:themeFill="accent2"/>
          </w:tcPr>
          <w:p w:rsidR="00F824FF" w:rsidRPr="00A2694F" w:rsidRDefault="00F824FF" w:rsidP="00F824FF">
            <w:pPr>
              <w:spacing w:line="240" w:lineRule="auto"/>
              <w:rPr>
                <w:color w:val="FFFFFF"/>
                <w:sz w:val="20"/>
                <w:szCs w:val="20"/>
              </w:rPr>
            </w:pPr>
            <w:r>
              <w:rPr>
                <w:color w:val="FFFFFF"/>
                <w:sz w:val="20"/>
                <w:szCs w:val="20"/>
              </w:rPr>
              <w:t>Wskaźnik produktu</w:t>
            </w:r>
          </w:p>
        </w:tc>
        <w:tc>
          <w:tcPr>
            <w:tcW w:w="2939" w:type="pct"/>
            <w:gridSpan w:val="2"/>
          </w:tcPr>
          <w:p w:rsidR="00F824FF" w:rsidRDefault="00F824FF" w:rsidP="000B211A">
            <w:pPr>
              <w:spacing w:line="240" w:lineRule="auto"/>
              <w:rPr>
                <w:sz w:val="20"/>
                <w:szCs w:val="20"/>
              </w:rPr>
            </w:pPr>
            <w:r>
              <w:rPr>
                <w:sz w:val="20"/>
                <w:szCs w:val="20"/>
              </w:rPr>
              <w:t>Wyremontowany obiekt - 1</w:t>
            </w:r>
          </w:p>
        </w:tc>
      </w:tr>
      <w:tr w:rsidR="00F824FF" w:rsidRPr="00ED5B2E" w:rsidTr="002A107A">
        <w:trPr>
          <w:jc w:val="center"/>
        </w:trPr>
        <w:tc>
          <w:tcPr>
            <w:tcW w:w="2061" w:type="pct"/>
            <w:shd w:val="clear" w:color="auto" w:fill="C0504D" w:themeFill="accent2"/>
          </w:tcPr>
          <w:p w:rsidR="00F824FF" w:rsidRDefault="00F824FF" w:rsidP="00F824FF">
            <w:pPr>
              <w:spacing w:line="240" w:lineRule="auto"/>
              <w:rPr>
                <w:color w:val="FFFFFF"/>
                <w:sz w:val="20"/>
                <w:szCs w:val="20"/>
              </w:rPr>
            </w:pPr>
            <w:r>
              <w:rPr>
                <w:color w:val="FFFFFF"/>
                <w:sz w:val="20"/>
                <w:szCs w:val="20"/>
              </w:rPr>
              <w:t>Wskaźnik rezultatu</w:t>
            </w:r>
          </w:p>
        </w:tc>
        <w:tc>
          <w:tcPr>
            <w:tcW w:w="2939" w:type="pct"/>
            <w:gridSpan w:val="2"/>
          </w:tcPr>
          <w:p w:rsidR="00F824FF" w:rsidRDefault="00F824FF" w:rsidP="000B211A">
            <w:pPr>
              <w:spacing w:line="240" w:lineRule="auto"/>
              <w:rPr>
                <w:sz w:val="20"/>
                <w:szCs w:val="20"/>
              </w:rPr>
            </w:pPr>
            <w:r>
              <w:rPr>
                <w:sz w:val="20"/>
                <w:szCs w:val="20"/>
              </w:rPr>
              <w:t>Liczba osób korzystająca z oferty wyremontowanego obiektu – 500 rocznie (70% z OR)</w:t>
            </w:r>
          </w:p>
          <w:p w:rsidR="00F824FF" w:rsidRDefault="00F824FF" w:rsidP="000B211A">
            <w:pPr>
              <w:spacing w:line="240" w:lineRule="auto"/>
              <w:rPr>
                <w:sz w:val="20"/>
                <w:szCs w:val="20"/>
              </w:rPr>
            </w:pPr>
            <w:r>
              <w:rPr>
                <w:sz w:val="20"/>
                <w:szCs w:val="20"/>
              </w:rPr>
              <w:t>Liczba imprez, działań, zajęć – 15 rocznie</w:t>
            </w:r>
          </w:p>
        </w:tc>
      </w:tr>
      <w:tr w:rsidR="00F824FF" w:rsidRPr="00ED5B2E" w:rsidTr="002A107A">
        <w:trPr>
          <w:jc w:val="center"/>
        </w:trPr>
        <w:tc>
          <w:tcPr>
            <w:tcW w:w="5000" w:type="pct"/>
            <w:gridSpan w:val="3"/>
            <w:shd w:val="clear" w:color="auto" w:fill="C0504D" w:themeFill="accent2"/>
          </w:tcPr>
          <w:p w:rsidR="00F824FF" w:rsidRPr="00ED5B2E" w:rsidRDefault="00F824FF"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F824FF" w:rsidRPr="00ED5B2E" w:rsidTr="002A107A">
        <w:trPr>
          <w:jc w:val="center"/>
        </w:trPr>
        <w:tc>
          <w:tcPr>
            <w:tcW w:w="2061" w:type="pct"/>
            <w:shd w:val="clear" w:color="auto" w:fill="C0504D" w:themeFill="accent2"/>
          </w:tcPr>
          <w:p w:rsidR="00F824FF" w:rsidRPr="00ED5B2E" w:rsidRDefault="00F824FF"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F824FF" w:rsidRPr="00B01AD7" w:rsidRDefault="003E25E0" w:rsidP="000B211A">
            <w:pPr>
              <w:spacing w:line="240" w:lineRule="auto"/>
              <w:jc w:val="both"/>
              <w:rPr>
                <w:rFonts w:asciiTheme="minorHAnsi" w:eastAsia="Calibri" w:hAnsiTheme="minorHAnsi" w:cstheme="minorHAnsi"/>
                <w:sz w:val="20"/>
                <w:szCs w:val="20"/>
              </w:rPr>
            </w:pPr>
            <w:r>
              <w:rPr>
                <w:rFonts w:asciiTheme="minorHAnsi" w:eastAsia="Calibri" w:hAnsiTheme="minorHAnsi" w:cstheme="minorHAnsi"/>
                <w:sz w:val="20"/>
                <w:szCs w:val="20"/>
              </w:rPr>
              <w:t>1</w:t>
            </w:r>
            <w:r w:rsidR="00F824FF">
              <w:rPr>
                <w:rFonts w:asciiTheme="minorHAnsi" w:eastAsia="Calibri" w:hAnsiTheme="minorHAnsi" w:cstheme="minorHAnsi"/>
                <w:sz w:val="20"/>
                <w:szCs w:val="20"/>
              </w:rPr>
              <w:t>00</w:t>
            </w:r>
            <w:r w:rsidR="00F824FF" w:rsidRPr="00B01AD7">
              <w:rPr>
                <w:rFonts w:asciiTheme="minorHAnsi" w:eastAsia="Calibri" w:hAnsiTheme="minorHAnsi" w:cstheme="minorHAnsi"/>
                <w:sz w:val="20"/>
                <w:szCs w:val="20"/>
              </w:rPr>
              <w:t>.000</w:t>
            </w:r>
            <w:r w:rsidR="00F824FF">
              <w:rPr>
                <w:rFonts w:asciiTheme="minorHAnsi" w:eastAsia="Calibri" w:hAnsiTheme="minorHAnsi" w:cstheme="minorHAnsi"/>
                <w:sz w:val="20"/>
                <w:szCs w:val="20"/>
              </w:rPr>
              <w:t>,00</w:t>
            </w:r>
            <w:r w:rsidR="00F824FF" w:rsidRPr="00B01AD7">
              <w:rPr>
                <w:rFonts w:asciiTheme="minorHAnsi" w:eastAsia="Calibri" w:hAnsiTheme="minorHAnsi" w:cstheme="minorHAnsi"/>
                <w:sz w:val="20"/>
                <w:szCs w:val="20"/>
              </w:rPr>
              <w:t xml:space="preserve"> zł</w:t>
            </w:r>
          </w:p>
        </w:tc>
      </w:tr>
      <w:tr w:rsidR="00F824FF" w:rsidRPr="00ED5B2E" w:rsidTr="002A107A">
        <w:trPr>
          <w:jc w:val="center"/>
        </w:trPr>
        <w:tc>
          <w:tcPr>
            <w:tcW w:w="2061" w:type="pct"/>
            <w:shd w:val="clear" w:color="auto" w:fill="C0504D" w:themeFill="accent2"/>
          </w:tcPr>
          <w:p w:rsidR="00F824FF" w:rsidRPr="00ED5B2E" w:rsidRDefault="00F824FF"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F824FF" w:rsidRPr="00ED5B2E" w:rsidRDefault="003E25E0"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w:t>
            </w:r>
            <w:r w:rsidR="00F824FF">
              <w:rPr>
                <w:rFonts w:asciiTheme="minorHAnsi" w:hAnsiTheme="minorHAnsi" w:cs="Segoe UI"/>
                <w:color w:val="000000"/>
                <w:sz w:val="20"/>
                <w:szCs w:val="20"/>
              </w:rPr>
              <w:t>0.000,00 zł</w:t>
            </w:r>
          </w:p>
        </w:tc>
      </w:tr>
      <w:tr w:rsidR="00F824FF" w:rsidRPr="00ED5B2E" w:rsidTr="002A107A">
        <w:trPr>
          <w:jc w:val="center"/>
        </w:trPr>
        <w:tc>
          <w:tcPr>
            <w:tcW w:w="2061" w:type="pct"/>
            <w:shd w:val="clear" w:color="auto" w:fill="C0504D" w:themeFill="accent2"/>
          </w:tcPr>
          <w:p w:rsidR="00F824FF" w:rsidRPr="00ED5B2E" w:rsidRDefault="00F824FF"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F824FF" w:rsidRPr="003E3C63" w:rsidRDefault="00F824FF" w:rsidP="000B211A">
            <w:pPr>
              <w:autoSpaceDE w:val="0"/>
              <w:autoSpaceDN w:val="0"/>
              <w:adjustRightInd w:val="0"/>
              <w:spacing w:line="240" w:lineRule="auto"/>
              <w:rPr>
                <w:rFonts w:cs="Segoe UI"/>
                <w:sz w:val="20"/>
                <w:szCs w:val="20"/>
              </w:rPr>
            </w:pPr>
            <w:r>
              <w:rPr>
                <w:rFonts w:cs="Segoe UI"/>
                <w:color w:val="000000"/>
                <w:sz w:val="20"/>
                <w:szCs w:val="20"/>
              </w:rPr>
              <w:t xml:space="preserve">EFRR w ramach WRPO 2014 - 2020,  Oś. 9 – Infrastruktura dla kapitału ludzkiego, Działanie 9.2. - </w:t>
            </w:r>
            <w:r>
              <w:t xml:space="preserve"> </w:t>
            </w:r>
            <w:r w:rsidRPr="005C01A0">
              <w:rPr>
                <w:rFonts w:cs="Segoe UI"/>
                <w:color w:val="000000"/>
                <w:sz w:val="20"/>
                <w:szCs w:val="20"/>
              </w:rPr>
              <w:t>Rewitalizacja  miast  i  ich  dzielnic,  terenów  wiejskich,  poprzemysłowych i powojskowych</w:t>
            </w:r>
          </w:p>
        </w:tc>
      </w:tr>
    </w:tbl>
    <w:p w:rsidR="000B211A" w:rsidRDefault="000B211A" w:rsidP="000B211A">
      <w:pPr>
        <w:jc w:val="center"/>
        <w:rPr>
          <w:rFonts w:cstheme="minorHAnsi"/>
          <w:sz w:val="16"/>
        </w:rPr>
      </w:pPr>
      <w:r w:rsidRPr="000B211A">
        <w:rPr>
          <w:sz w:val="16"/>
          <w:lang w:eastAsia="pl-PL"/>
        </w:rPr>
        <w:t>Źródło: opracowanie własne</w:t>
      </w:r>
    </w:p>
    <w:p w:rsidR="00E2042B" w:rsidRDefault="00E2042B" w:rsidP="0057069A">
      <w:pPr>
        <w:pStyle w:val="Legenda"/>
      </w:pPr>
      <w:bookmarkStart w:id="109" w:name="_Toc495927429"/>
      <w:r>
        <w:t xml:space="preserve">Tabela </w:t>
      </w:r>
      <w:fldSimple w:instr=" SEQ Tabela \* ARABIC ">
        <w:r w:rsidR="006E7913">
          <w:rPr>
            <w:noProof/>
          </w:rPr>
          <w:t>33</w:t>
        </w:r>
      </w:fldSimple>
      <w:r>
        <w:t xml:space="preserve"> Przedsięwzięcie 1.5</w:t>
      </w:r>
      <w:bookmarkEnd w:id="109"/>
    </w:p>
    <w:tbl>
      <w:tblPr>
        <w:tblStyle w:val="Tabela-Siatka1"/>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7"/>
        <w:gridCol w:w="2585"/>
        <w:gridCol w:w="2888"/>
      </w:tblGrid>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1.5</w:t>
            </w:r>
          </w:p>
        </w:tc>
        <w:tc>
          <w:tcPr>
            <w:tcW w:w="2962" w:type="pct"/>
            <w:gridSpan w:val="2"/>
            <w:shd w:val="clear" w:color="auto" w:fill="auto"/>
            <w:vAlign w:val="center"/>
          </w:tcPr>
          <w:p w:rsidR="000B211A" w:rsidRPr="004B6503" w:rsidRDefault="000B211A" w:rsidP="000B211A">
            <w:pPr>
              <w:spacing w:line="240" w:lineRule="auto"/>
              <w:jc w:val="both"/>
              <w:rPr>
                <w:rFonts w:asciiTheme="minorHAnsi" w:eastAsia="Calibri" w:hAnsiTheme="minorHAnsi" w:cstheme="minorHAnsi"/>
                <w:b/>
                <w:sz w:val="20"/>
                <w:szCs w:val="20"/>
              </w:rPr>
            </w:pPr>
            <w:r>
              <w:rPr>
                <w:rFonts w:asciiTheme="minorHAnsi" w:hAnsiTheme="minorHAnsi" w:cstheme="minorHAnsi"/>
                <w:b/>
                <w:bCs/>
                <w:sz w:val="20"/>
                <w:szCs w:val="20"/>
              </w:rPr>
              <w:t xml:space="preserve">WSPARCIE PRZEDSIĘBIORCZOŚCI W SOŁECTWACH </w:t>
            </w:r>
            <w:r w:rsidRPr="00A479CF">
              <w:rPr>
                <w:rFonts w:asciiTheme="minorHAnsi" w:hAnsiTheme="minorHAnsi" w:cstheme="minorHAnsi"/>
                <w:b/>
                <w:sz w:val="20"/>
                <w:szCs w:val="20"/>
              </w:rPr>
              <w:t>Bielawa, Buntowo, Górzna, Józefowo, Nowiny, Nowy Dwór, Skic, Stare Dz</w:t>
            </w:r>
            <w:r>
              <w:rPr>
                <w:rFonts w:asciiTheme="minorHAnsi" w:hAnsiTheme="minorHAnsi" w:cstheme="minorHAnsi"/>
                <w:b/>
                <w:sz w:val="20"/>
                <w:szCs w:val="20"/>
              </w:rPr>
              <w:t>ierzążno</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Lokalizacja przedsięwzięcia</w:t>
            </w:r>
          </w:p>
        </w:tc>
        <w:tc>
          <w:tcPr>
            <w:tcW w:w="2962" w:type="pct"/>
            <w:gridSpan w:val="2"/>
            <w:shd w:val="clear" w:color="auto" w:fill="auto"/>
            <w:vAlign w:val="center"/>
          </w:tcPr>
          <w:p w:rsidR="000B211A" w:rsidRPr="00A479CF" w:rsidRDefault="000B211A" w:rsidP="000B211A">
            <w:pPr>
              <w:spacing w:line="240" w:lineRule="auto"/>
              <w:rPr>
                <w:rFonts w:asciiTheme="minorHAnsi" w:hAnsiTheme="minorHAnsi" w:cstheme="minorHAnsi"/>
                <w:sz w:val="20"/>
                <w:szCs w:val="20"/>
              </w:rPr>
            </w:pPr>
            <w:r w:rsidRPr="00A479CF">
              <w:rPr>
                <w:rFonts w:asciiTheme="minorHAnsi" w:hAnsiTheme="minorHAnsi" w:cstheme="minorHAnsi"/>
                <w:sz w:val="20"/>
                <w:szCs w:val="20"/>
              </w:rPr>
              <w:t>Bielawa, Buntowo, Górzna, Józefowo, Nowiny, Nowy Dwór, Skic, Stare Dzierzążno</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Własność obiektu/działki</w:t>
            </w:r>
          </w:p>
        </w:tc>
        <w:tc>
          <w:tcPr>
            <w:tcW w:w="2962" w:type="pct"/>
            <w:gridSpan w:val="2"/>
            <w:vAlign w:val="center"/>
          </w:tcPr>
          <w:p w:rsidR="000B211A" w:rsidRPr="004B6503" w:rsidRDefault="000B211A" w:rsidP="000B211A">
            <w:pPr>
              <w:spacing w:line="240" w:lineRule="auto"/>
              <w:jc w:val="both"/>
              <w:rPr>
                <w:rFonts w:asciiTheme="minorHAnsi" w:hAnsiTheme="minorHAnsi"/>
                <w:sz w:val="20"/>
                <w:szCs w:val="20"/>
              </w:rPr>
            </w:pPr>
            <w:r w:rsidRPr="004B6503">
              <w:rPr>
                <w:rFonts w:asciiTheme="minorHAnsi" w:hAnsiTheme="minorHAnsi"/>
                <w:sz w:val="20"/>
                <w:szCs w:val="20"/>
              </w:rPr>
              <w:t>Obiekt własny</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Charakter przedsięwzięcia</w:t>
            </w:r>
          </w:p>
        </w:tc>
        <w:tc>
          <w:tcPr>
            <w:tcW w:w="2962" w:type="pct"/>
            <w:gridSpan w:val="2"/>
            <w:vAlign w:val="center"/>
          </w:tcPr>
          <w:p w:rsidR="000B211A" w:rsidRPr="004B6503" w:rsidRDefault="000B211A" w:rsidP="000B211A">
            <w:pPr>
              <w:spacing w:line="240" w:lineRule="auto"/>
              <w:jc w:val="both"/>
              <w:rPr>
                <w:rFonts w:asciiTheme="minorHAnsi" w:hAnsiTheme="minorHAnsi"/>
                <w:color w:val="FF0000"/>
                <w:sz w:val="20"/>
                <w:szCs w:val="20"/>
              </w:rPr>
            </w:pPr>
            <w:r w:rsidRPr="004B6503">
              <w:rPr>
                <w:rFonts w:asciiTheme="minorHAnsi" w:eastAsia="Calibri" w:hAnsiTheme="minorHAnsi" w:cstheme="minorHAnsi"/>
                <w:sz w:val="20"/>
                <w:szCs w:val="20"/>
              </w:rPr>
              <w:t>Społeczny, gospodarczy</w:t>
            </w:r>
          </w:p>
        </w:tc>
      </w:tr>
      <w:tr w:rsidR="000B211A" w:rsidRPr="004B6503" w:rsidTr="00D223CF">
        <w:trPr>
          <w:jc w:val="center"/>
        </w:trPr>
        <w:tc>
          <w:tcPr>
            <w:tcW w:w="2038"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62" w:type="pct"/>
            <w:gridSpan w:val="2"/>
          </w:tcPr>
          <w:p w:rsidR="000B211A" w:rsidRPr="00EC2760" w:rsidRDefault="000B211A" w:rsidP="000B211A">
            <w:pPr>
              <w:spacing w:line="240" w:lineRule="auto"/>
              <w:jc w:val="both"/>
              <w:rPr>
                <w:sz w:val="20"/>
                <w:szCs w:val="24"/>
              </w:rPr>
            </w:pPr>
            <w:r w:rsidRPr="00EC2760">
              <w:rPr>
                <w:sz w:val="20"/>
                <w:szCs w:val="24"/>
              </w:rPr>
              <w:t>Rozwój aktywności społecznej i włączenia społecznego</w:t>
            </w:r>
          </w:p>
        </w:tc>
      </w:tr>
      <w:tr w:rsidR="000B211A" w:rsidRPr="004B6503" w:rsidTr="00D223CF">
        <w:trPr>
          <w:jc w:val="center"/>
        </w:trPr>
        <w:tc>
          <w:tcPr>
            <w:tcW w:w="2038"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62" w:type="pct"/>
            <w:gridSpan w:val="2"/>
          </w:tcPr>
          <w:p w:rsidR="000B211A" w:rsidRPr="00401C17" w:rsidRDefault="000B211A" w:rsidP="000B211A">
            <w:pPr>
              <w:spacing w:line="240" w:lineRule="auto"/>
              <w:jc w:val="both"/>
              <w:rPr>
                <w:sz w:val="20"/>
                <w:szCs w:val="24"/>
              </w:rPr>
            </w:pPr>
            <w:r w:rsidRPr="002C54F1">
              <w:rPr>
                <w:sz w:val="20"/>
                <w:szCs w:val="20"/>
              </w:rPr>
              <w:t>Działania wspierające aktywność mieszkańców</w:t>
            </w:r>
          </w:p>
        </w:tc>
      </w:tr>
      <w:tr w:rsidR="000B211A" w:rsidRPr="004B6503" w:rsidTr="00D223CF">
        <w:trPr>
          <w:jc w:val="center"/>
        </w:trPr>
        <w:tc>
          <w:tcPr>
            <w:tcW w:w="5000" w:type="pct"/>
            <w:gridSpan w:val="3"/>
            <w:shd w:val="clear" w:color="auto" w:fill="C0504D" w:themeFill="accent2"/>
            <w:vAlign w:val="center"/>
          </w:tcPr>
          <w:p w:rsidR="000B211A" w:rsidRPr="004B6503" w:rsidRDefault="000B211A" w:rsidP="000B211A">
            <w:pPr>
              <w:spacing w:line="240" w:lineRule="auto"/>
              <w:jc w:val="center"/>
              <w:rPr>
                <w:rFonts w:asciiTheme="minorHAnsi" w:hAnsiTheme="minorHAnsi"/>
                <w:sz w:val="20"/>
                <w:szCs w:val="20"/>
              </w:rPr>
            </w:pPr>
            <w:r w:rsidRPr="004B6503">
              <w:rPr>
                <w:rFonts w:asciiTheme="minorHAnsi" w:hAnsiTheme="minorHAnsi"/>
                <w:color w:val="FFFFFF" w:themeColor="background1"/>
                <w:sz w:val="20"/>
                <w:szCs w:val="20"/>
              </w:rPr>
              <w:t>REALIZACJA PRZEDSIĘWZIĘCIA</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Podmiot realizujący</w:t>
            </w:r>
          </w:p>
        </w:tc>
        <w:tc>
          <w:tcPr>
            <w:tcW w:w="2962"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Adres korespondencyjny</w:t>
            </w:r>
          </w:p>
        </w:tc>
        <w:tc>
          <w:tcPr>
            <w:tcW w:w="2962"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4B6503" w:rsidTr="00D223CF">
        <w:trPr>
          <w:jc w:val="center"/>
        </w:trPr>
        <w:tc>
          <w:tcPr>
            <w:tcW w:w="2038" w:type="pct"/>
            <w:vMerge w:val="restar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Harmonogram realizacji</w:t>
            </w:r>
          </w:p>
        </w:tc>
        <w:tc>
          <w:tcPr>
            <w:tcW w:w="1399" w:type="pct"/>
            <w:vAlign w:val="center"/>
          </w:tcPr>
          <w:p w:rsidR="000B211A" w:rsidRPr="004B6503" w:rsidRDefault="000B211A" w:rsidP="000B211A">
            <w:pPr>
              <w:spacing w:line="240" w:lineRule="auto"/>
              <w:jc w:val="both"/>
              <w:rPr>
                <w:rFonts w:asciiTheme="minorHAnsi" w:hAnsiTheme="minorHAnsi"/>
                <w:sz w:val="20"/>
                <w:szCs w:val="20"/>
              </w:rPr>
            </w:pPr>
            <w:r w:rsidRPr="004B6503">
              <w:rPr>
                <w:rFonts w:asciiTheme="minorHAnsi" w:hAnsiTheme="minorHAnsi"/>
                <w:sz w:val="20"/>
                <w:szCs w:val="20"/>
              </w:rPr>
              <w:t>Planowane rozpoczęcie</w:t>
            </w:r>
          </w:p>
        </w:tc>
        <w:tc>
          <w:tcPr>
            <w:tcW w:w="1563" w:type="pct"/>
            <w:vAlign w:val="center"/>
          </w:tcPr>
          <w:p w:rsidR="000B211A" w:rsidRPr="004B6503" w:rsidRDefault="000B211A" w:rsidP="000B211A">
            <w:pPr>
              <w:spacing w:line="240" w:lineRule="auto"/>
              <w:jc w:val="both"/>
              <w:rPr>
                <w:rFonts w:asciiTheme="minorHAnsi" w:hAnsiTheme="minorHAnsi"/>
                <w:sz w:val="20"/>
                <w:szCs w:val="20"/>
              </w:rPr>
            </w:pPr>
            <w:r w:rsidRPr="004B6503">
              <w:rPr>
                <w:rFonts w:asciiTheme="minorHAnsi" w:hAnsiTheme="minorHAnsi"/>
                <w:sz w:val="20"/>
                <w:szCs w:val="20"/>
              </w:rPr>
              <w:t>Planowane zakończenie</w:t>
            </w:r>
          </w:p>
        </w:tc>
      </w:tr>
      <w:tr w:rsidR="000B211A" w:rsidRPr="004B6503" w:rsidTr="00D223CF">
        <w:trPr>
          <w:jc w:val="center"/>
        </w:trPr>
        <w:tc>
          <w:tcPr>
            <w:tcW w:w="2038" w:type="pct"/>
            <w:vMerge/>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p>
        </w:tc>
        <w:tc>
          <w:tcPr>
            <w:tcW w:w="1399" w:type="pct"/>
            <w:vAlign w:val="center"/>
          </w:tcPr>
          <w:p w:rsidR="000B211A" w:rsidRPr="004B6503"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563" w:type="pct"/>
            <w:vAlign w:val="center"/>
          </w:tcPr>
          <w:p w:rsidR="000B211A" w:rsidRPr="004B6503" w:rsidRDefault="000B211A" w:rsidP="000B211A">
            <w:pPr>
              <w:spacing w:line="240" w:lineRule="auto"/>
              <w:jc w:val="both"/>
              <w:rPr>
                <w:rFonts w:asciiTheme="minorHAnsi" w:hAnsiTheme="minorHAnsi"/>
                <w:sz w:val="20"/>
                <w:szCs w:val="20"/>
              </w:rPr>
            </w:pPr>
            <w:r>
              <w:rPr>
                <w:rFonts w:asciiTheme="minorHAnsi" w:hAnsiTheme="minorHAnsi"/>
                <w:sz w:val="20"/>
                <w:szCs w:val="20"/>
              </w:rPr>
              <w:t>2020</w:t>
            </w:r>
          </w:p>
        </w:tc>
      </w:tr>
      <w:tr w:rsidR="000B211A" w:rsidRPr="004B6503" w:rsidTr="00D223CF">
        <w:trPr>
          <w:jc w:val="center"/>
        </w:trPr>
        <w:tc>
          <w:tcPr>
            <w:tcW w:w="5000" w:type="pct"/>
            <w:gridSpan w:val="3"/>
            <w:shd w:val="clear" w:color="auto" w:fill="C0504D" w:themeFill="accent2"/>
            <w:vAlign w:val="center"/>
          </w:tcPr>
          <w:p w:rsidR="000B211A" w:rsidRPr="004B6503" w:rsidRDefault="000B211A" w:rsidP="000B211A">
            <w:pPr>
              <w:spacing w:line="240" w:lineRule="auto"/>
              <w:jc w:val="center"/>
              <w:rPr>
                <w:rFonts w:asciiTheme="minorHAnsi" w:hAnsiTheme="minorHAnsi"/>
                <w:color w:val="FFFFFF" w:themeColor="background1"/>
                <w:sz w:val="20"/>
                <w:szCs w:val="20"/>
              </w:rPr>
            </w:pPr>
            <w:r w:rsidRPr="004B6503">
              <w:rPr>
                <w:rFonts w:asciiTheme="minorHAnsi" w:hAnsiTheme="minorHAnsi"/>
                <w:color w:val="FFFFFF" w:themeColor="background1"/>
                <w:sz w:val="20"/>
                <w:szCs w:val="20"/>
              </w:rPr>
              <w:t>OPIS PRZEDSIĘWZIĘCIA</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Opis stanu istniejącego</w:t>
            </w:r>
          </w:p>
        </w:tc>
        <w:tc>
          <w:tcPr>
            <w:tcW w:w="2962" w:type="pct"/>
            <w:gridSpan w:val="2"/>
            <w:vAlign w:val="center"/>
          </w:tcPr>
          <w:p w:rsidR="000B211A" w:rsidRPr="004B6503" w:rsidRDefault="000B211A" w:rsidP="000B211A">
            <w:pPr>
              <w:spacing w:line="240" w:lineRule="auto"/>
              <w:jc w:val="both"/>
              <w:rPr>
                <w:rFonts w:asciiTheme="minorHAnsi" w:hAnsiTheme="minorHAnsi" w:cstheme="minorHAnsi"/>
                <w:sz w:val="20"/>
                <w:szCs w:val="20"/>
              </w:rPr>
            </w:pPr>
            <w:r>
              <w:rPr>
                <w:rFonts w:asciiTheme="minorHAnsi" w:hAnsiTheme="minorHAnsi"/>
                <w:color w:val="000000" w:themeColor="text1"/>
                <w:sz w:val="20"/>
                <w:szCs w:val="20"/>
              </w:rPr>
              <w:t>Barierą w zdobyciu pracy dla osób bezrobotnych jest często brak wystarczających kompetencji zarówno zawodowych jak i społecznych</w:t>
            </w:r>
            <w:r w:rsidR="00DC41A0">
              <w:rPr>
                <w:rFonts w:asciiTheme="minorHAnsi" w:hAnsiTheme="minorHAnsi"/>
                <w:color w:val="000000" w:themeColor="text1"/>
                <w:sz w:val="20"/>
                <w:szCs w:val="20"/>
              </w:rPr>
              <w:t>, wiele osób korzystających z pomocy społecznej będzie mogło rozpocząć szkolenia i kursy w celu wyjścia z trudnej sytuacji</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Podejmowane działania</w:t>
            </w:r>
          </w:p>
        </w:tc>
        <w:tc>
          <w:tcPr>
            <w:tcW w:w="2962" w:type="pct"/>
            <w:gridSpan w:val="2"/>
            <w:vAlign w:val="center"/>
          </w:tcPr>
          <w:p w:rsidR="000B211A" w:rsidRPr="004B6503" w:rsidRDefault="000B211A" w:rsidP="000B211A">
            <w:pPr>
              <w:autoSpaceDE w:val="0"/>
              <w:autoSpaceDN w:val="0"/>
              <w:adjustRightInd w:val="0"/>
              <w:spacing w:line="240" w:lineRule="auto"/>
              <w:jc w:val="both"/>
              <w:rPr>
                <w:sz w:val="20"/>
                <w:szCs w:val="20"/>
              </w:rPr>
            </w:pPr>
            <w:r w:rsidRPr="004B6503">
              <w:rPr>
                <w:rFonts w:eastAsia="Calibri" w:cstheme="minorHAnsi"/>
                <w:sz w:val="20"/>
                <w:szCs w:val="20"/>
              </w:rPr>
              <w:t>Prowadzenie szkoleń i warsztatów wspierających przedsiębiorczość, poprawa dostępności do informacji o dostępnych formach wsparcia przedsiębiorczości.</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Cel przedsięwzięcia</w:t>
            </w:r>
          </w:p>
        </w:tc>
        <w:tc>
          <w:tcPr>
            <w:tcW w:w="2962" w:type="pct"/>
            <w:gridSpan w:val="2"/>
            <w:vAlign w:val="center"/>
          </w:tcPr>
          <w:p w:rsidR="000B211A" w:rsidRPr="004B6503" w:rsidRDefault="000B211A" w:rsidP="000B211A">
            <w:pPr>
              <w:autoSpaceDE w:val="0"/>
              <w:autoSpaceDN w:val="0"/>
              <w:adjustRightInd w:val="0"/>
              <w:spacing w:line="240" w:lineRule="auto"/>
              <w:jc w:val="both"/>
              <w:rPr>
                <w:sz w:val="20"/>
                <w:szCs w:val="20"/>
              </w:rPr>
            </w:pPr>
            <w:r w:rsidRPr="004B6503">
              <w:rPr>
                <w:color w:val="000000" w:themeColor="text1"/>
                <w:sz w:val="20"/>
                <w:szCs w:val="20"/>
              </w:rPr>
              <w:t>Zwiększenie poziomu podejmowania aktywności gospodarczej przez osoby bezrobotne</w:t>
            </w:r>
            <w:r w:rsidR="00DC41A0">
              <w:rPr>
                <w:color w:val="000000" w:themeColor="text1"/>
                <w:sz w:val="20"/>
                <w:szCs w:val="20"/>
              </w:rPr>
              <w:t>, aktywizacja osób wykluczonych społecznie, walka z ubóstwem</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Przewidywane rezultaty przedsięwzięcia</w:t>
            </w:r>
          </w:p>
        </w:tc>
        <w:tc>
          <w:tcPr>
            <w:tcW w:w="2962" w:type="pct"/>
            <w:gridSpan w:val="2"/>
            <w:vAlign w:val="center"/>
          </w:tcPr>
          <w:p w:rsidR="000B211A" w:rsidRPr="004B6503" w:rsidRDefault="000B211A" w:rsidP="000B211A">
            <w:pPr>
              <w:autoSpaceDE w:val="0"/>
              <w:autoSpaceDN w:val="0"/>
              <w:adjustRightInd w:val="0"/>
              <w:spacing w:line="240" w:lineRule="auto"/>
              <w:jc w:val="both"/>
              <w:rPr>
                <w:rFonts w:asciiTheme="minorHAnsi" w:hAnsiTheme="minorHAnsi"/>
                <w:sz w:val="20"/>
                <w:szCs w:val="20"/>
              </w:rPr>
            </w:pPr>
            <w:r w:rsidRPr="004B6503">
              <w:rPr>
                <w:sz w:val="20"/>
                <w:szCs w:val="20"/>
              </w:rPr>
              <w:t>Zwiększenie liczby otwieranych działalności gospodarczych, zmniejszenie liczby bezrobotnych na terenie rewitalizowanym</w:t>
            </w:r>
          </w:p>
        </w:tc>
      </w:tr>
      <w:tr w:rsidR="000B211A" w:rsidRPr="004B6503" w:rsidTr="00D223CF">
        <w:trPr>
          <w:jc w:val="center"/>
        </w:trPr>
        <w:tc>
          <w:tcPr>
            <w:tcW w:w="2038" w:type="pct"/>
            <w:shd w:val="clear" w:color="auto" w:fill="C0504D" w:themeFill="accent2"/>
            <w:vAlign w:val="center"/>
          </w:tcPr>
          <w:p w:rsidR="000B211A" w:rsidRPr="004B6503" w:rsidRDefault="000B211A"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Sposób oceny</w:t>
            </w:r>
          </w:p>
        </w:tc>
        <w:tc>
          <w:tcPr>
            <w:tcW w:w="2962" w:type="pct"/>
            <w:gridSpan w:val="2"/>
            <w:vAlign w:val="center"/>
          </w:tcPr>
          <w:p w:rsidR="000B211A" w:rsidRPr="004B6503"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F824FF" w:rsidRPr="004B6503" w:rsidTr="00F824FF">
        <w:trPr>
          <w:jc w:val="center"/>
        </w:trPr>
        <w:tc>
          <w:tcPr>
            <w:tcW w:w="2038" w:type="pct"/>
            <w:shd w:val="clear" w:color="auto" w:fill="C0504D" w:themeFill="accent2"/>
          </w:tcPr>
          <w:p w:rsidR="00F824FF" w:rsidRPr="00A2694F" w:rsidRDefault="00F824FF" w:rsidP="00F824FF">
            <w:pPr>
              <w:spacing w:line="240" w:lineRule="auto"/>
              <w:rPr>
                <w:color w:val="FFFFFF"/>
                <w:sz w:val="20"/>
                <w:szCs w:val="20"/>
              </w:rPr>
            </w:pPr>
            <w:r>
              <w:rPr>
                <w:color w:val="FFFFFF"/>
                <w:sz w:val="20"/>
                <w:szCs w:val="20"/>
              </w:rPr>
              <w:t>Działania zintegrowane</w:t>
            </w:r>
          </w:p>
        </w:tc>
        <w:tc>
          <w:tcPr>
            <w:tcW w:w="2962" w:type="pct"/>
            <w:gridSpan w:val="2"/>
            <w:vAlign w:val="center"/>
          </w:tcPr>
          <w:p w:rsidR="00F824FF" w:rsidRDefault="00FD79DC" w:rsidP="000B211A">
            <w:pPr>
              <w:spacing w:line="240" w:lineRule="auto"/>
              <w:rPr>
                <w:sz w:val="20"/>
                <w:szCs w:val="20"/>
              </w:rPr>
            </w:pPr>
            <w:r>
              <w:rPr>
                <w:sz w:val="20"/>
                <w:szCs w:val="20"/>
              </w:rPr>
              <w:t>1.2, 1.3, 1.4, 1.6, 2.1</w:t>
            </w:r>
          </w:p>
        </w:tc>
      </w:tr>
      <w:tr w:rsidR="00F824FF" w:rsidRPr="004B6503" w:rsidTr="00F824FF">
        <w:trPr>
          <w:jc w:val="center"/>
        </w:trPr>
        <w:tc>
          <w:tcPr>
            <w:tcW w:w="2038" w:type="pct"/>
            <w:shd w:val="clear" w:color="auto" w:fill="C0504D" w:themeFill="accent2"/>
          </w:tcPr>
          <w:p w:rsidR="00F824FF" w:rsidRPr="00A2694F" w:rsidRDefault="00F824FF" w:rsidP="00F824FF">
            <w:pPr>
              <w:spacing w:line="240" w:lineRule="auto"/>
              <w:rPr>
                <w:color w:val="FFFFFF"/>
                <w:sz w:val="20"/>
                <w:szCs w:val="20"/>
              </w:rPr>
            </w:pPr>
            <w:r>
              <w:rPr>
                <w:color w:val="FFFFFF"/>
                <w:sz w:val="20"/>
                <w:szCs w:val="20"/>
              </w:rPr>
              <w:t>Wskaźnik produktu</w:t>
            </w:r>
          </w:p>
        </w:tc>
        <w:tc>
          <w:tcPr>
            <w:tcW w:w="2962" w:type="pct"/>
            <w:gridSpan w:val="2"/>
            <w:vAlign w:val="center"/>
          </w:tcPr>
          <w:p w:rsidR="00F824FF" w:rsidRDefault="00F824FF" w:rsidP="000B211A">
            <w:pPr>
              <w:spacing w:line="240" w:lineRule="auto"/>
              <w:rPr>
                <w:sz w:val="20"/>
                <w:szCs w:val="20"/>
              </w:rPr>
            </w:pPr>
            <w:r>
              <w:rPr>
                <w:sz w:val="20"/>
                <w:szCs w:val="20"/>
              </w:rPr>
              <w:t>Liczba szkoleń,  warsztatów – min. 5 rocznie</w:t>
            </w:r>
          </w:p>
        </w:tc>
      </w:tr>
      <w:tr w:rsidR="00F824FF" w:rsidRPr="004B6503" w:rsidTr="00F824FF">
        <w:trPr>
          <w:jc w:val="center"/>
        </w:trPr>
        <w:tc>
          <w:tcPr>
            <w:tcW w:w="2038" w:type="pct"/>
            <w:shd w:val="clear" w:color="auto" w:fill="C0504D" w:themeFill="accent2"/>
          </w:tcPr>
          <w:p w:rsidR="00F824FF" w:rsidRDefault="00F824FF" w:rsidP="00F824FF">
            <w:pPr>
              <w:spacing w:line="240" w:lineRule="auto"/>
              <w:rPr>
                <w:color w:val="FFFFFF"/>
                <w:sz w:val="20"/>
                <w:szCs w:val="20"/>
              </w:rPr>
            </w:pPr>
            <w:r>
              <w:rPr>
                <w:color w:val="FFFFFF"/>
                <w:sz w:val="20"/>
                <w:szCs w:val="20"/>
              </w:rPr>
              <w:t>Wskaźnik rezultatu</w:t>
            </w:r>
          </w:p>
        </w:tc>
        <w:tc>
          <w:tcPr>
            <w:tcW w:w="2962" w:type="pct"/>
            <w:gridSpan w:val="2"/>
            <w:vAlign w:val="center"/>
          </w:tcPr>
          <w:p w:rsidR="00F824FF" w:rsidRDefault="00F824FF" w:rsidP="00F824FF">
            <w:pPr>
              <w:spacing w:line="240" w:lineRule="auto"/>
              <w:rPr>
                <w:sz w:val="20"/>
                <w:szCs w:val="20"/>
              </w:rPr>
            </w:pPr>
            <w:r>
              <w:rPr>
                <w:sz w:val="20"/>
                <w:szCs w:val="20"/>
              </w:rPr>
              <w:t>Liczba uczestników – 100 (50% z OR)</w:t>
            </w:r>
          </w:p>
          <w:p w:rsidR="00F824FF" w:rsidRDefault="00F824FF" w:rsidP="00F824FF">
            <w:pPr>
              <w:spacing w:line="240" w:lineRule="auto"/>
              <w:rPr>
                <w:sz w:val="20"/>
                <w:szCs w:val="20"/>
              </w:rPr>
            </w:pPr>
            <w:r>
              <w:rPr>
                <w:sz w:val="20"/>
                <w:szCs w:val="20"/>
              </w:rPr>
              <w:t>Zmniejszenie bezrobocia na OR – 5%</w:t>
            </w:r>
          </w:p>
          <w:p w:rsidR="00F824FF" w:rsidRDefault="00F824FF" w:rsidP="00F824FF">
            <w:pPr>
              <w:spacing w:line="240" w:lineRule="auto"/>
              <w:rPr>
                <w:sz w:val="20"/>
                <w:szCs w:val="20"/>
              </w:rPr>
            </w:pPr>
            <w:r>
              <w:rPr>
                <w:sz w:val="20"/>
                <w:szCs w:val="20"/>
              </w:rPr>
              <w:t>Liczba nowo otwieranych działalności – wzrost 5%</w:t>
            </w:r>
          </w:p>
        </w:tc>
      </w:tr>
      <w:tr w:rsidR="00F824FF" w:rsidRPr="004B6503" w:rsidTr="00D223CF">
        <w:trPr>
          <w:jc w:val="center"/>
        </w:trPr>
        <w:tc>
          <w:tcPr>
            <w:tcW w:w="5000" w:type="pct"/>
            <w:gridSpan w:val="3"/>
            <w:shd w:val="clear" w:color="auto" w:fill="C0504D" w:themeFill="accent2"/>
            <w:vAlign w:val="center"/>
          </w:tcPr>
          <w:p w:rsidR="00F824FF" w:rsidRPr="004B6503" w:rsidRDefault="00F824FF" w:rsidP="000B211A">
            <w:pPr>
              <w:autoSpaceDE w:val="0"/>
              <w:autoSpaceDN w:val="0"/>
              <w:adjustRightInd w:val="0"/>
              <w:spacing w:line="240" w:lineRule="auto"/>
              <w:jc w:val="center"/>
              <w:rPr>
                <w:rFonts w:eastAsia="Calibri" w:cstheme="minorHAnsi"/>
                <w:b/>
                <w:sz w:val="20"/>
                <w:szCs w:val="20"/>
              </w:rPr>
            </w:pPr>
            <w:r w:rsidRPr="004B6503">
              <w:rPr>
                <w:color w:val="FFFFFF" w:themeColor="background1"/>
                <w:sz w:val="20"/>
                <w:szCs w:val="20"/>
              </w:rPr>
              <w:t>KOSZT PRZEDSIĘWZIĘCIA</w:t>
            </w:r>
          </w:p>
        </w:tc>
      </w:tr>
      <w:tr w:rsidR="00F824FF" w:rsidRPr="004B6503" w:rsidTr="00D223CF">
        <w:trPr>
          <w:jc w:val="center"/>
        </w:trPr>
        <w:tc>
          <w:tcPr>
            <w:tcW w:w="2038" w:type="pct"/>
            <w:shd w:val="clear" w:color="auto" w:fill="C0504D" w:themeFill="accent2"/>
            <w:vAlign w:val="center"/>
          </w:tcPr>
          <w:p w:rsidR="00F824FF" w:rsidRPr="004B6503" w:rsidRDefault="00F824FF"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Szacunkowy koszt przedsięwzięcia</w:t>
            </w:r>
          </w:p>
        </w:tc>
        <w:tc>
          <w:tcPr>
            <w:tcW w:w="2962" w:type="pct"/>
            <w:gridSpan w:val="2"/>
            <w:vAlign w:val="center"/>
          </w:tcPr>
          <w:p w:rsidR="00F824FF" w:rsidRPr="004B6503" w:rsidRDefault="00F824FF" w:rsidP="000B211A">
            <w:pPr>
              <w:autoSpaceDE w:val="0"/>
              <w:autoSpaceDN w:val="0"/>
              <w:adjustRightInd w:val="0"/>
              <w:spacing w:line="240" w:lineRule="auto"/>
              <w:rPr>
                <w:rFonts w:asciiTheme="minorHAnsi" w:eastAsia="Calibri" w:hAnsiTheme="minorHAnsi" w:cstheme="minorHAnsi"/>
                <w:b/>
                <w:sz w:val="20"/>
                <w:szCs w:val="20"/>
              </w:rPr>
            </w:pPr>
            <w:r>
              <w:rPr>
                <w:rFonts w:asciiTheme="minorHAnsi" w:eastAsia="Calibri" w:hAnsiTheme="minorHAnsi" w:cstheme="minorHAnsi"/>
                <w:b/>
                <w:sz w:val="20"/>
                <w:szCs w:val="20"/>
              </w:rPr>
              <w:t>5</w:t>
            </w:r>
            <w:r w:rsidRPr="004B6503">
              <w:rPr>
                <w:rFonts w:asciiTheme="minorHAnsi" w:eastAsia="Calibri" w:hAnsiTheme="minorHAnsi" w:cstheme="minorHAnsi"/>
                <w:b/>
                <w:sz w:val="20"/>
                <w:szCs w:val="20"/>
              </w:rPr>
              <w:t>00.000,00 zł</w:t>
            </w:r>
          </w:p>
        </w:tc>
      </w:tr>
      <w:tr w:rsidR="00F824FF" w:rsidRPr="004B6503" w:rsidTr="00D223CF">
        <w:trPr>
          <w:jc w:val="center"/>
        </w:trPr>
        <w:tc>
          <w:tcPr>
            <w:tcW w:w="2038" w:type="pct"/>
            <w:shd w:val="clear" w:color="auto" w:fill="C0504D" w:themeFill="accent2"/>
            <w:vAlign w:val="center"/>
          </w:tcPr>
          <w:p w:rsidR="00F824FF" w:rsidRPr="004B6503" w:rsidRDefault="00F824FF"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Wkład własny</w:t>
            </w:r>
          </w:p>
        </w:tc>
        <w:tc>
          <w:tcPr>
            <w:tcW w:w="2962" w:type="pct"/>
            <w:gridSpan w:val="2"/>
            <w:vAlign w:val="center"/>
          </w:tcPr>
          <w:p w:rsidR="00F824FF" w:rsidRPr="004B6503" w:rsidRDefault="00F824FF"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w:t>
            </w:r>
            <w:r w:rsidRPr="004B6503">
              <w:rPr>
                <w:rFonts w:asciiTheme="minorHAnsi" w:hAnsiTheme="minorHAnsi" w:cs="Segoe UI"/>
                <w:color w:val="000000"/>
                <w:sz w:val="20"/>
                <w:szCs w:val="20"/>
              </w:rPr>
              <w:t>000,00</w:t>
            </w:r>
            <w:r>
              <w:rPr>
                <w:rFonts w:asciiTheme="minorHAnsi" w:hAnsiTheme="minorHAnsi" w:cs="Segoe UI"/>
                <w:color w:val="000000"/>
                <w:sz w:val="20"/>
                <w:szCs w:val="20"/>
              </w:rPr>
              <w:t xml:space="preserve"> zł</w:t>
            </w:r>
          </w:p>
        </w:tc>
      </w:tr>
      <w:tr w:rsidR="00F824FF" w:rsidRPr="004B6503" w:rsidTr="00D223CF">
        <w:trPr>
          <w:jc w:val="center"/>
        </w:trPr>
        <w:tc>
          <w:tcPr>
            <w:tcW w:w="2038" w:type="pct"/>
            <w:shd w:val="clear" w:color="auto" w:fill="C0504D" w:themeFill="accent2"/>
            <w:vAlign w:val="center"/>
          </w:tcPr>
          <w:p w:rsidR="00F824FF" w:rsidRPr="004B6503" w:rsidRDefault="00F824FF" w:rsidP="000B211A">
            <w:pPr>
              <w:spacing w:line="240" w:lineRule="auto"/>
              <w:rPr>
                <w:rFonts w:asciiTheme="minorHAnsi" w:eastAsia="Calibri" w:hAnsiTheme="minorHAnsi"/>
                <w:color w:val="FFFFFF" w:themeColor="background1"/>
                <w:sz w:val="20"/>
                <w:szCs w:val="20"/>
              </w:rPr>
            </w:pPr>
            <w:r w:rsidRPr="004B6503">
              <w:rPr>
                <w:rFonts w:asciiTheme="minorHAnsi" w:eastAsia="Calibri" w:hAnsiTheme="minorHAnsi"/>
                <w:color w:val="FFFFFF" w:themeColor="background1"/>
                <w:sz w:val="20"/>
                <w:szCs w:val="20"/>
              </w:rPr>
              <w:t>Inne źródła finansowania</w:t>
            </w:r>
          </w:p>
        </w:tc>
        <w:tc>
          <w:tcPr>
            <w:tcW w:w="2962" w:type="pct"/>
            <w:gridSpan w:val="2"/>
            <w:vAlign w:val="center"/>
          </w:tcPr>
          <w:p w:rsidR="00F824FF" w:rsidRPr="004B6503" w:rsidRDefault="00F824FF" w:rsidP="000B211A">
            <w:pPr>
              <w:spacing w:line="240" w:lineRule="auto"/>
              <w:rPr>
                <w:rFonts w:asciiTheme="minorHAnsi" w:hAnsiTheme="minorHAnsi" w:cs="Segoe UI"/>
                <w:sz w:val="20"/>
                <w:szCs w:val="20"/>
              </w:rPr>
            </w:pPr>
            <w:r w:rsidRPr="004B6503">
              <w:rPr>
                <w:rFonts w:asciiTheme="minorHAnsi" w:eastAsia="Calibri" w:hAnsiTheme="minorHAnsi" w:cstheme="minorHAnsi"/>
                <w:sz w:val="20"/>
                <w:szCs w:val="20"/>
              </w:rPr>
              <w:t xml:space="preserve">EFS – Europejski Fundusz Społeczny w ramach </w:t>
            </w:r>
            <w:r>
              <w:rPr>
                <w:rFonts w:asciiTheme="minorHAnsi" w:eastAsia="Calibri" w:hAnsiTheme="minorHAnsi" w:cstheme="minorHAnsi"/>
                <w:sz w:val="20"/>
                <w:szCs w:val="20"/>
              </w:rPr>
              <w:t>WRPO</w:t>
            </w:r>
            <w:r w:rsidRPr="004B6503">
              <w:rPr>
                <w:rFonts w:asciiTheme="minorHAnsi" w:eastAsia="Calibri" w:hAnsiTheme="minorHAnsi" w:cstheme="minorHAnsi"/>
                <w:sz w:val="20"/>
                <w:szCs w:val="20"/>
              </w:rPr>
              <w:t xml:space="preserve"> 2014</w:t>
            </w:r>
            <w:r>
              <w:rPr>
                <w:rFonts w:asciiTheme="minorHAnsi" w:eastAsia="Calibri" w:hAnsiTheme="minorHAnsi" w:cstheme="minorHAnsi"/>
                <w:sz w:val="20"/>
                <w:szCs w:val="20"/>
              </w:rPr>
              <w:t>+</w:t>
            </w:r>
          </w:p>
        </w:tc>
      </w:tr>
    </w:tbl>
    <w:p w:rsidR="000B211A" w:rsidRDefault="000B211A" w:rsidP="000B211A">
      <w:pPr>
        <w:jc w:val="center"/>
        <w:rPr>
          <w:sz w:val="16"/>
          <w:lang w:eastAsia="pl-PL"/>
        </w:rPr>
      </w:pPr>
      <w:r w:rsidRPr="000B211A">
        <w:rPr>
          <w:sz w:val="16"/>
          <w:lang w:eastAsia="pl-PL"/>
        </w:rPr>
        <w:t>Źródło: opracowanie własne</w:t>
      </w:r>
    </w:p>
    <w:p w:rsidR="00D223CF" w:rsidRDefault="00D223CF" w:rsidP="00D223CF">
      <w:pPr>
        <w:pStyle w:val="Legenda"/>
        <w:keepNext/>
      </w:pPr>
      <w:bookmarkStart w:id="110" w:name="_Toc495927430"/>
      <w:r>
        <w:lastRenderedPageBreak/>
        <w:t xml:space="preserve">Tabela </w:t>
      </w:r>
      <w:fldSimple w:instr=" SEQ Tabela \* ARABIC ">
        <w:r w:rsidR="006E7913">
          <w:rPr>
            <w:noProof/>
          </w:rPr>
          <w:t>34</w:t>
        </w:r>
      </w:fldSimple>
      <w:r>
        <w:t xml:space="preserve"> Przedsięwzięcie 1.6</w:t>
      </w:r>
      <w:bookmarkEnd w:id="110"/>
    </w:p>
    <w:tbl>
      <w:tblPr>
        <w:tblW w:w="4886" w:type="pct"/>
        <w:jc w:val="center"/>
        <w:tblInd w:w="108" w:type="dxa"/>
        <w:tblCellMar>
          <w:left w:w="0" w:type="dxa"/>
          <w:right w:w="0" w:type="dxa"/>
        </w:tblCellMar>
        <w:tblLook w:val="04A0" w:firstRow="1" w:lastRow="0" w:firstColumn="1" w:lastColumn="0" w:noHBand="0" w:noVBand="1"/>
      </w:tblPr>
      <w:tblGrid>
        <w:gridCol w:w="3798"/>
        <w:gridCol w:w="2761"/>
        <w:gridCol w:w="2655"/>
      </w:tblGrid>
      <w:tr w:rsidR="00C22FA2" w:rsidTr="002A107A">
        <w:trPr>
          <w:jc w:val="center"/>
        </w:trPr>
        <w:tc>
          <w:tcPr>
            <w:tcW w:w="2061" w:type="pct"/>
            <w:tcBorders>
              <w:top w:val="single" w:sz="8" w:space="0" w:color="000000"/>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Nazwa przedsięwzięcia 1.6</w:t>
            </w:r>
          </w:p>
        </w:tc>
        <w:tc>
          <w:tcPr>
            <w:tcW w:w="2939" w:type="pct"/>
            <w:gridSpan w:val="2"/>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b/>
                <w:bCs/>
                <w:color w:val="000000"/>
                <w:sz w:val="20"/>
                <w:szCs w:val="20"/>
                <w:lang w:eastAsia="pl-PL"/>
              </w:rPr>
            </w:pPr>
            <w:r>
              <w:rPr>
                <w:b/>
                <w:bCs/>
                <w:sz w:val="20"/>
                <w:szCs w:val="20"/>
                <w:lang w:eastAsia="pl-PL"/>
              </w:rPr>
              <w:t>DZIAŁANIA WSPIERAJĄCE WŁĄCZENIE SPOŁECZNE</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Lokalizacja przedsięwzięcia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831028">
            <w:pPr>
              <w:spacing w:after="0" w:line="240" w:lineRule="auto"/>
              <w:rPr>
                <w:rFonts w:ascii="Calibri" w:hAnsi="Calibri"/>
                <w:b/>
                <w:bCs/>
                <w:sz w:val="20"/>
                <w:szCs w:val="20"/>
                <w:lang w:eastAsia="pl-PL"/>
              </w:rPr>
            </w:pPr>
            <w:r>
              <w:rPr>
                <w:sz w:val="20"/>
                <w:szCs w:val="20"/>
                <w:lang w:eastAsia="pl-PL"/>
              </w:rPr>
              <w:t>Sale wiejskie oraz strefy aktywności (np. wiaty) w rewitalizowanych wsiach,</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Własność obiektu/działki</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Obiekty własne</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Charakter przedsięwzięcia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D223CF">
            <w:pPr>
              <w:spacing w:after="0" w:line="240" w:lineRule="auto"/>
              <w:jc w:val="both"/>
              <w:rPr>
                <w:rFonts w:ascii="Calibri" w:hAnsi="Calibri"/>
                <w:color w:val="FF0000"/>
                <w:sz w:val="20"/>
                <w:szCs w:val="20"/>
                <w:lang w:eastAsia="pl-PL"/>
              </w:rPr>
            </w:pPr>
            <w:r>
              <w:rPr>
                <w:sz w:val="20"/>
                <w:szCs w:val="20"/>
                <w:lang w:eastAsia="pl-PL"/>
              </w:rPr>
              <w:t>Społeczny</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Odpowiadający cel rewitalizacji</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rPr>
                <w:rFonts w:ascii="Calibri" w:hAnsi="Calibri"/>
                <w:sz w:val="20"/>
                <w:szCs w:val="20"/>
                <w:lang w:eastAsia="pl-PL"/>
              </w:rPr>
            </w:pPr>
            <w:r>
              <w:rPr>
                <w:sz w:val="20"/>
                <w:szCs w:val="20"/>
                <w:lang w:eastAsia="pl-PL"/>
              </w:rPr>
              <w:t>Rozwój aktywności społecznej i włączenia społecznego</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Odpowiadający kierunek rewitalizacji</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Działania wspierające aktywność mieszkańców</w:t>
            </w:r>
          </w:p>
        </w:tc>
      </w:tr>
      <w:tr w:rsidR="00C22FA2" w:rsidTr="002A107A">
        <w:trPr>
          <w:jc w:val="center"/>
        </w:trPr>
        <w:tc>
          <w:tcPr>
            <w:tcW w:w="5000" w:type="pct"/>
            <w:gridSpan w:val="3"/>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rsidP="00D223CF">
            <w:pPr>
              <w:spacing w:after="0" w:line="240" w:lineRule="auto"/>
              <w:jc w:val="center"/>
              <w:rPr>
                <w:rFonts w:ascii="Calibri" w:hAnsi="Calibri"/>
                <w:sz w:val="20"/>
                <w:szCs w:val="20"/>
                <w:lang w:eastAsia="pl-PL"/>
              </w:rPr>
            </w:pPr>
            <w:r>
              <w:rPr>
                <w:color w:val="FFFFFF"/>
                <w:sz w:val="20"/>
                <w:szCs w:val="20"/>
                <w:lang w:eastAsia="pl-PL"/>
              </w:rPr>
              <w:t>REALIZACJA PRZEDSIĘWZIĘCIA</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Podmiot realizujący</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Gmina Złotów i GOPS Złotów</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Adres korespondencyjny</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831028">
            <w:pPr>
              <w:spacing w:after="0" w:line="240" w:lineRule="auto"/>
              <w:jc w:val="both"/>
              <w:rPr>
                <w:rFonts w:ascii="Calibri" w:hAnsi="Calibri"/>
                <w:sz w:val="20"/>
                <w:szCs w:val="20"/>
                <w:lang w:eastAsia="pl-PL"/>
              </w:rPr>
            </w:pPr>
            <w:r>
              <w:rPr>
                <w:sz w:val="20"/>
                <w:szCs w:val="20"/>
              </w:rPr>
              <w:t>ul. Leśna 7, 77-400</w:t>
            </w:r>
            <w:r>
              <w:rPr>
                <w:sz w:val="20"/>
                <w:szCs w:val="20"/>
                <w:lang w:eastAsia="pl-PL"/>
              </w:rPr>
              <w:t xml:space="preserve"> Złotów</w:t>
            </w:r>
          </w:p>
        </w:tc>
      </w:tr>
      <w:tr w:rsidR="00C22FA2" w:rsidTr="002A107A">
        <w:trPr>
          <w:jc w:val="center"/>
        </w:trPr>
        <w:tc>
          <w:tcPr>
            <w:tcW w:w="2061" w:type="pct"/>
            <w:vMerge w:val="restar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Harmonogram realizacji</w:t>
            </w:r>
          </w:p>
        </w:tc>
        <w:tc>
          <w:tcPr>
            <w:tcW w:w="1498" w:type="pct"/>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Planowane rozpoczęcie</w:t>
            </w:r>
          </w:p>
        </w:tc>
        <w:tc>
          <w:tcPr>
            <w:tcW w:w="1441" w:type="pct"/>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Planowane zakończenie</w:t>
            </w:r>
          </w:p>
        </w:tc>
      </w:tr>
      <w:tr w:rsidR="00C22FA2" w:rsidTr="002A107A">
        <w:trPr>
          <w:jc w:val="center"/>
        </w:trPr>
        <w:tc>
          <w:tcPr>
            <w:tcW w:w="2061" w:type="pct"/>
            <w:vMerge/>
            <w:tcBorders>
              <w:top w:val="nil"/>
              <w:left w:val="single" w:sz="8" w:space="0" w:color="000000"/>
              <w:bottom w:val="single" w:sz="8" w:space="0" w:color="000000"/>
              <w:right w:val="single" w:sz="8" w:space="0" w:color="000000"/>
            </w:tcBorders>
            <w:vAlign w:val="center"/>
            <w:hideMark/>
          </w:tcPr>
          <w:p w:rsidR="00C22FA2" w:rsidRDefault="00C22FA2">
            <w:pPr>
              <w:spacing w:after="0" w:line="240" w:lineRule="auto"/>
              <w:rPr>
                <w:rFonts w:ascii="Calibri" w:hAnsi="Calibri"/>
                <w:color w:val="FFFFFF"/>
                <w:sz w:val="20"/>
                <w:szCs w:val="20"/>
                <w:lang w:eastAsia="pl-PL"/>
              </w:rPr>
            </w:pPr>
          </w:p>
        </w:tc>
        <w:tc>
          <w:tcPr>
            <w:tcW w:w="1498" w:type="pct"/>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spacing w:after="0" w:line="240" w:lineRule="auto"/>
              <w:jc w:val="both"/>
              <w:rPr>
                <w:rFonts w:ascii="Calibri" w:hAnsi="Calibri"/>
                <w:sz w:val="20"/>
                <w:szCs w:val="20"/>
                <w:lang w:eastAsia="pl-PL"/>
              </w:rPr>
            </w:pPr>
            <w:r>
              <w:rPr>
                <w:sz w:val="20"/>
                <w:szCs w:val="20"/>
                <w:lang w:eastAsia="pl-PL"/>
              </w:rPr>
              <w:t>2017</w:t>
            </w:r>
          </w:p>
        </w:tc>
        <w:tc>
          <w:tcPr>
            <w:tcW w:w="1441" w:type="pct"/>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rsidP="00D223CF">
            <w:pPr>
              <w:spacing w:after="0" w:line="240" w:lineRule="auto"/>
              <w:jc w:val="both"/>
              <w:rPr>
                <w:rFonts w:ascii="Calibri" w:hAnsi="Calibri"/>
                <w:sz w:val="20"/>
                <w:szCs w:val="20"/>
                <w:lang w:eastAsia="pl-PL"/>
              </w:rPr>
            </w:pPr>
            <w:r>
              <w:rPr>
                <w:sz w:val="20"/>
                <w:szCs w:val="20"/>
                <w:lang w:eastAsia="pl-PL"/>
              </w:rPr>
              <w:t>202</w:t>
            </w:r>
            <w:r w:rsidR="00D223CF">
              <w:rPr>
                <w:sz w:val="20"/>
                <w:szCs w:val="20"/>
                <w:lang w:eastAsia="pl-PL"/>
              </w:rPr>
              <w:t>3</w:t>
            </w:r>
          </w:p>
        </w:tc>
      </w:tr>
      <w:tr w:rsidR="00C22FA2" w:rsidTr="002A107A">
        <w:trPr>
          <w:jc w:val="center"/>
        </w:trPr>
        <w:tc>
          <w:tcPr>
            <w:tcW w:w="5000" w:type="pct"/>
            <w:gridSpan w:val="3"/>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rsidP="00D223CF">
            <w:pPr>
              <w:spacing w:after="0" w:line="240" w:lineRule="auto"/>
              <w:jc w:val="center"/>
              <w:rPr>
                <w:rFonts w:ascii="Calibri" w:hAnsi="Calibri"/>
                <w:color w:val="FFFFFF"/>
                <w:sz w:val="20"/>
                <w:szCs w:val="20"/>
                <w:lang w:eastAsia="pl-PL"/>
              </w:rPr>
            </w:pPr>
            <w:r>
              <w:rPr>
                <w:color w:val="FFFFFF"/>
                <w:sz w:val="20"/>
                <w:szCs w:val="20"/>
                <w:lang w:eastAsia="pl-PL"/>
              </w:rPr>
              <w:t>OPIS PRZEDSIĘWZIĘCIA</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Opis stanu istniejącego</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EA544C">
            <w:pPr>
              <w:spacing w:after="0" w:line="240" w:lineRule="auto"/>
              <w:jc w:val="both"/>
              <w:rPr>
                <w:rFonts w:ascii="Calibri" w:hAnsi="Calibri"/>
                <w:sz w:val="20"/>
                <w:szCs w:val="20"/>
                <w:lang w:eastAsia="pl-PL"/>
              </w:rPr>
            </w:pPr>
            <w:r>
              <w:rPr>
                <w:color w:val="000000"/>
                <w:sz w:val="20"/>
                <w:szCs w:val="20"/>
                <w:lang w:eastAsia="pl-PL"/>
              </w:rPr>
              <w:t>Planowany rozwój obiektów gminnych da możliwości przygotowania działań dla mieszkańców.</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Podejmowane działania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autoSpaceDE w:val="0"/>
              <w:autoSpaceDN w:val="0"/>
              <w:spacing w:after="0" w:line="240" w:lineRule="auto"/>
              <w:jc w:val="both"/>
              <w:rPr>
                <w:rFonts w:ascii="Calibri" w:hAnsi="Calibri"/>
                <w:sz w:val="20"/>
                <w:szCs w:val="20"/>
                <w:lang w:eastAsia="pl-PL"/>
              </w:rPr>
            </w:pPr>
            <w:r>
              <w:rPr>
                <w:sz w:val="20"/>
                <w:szCs w:val="20"/>
                <w:lang w:eastAsia="pl-PL"/>
              </w:rPr>
              <w:t>Przygotowanie i prowadzenie zajęć rozwijających umiejętności społeczne (np. komunikacja interpersonalna, rozwiązywanie konfliktów sąsiedzkich i rodzinnych, radzenie sobie ze stresem) dla mieszkańców zagrożonych wykluczeniem społecznym.</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Cel przedsięwzięcia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autoSpaceDE w:val="0"/>
              <w:autoSpaceDN w:val="0"/>
              <w:spacing w:after="0" w:line="240" w:lineRule="auto"/>
              <w:jc w:val="both"/>
              <w:rPr>
                <w:rFonts w:ascii="Calibri" w:hAnsi="Calibri"/>
                <w:sz w:val="20"/>
                <w:szCs w:val="20"/>
                <w:lang w:eastAsia="pl-PL"/>
              </w:rPr>
            </w:pPr>
            <w:r>
              <w:rPr>
                <w:sz w:val="20"/>
                <w:szCs w:val="20"/>
                <w:lang w:eastAsia="pl-PL"/>
              </w:rPr>
              <w:t>Włączenie społeczne</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Przewidywane rezultaty przedsięwzięcia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pPr>
              <w:autoSpaceDE w:val="0"/>
              <w:autoSpaceDN w:val="0"/>
              <w:spacing w:after="0" w:line="240" w:lineRule="auto"/>
              <w:jc w:val="both"/>
              <w:rPr>
                <w:rFonts w:ascii="Calibri" w:hAnsi="Calibri"/>
                <w:sz w:val="20"/>
                <w:szCs w:val="20"/>
                <w:lang w:eastAsia="pl-PL"/>
              </w:rPr>
            </w:pPr>
            <w:r>
              <w:rPr>
                <w:sz w:val="20"/>
                <w:szCs w:val="20"/>
                <w:lang w:eastAsia="pl-PL"/>
              </w:rPr>
              <w:t>Zmniejszenie się liczby podopiecznych GOPS</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Sposób oceny</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E71286">
            <w:pPr>
              <w:spacing w:after="0" w:line="240" w:lineRule="auto"/>
              <w:rPr>
                <w:rFonts w:ascii="Calibri" w:hAnsi="Calibri"/>
                <w:sz w:val="20"/>
                <w:szCs w:val="20"/>
                <w:lang w:eastAsia="pl-PL"/>
              </w:rPr>
            </w:pPr>
            <w:r>
              <w:rPr>
                <w:sz w:val="20"/>
                <w:szCs w:val="20"/>
                <w:lang w:eastAsia="pl-PL"/>
              </w:rPr>
              <w:t xml:space="preserve">Opisano w rozdziale </w:t>
            </w:r>
            <w:r>
              <w:rPr>
                <w:sz w:val="20"/>
                <w:szCs w:val="20"/>
              </w:rPr>
              <w:t>10</w:t>
            </w:r>
          </w:p>
        </w:tc>
      </w:tr>
      <w:tr w:rsidR="00F824FF"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tcPr>
          <w:p w:rsidR="00F824FF" w:rsidRPr="00A2694F" w:rsidRDefault="00F824FF" w:rsidP="00F824FF">
            <w:pPr>
              <w:spacing w:after="0" w:line="240" w:lineRule="auto"/>
              <w:rPr>
                <w:color w:val="FFFFFF"/>
                <w:sz w:val="20"/>
                <w:szCs w:val="20"/>
              </w:rPr>
            </w:pPr>
            <w:r>
              <w:rPr>
                <w:color w:val="FFFFFF"/>
                <w:sz w:val="20"/>
                <w:szCs w:val="20"/>
              </w:rPr>
              <w:t>Działania zintegrowane</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tcPr>
          <w:p w:rsidR="00F824FF" w:rsidRDefault="00FD79DC">
            <w:pPr>
              <w:spacing w:after="0" w:line="240" w:lineRule="auto"/>
              <w:rPr>
                <w:sz w:val="20"/>
                <w:szCs w:val="20"/>
                <w:lang w:eastAsia="pl-PL"/>
              </w:rPr>
            </w:pPr>
            <w:r>
              <w:rPr>
                <w:sz w:val="20"/>
                <w:szCs w:val="20"/>
                <w:lang w:eastAsia="pl-PL"/>
              </w:rPr>
              <w:t>1.1, 1.2, 1.3, 1.4, 1.5, 2.1, 2.2, 2.3, U.2</w:t>
            </w:r>
          </w:p>
        </w:tc>
      </w:tr>
      <w:tr w:rsidR="00F824FF"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tcPr>
          <w:p w:rsidR="00F824FF" w:rsidRPr="00A2694F" w:rsidRDefault="00F824FF" w:rsidP="00F824FF">
            <w:pPr>
              <w:spacing w:after="0" w:line="240" w:lineRule="auto"/>
              <w:rPr>
                <w:color w:val="FFFFFF"/>
                <w:sz w:val="20"/>
                <w:szCs w:val="20"/>
              </w:rPr>
            </w:pPr>
            <w:r>
              <w:rPr>
                <w:color w:val="FFFFFF"/>
                <w:sz w:val="20"/>
                <w:szCs w:val="20"/>
              </w:rPr>
              <w:t>Wskaźnik produktu</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tcPr>
          <w:p w:rsidR="00F824FF" w:rsidRDefault="00F25E38" w:rsidP="00F824FF">
            <w:pPr>
              <w:spacing w:after="0" w:line="240" w:lineRule="auto"/>
              <w:rPr>
                <w:sz w:val="20"/>
                <w:szCs w:val="20"/>
                <w:lang w:eastAsia="pl-PL"/>
              </w:rPr>
            </w:pPr>
            <w:r>
              <w:rPr>
                <w:sz w:val="20"/>
                <w:szCs w:val="20"/>
                <w:lang w:eastAsia="pl-PL"/>
              </w:rPr>
              <w:t>Liczba zajęć, działań, szkoleń – min 12 rocznie</w:t>
            </w:r>
          </w:p>
        </w:tc>
      </w:tr>
      <w:tr w:rsidR="00F824FF"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tcPr>
          <w:p w:rsidR="00F824FF" w:rsidRDefault="00F824FF" w:rsidP="00F824FF">
            <w:pPr>
              <w:spacing w:after="0" w:line="240" w:lineRule="auto"/>
              <w:rPr>
                <w:color w:val="FFFFFF"/>
                <w:sz w:val="20"/>
                <w:szCs w:val="20"/>
              </w:rPr>
            </w:pPr>
            <w:r>
              <w:rPr>
                <w:color w:val="FFFFFF"/>
                <w:sz w:val="20"/>
                <w:szCs w:val="20"/>
              </w:rPr>
              <w:t>Wskaźnik rezultatu</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tcPr>
          <w:p w:rsidR="00F824FF" w:rsidRDefault="00F25E38" w:rsidP="00F824FF">
            <w:pPr>
              <w:spacing w:after="0" w:line="240" w:lineRule="auto"/>
              <w:rPr>
                <w:sz w:val="20"/>
                <w:szCs w:val="20"/>
                <w:lang w:eastAsia="pl-PL"/>
              </w:rPr>
            </w:pPr>
            <w:r>
              <w:rPr>
                <w:sz w:val="20"/>
                <w:szCs w:val="20"/>
                <w:lang w:eastAsia="pl-PL"/>
              </w:rPr>
              <w:t>Zmniejszenie podopiecznych GOPS z OR – 5%</w:t>
            </w:r>
          </w:p>
          <w:p w:rsidR="00F25E38" w:rsidRDefault="00F25E38" w:rsidP="00F824FF">
            <w:pPr>
              <w:spacing w:after="0" w:line="240" w:lineRule="auto"/>
              <w:rPr>
                <w:sz w:val="20"/>
                <w:szCs w:val="20"/>
                <w:lang w:eastAsia="pl-PL"/>
              </w:rPr>
            </w:pPr>
            <w:r>
              <w:rPr>
                <w:sz w:val="20"/>
                <w:szCs w:val="20"/>
                <w:lang w:eastAsia="pl-PL"/>
              </w:rPr>
              <w:t>Zmniejszenie liczby bezrobotnych na OR – 5%</w:t>
            </w:r>
          </w:p>
          <w:p w:rsidR="00F25E38" w:rsidRDefault="00F25E38" w:rsidP="00F25E38">
            <w:pPr>
              <w:spacing w:after="0" w:line="240" w:lineRule="auto"/>
              <w:rPr>
                <w:sz w:val="20"/>
                <w:szCs w:val="20"/>
                <w:lang w:eastAsia="pl-PL"/>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5%</w:t>
            </w:r>
          </w:p>
        </w:tc>
      </w:tr>
      <w:tr w:rsidR="00C22FA2" w:rsidTr="002A107A">
        <w:trPr>
          <w:jc w:val="center"/>
        </w:trPr>
        <w:tc>
          <w:tcPr>
            <w:tcW w:w="5000" w:type="pct"/>
            <w:gridSpan w:val="3"/>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rsidP="00D223CF">
            <w:pPr>
              <w:autoSpaceDE w:val="0"/>
              <w:autoSpaceDN w:val="0"/>
              <w:spacing w:after="0" w:line="240" w:lineRule="auto"/>
              <w:jc w:val="center"/>
              <w:rPr>
                <w:rFonts w:ascii="Calibri" w:hAnsi="Calibri"/>
                <w:b/>
                <w:bCs/>
                <w:sz w:val="20"/>
                <w:szCs w:val="20"/>
                <w:lang w:eastAsia="pl-PL"/>
              </w:rPr>
            </w:pPr>
            <w:r>
              <w:rPr>
                <w:color w:val="FFFFFF"/>
                <w:sz w:val="20"/>
                <w:szCs w:val="20"/>
                <w:lang w:eastAsia="pl-PL"/>
              </w:rPr>
              <w:t>KOSZT PRZEDSIĘWZIĘCIA</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Szacunkowy koszt przedsięwzięcia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C22FA2" w:rsidP="00644556">
            <w:pPr>
              <w:autoSpaceDE w:val="0"/>
              <w:autoSpaceDN w:val="0"/>
              <w:spacing w:after="0" w:line="240" w:lineRule="auto"/>
              <w:rPr>
                <w:rFonts w:ascii="Calibri" w:hAnsi="Calibri"/>
                <w:b/>
                <w:bCs/>
                <w:sz w:val="20"/>
                <w:szCs w:val="20"/>
                <w:lang w:eastAsia="pl-PL"/>
              </w:rPr>
            </w:pPr>
            <w:r>
              <w:rPr>
                <w:b/>
                <w:bCs/>
                <w:sz w:val="20"/>
                <w:szCs w:val="20"/>
                <w:lang w:eastAsia="pl-PL"/>
              </w:rPr>
              <w:t>100.000,00 zł</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Wkład własny</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hideMark/>
          </w:tcPr>
          <w:p w:rsidR="00C22FA2" w:rsidRDefault="00644556">
            <w:pPr>
              <w:autoSpaceDE w:val="0"/>
              <w:autoSpaceDN w:val="0"/>
              <w:spacing w:after="0" w:line="240" w:lineRule="auto"/>
              <w:rPr>
                <w:rFonts w:ascii="Calibri" w:hAnsi="Calibri"/>
                <w:color w:val="000000"/>
                <w:sz w:val="20"/>
                <w:szCs w:val="20"/>
                <w:lang w:eastAsia="pl-PL"/>
              </w:rPr>
            </w:pPr>
            <w:r>
              <w:rPr>
                <w:color w:val="000000"/>
                <w:sz w:val="20"/>
                <w:szCs w:val="20"/>
                <w:lang w:eastAsia="pl-PL"/>
              </w:rPr>
              <w:t>10.</w:t>
            </w:r>
            <w:r w:rsidR="00C22FA2">
              <w:rPr>
                <w:color w:val="000000"/>
                <w:sz w:val="20"/>
                <w:szCs w:val="20"/>
                <w:lang w:eastAsia="pl-PL"/>
              </w:rPr>
              <w:t>000,00</w:t>
            </w:r>
            <w:r>
              <w:rPr>
                <w:color w:val="000000"/>
                <w:sz w:val="20"/>
                <w:szCs w:val="20"/>
                <w:lang w:eastAsia="pl-PL"/>
              </w:rPr>
              <w:t xml:space="preserve"> zł</w:t>
            </w:r>
          </w:p>
        </w:tc>
      </w:tr>
      <w:tr w:rsidR="00C22FA2" w:rsidTr="002A107A">
        <w:trPr>
          <w:jc w:val="center"/>
        </w:trPr>
        <w:tc>
          <w:tcPr>
            <w:tcW w:w="2061" w:type="pct"/>
            <w:tcBorders>
              <w:top w:val="nil"/>
              <w:left w:val="single" w:sz="8" w:space="0" w:color="000000"/>
              <w:bottom w:val="single" w:sz="8" w:space="0" w:color="000000"/>
              <w:right w:val="single" w:sz="8" w:space="0" w:color="000000"/>
            </w:tcBorders>
            <w:shd w:val="clear" w:color="auto" w:fill="C0504D"/>
            <w:tcMar>
              <w:top w:w="0" w:type="dxa"/>
              <w:left w:w="108" w:type="dxa"/>
              <w:bottom w:w="0" w:type="dxa"/>
              <w:right w:w="108" w:type="dxa"/>
            </w:tcMar>
            <w:hideMark/>
          </w:tcPr>
          <w:p w:rsidR="00C22FA2" w:rsidRDefault="00C22FA2">
            <w:pPr>
              <w:spacing w:after="0" w:line="240" w:lineRule="auto"/>
              <w:rPr>
                <w:rFonts w:ascii="Calibri" w:hAnsi="Calibri"/>
                <w:color w:val="FFFFFF"/>
                <w:sz w:val="20"/>
                <w:szCs w:val="20"/>
                <w:lang w:eastAsia="pl-PL"/>
              </w:rPr>
            </w:pPr>
            <w:r>
              <w:rPr>
                <w:color w:val="FFFFFF"/>
                <w:sz w:val="20"/>
                <w:szCs w:val="20"/>
                <w:lang w:eastAsia="pl-PL"/>
              </w:rPr>
              <w:t>Inne źródła finansowania</w:t>
            </w:r>
          </w:p>
        </w:tc>
        <w:tc>
          <w:tcPr>
            <w:tcW w:w="2939" w:type="pct"/>
            <w:gridSpan w:val="2"/>
            <w:tcBorders>
              <w:top w:val="nil"/>
              <w:left w:val="nil"/>
              <w:bottom w:val="single" w:sz="8" w:space="0" w:color="000000"/>
              <w:right w:val="single" w:sz="8" w:space="0" w:color="000000"/>
            </w:tcBorders>
            <w:tcMar>
              <w:top w:w="0" w:type="dxa"/>
              <w:left w:w="108" w:type="dxa"/>
              <w:bottom w:w="0" w:type="dxa"/>
              <w:right w:w="108" w:type="dxa"/>
            </w:tcMar>
          </w:tcPr>
          <w:p w:rsidR="00C22FA2" w:rsidRPr="00644556" w:rsidRDefault="00C22FA2" w:rsidP="009E3504">
            <w:pPr>
              <w:pStyle w:val="Akapitzlist"/>
              <w:numPr>
                <w:ilvl w:val="0"/>
                <w:numId w:val="62"/>
              </w:numPr>
              <w:spacing w:after="0" w:line="240" w:lineRule="auto"/>
              <w:ind w:left="397"/>
              <w:rPr>
                <w:sz w:val="20"/>
                <w:szCs w:val="20"/>
                <w:lang w:eastAsia="pl-PL"/>
              </w:rPr>
            </w:pPr>
            <w:r w:rsidRPr="00644556">
              <w:rPr>
                <w:sz w:val="20"/>
                <w:szCs w:val="20"/>
                <w:lang w:eastAsia="pl-PL"/>
              </w:rPr>
              <w:t>EFS – Europejski Fundusz Społeczny w ramach WRPO 2014+</w:t>
            </w:r>
          </w:p>
          <w:p w:rsidR="00C22FA2" w:rsidRDefault="006E29CC" w:rsidP="009E3504">
            <w:pPr>
              <w:pStyle w:val="Akapitzlist"/>
              <w:numPr>
                <w:ilvl w:val="0"/>
                <w:numId w:val="62"/>
              </w:numPr>
              <w:spacing w:after="0" w:line="240" w:lineRule="auto"/>
              <w:ind w:left="397"/>
              <w:rPr>
                <w:rFonts w:ascii="Calibri" w:hAnsi="Calibri"/>
                <w:sz w:val="20"/>
                <w:szCs w:val="20"/>
                <w:lang w:eastAsia="pl-PL"/>
              </w:rPr>
            </w:pPr>
            <w:r>
              <w:rPr>
                <w:sz w:val="20"/>
                <w:szCs w:val="20"/>
                <w:lang w:eastAsia="pl-PL"/>
              </w:rPr>
              <w:t>Budżet GOPS</w:t>
            </w:r>
          </w:p>
        </w:tc>
      </w:tr>
    </w:tbl>
    <w:p w:rsidR="00C22FA2" w:rsidRDefault="00D223CF" w:rsidP="000B211A">
      <w:pPr>
        <w:jc w:val="center"/>
        <w:rPr>
          <w:rFonts w:cstheme="minorHAnsi"/>
          <w:sz w:val="16"/>
        </w:rPr>
      </w:pPr>
      <w:r w:rsidRPr="000B211A">
        <w:rPr>
          <w:sz w:val="16"/>
          <w:lang w:eastAsia="pl-PL"/>
        </w:rPr>
        <w:t>Źródło: opracowanie własne</w:t>
      </w:r>
    </w:p>
    <w:p w:rsidR="00E2042B" w:rsidRDefault="00E2042B" w:rsidP="0057069A">
      <w:pPr>
        <w:pStyle w:val="Legenda"/>
      </w:pPr>
      <w:bookmarkStart w:id="111" w:name="_Toc495927431"/>
      <w:r>
        <w:t xml:space="preserve">Tabela </w:t>
      </w:r>
      <w:fldSimple w:instr=" SEQ Tabela \* ARABIC ">
        <w:r w:rsidR="006E7913">
          <w:rPr>
            <w:noProof/>
          </w:rPr>
          <w:t>35</w:t>
        </w:r>
      </w:fldSimple>
      <w:r>
        <w:t xml:space="preserve"> Przedsięwzięcie 2.1</w:t>
      </w:r>
      <w:bookmarkEnd w:id="111"/>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2.1</w:t>
            </w:r>
          </w:p>
        </w:tc>
        <w:tc>
          <w:tcPr>
            <w:tcW w:w="2939" w:type="pct"/>
            <w:gridSpan w:val="2"/>
          </w:tcPr>
          <w:p w:rsidR="000B211A" w:rsidRPr="00ED5B2E" w:rsidRDefault="003A103E" w:rsidP="000B211A">
            <w:pPr>
              <w:spacing w:line="240" w:lineRule="auto"/>
              <w:jc w:val="both"/>
              <w:rPr>
                <w:rFonts w:asciiTheme="minorHAnsi" w:eastAsia="Calibri" w:hAnsiTheme="minorHAnsi" w:cstheme="minorHAnsi"/>
                <w:b/>
                <w:color w:val="000000"/>
                <w:sz w:val="20"/>
                <w:szCs w:val="20"/>
              </w:rPr>
            </w:pPr>
            <w:r>
              <w:rPr>
                <w:rFonts w:asciiTheme="minorHAnsi" w:hAnsiTheme="minorHAnsi"/>
                <w:b/>
                <w:sz w:val="20"/>
                <w:szCs w:val="20"/>
              </w:rPr>
              <w:t>REMONT I TERMOMODERNIZACJA</w:t>
            </w:r>
            <w:r w:rsidR="000B211A">
              <w:rPr>
                <w:rFonts w:asciiTheme="minorHAnsi" w:hAnsiTheme="minorHAnsi"/>
                <w:b/>
                <w:sz w:val="20"/>
                <w:szCs w:val="20"/>
              </w:rPr>
              <w:t xml:space="preserve"> SAL WIEJSKICH</w:t>
            </w:r>
            <w:r w:rsidR="000B211A">
              <w:rPr>
                <w:rStyle w:val="Odwoanieprzypisudolnego"/>
                <w:rFonts w:asciiTheme="minorHAnsi" w:hAnsiTheme="minorHAnsi"/>
                <w:b/>
                <w:sz w:val="20"/>
                <w:szCs w:val="20"/>
              </w:rPr>
              <w:footnoteReference w:id="17"/>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0B211A" w:rsidP="000B211A">
            <w:pPr>
              <w:spacing w:line="240" w:lineRule="auto"/>
              <w:rPr>
                <w:rFonts w:asciiTheme="minorHAnsi" w:hAnsiTheme="minorHAnsi" w:cstheme="minorHAnsi"/>
                <w:b/>
                <w:sz w:val="20"/>
                <w:szCs w:val="20"/>
              </w:rPr>
            </w:pPr>
            <w:r w:rsidRPr="00A479CF">
              <w:rPr>
                <w:rFonts w:asciiTheme="minorHAnsi" w:hAnsiTheme="minorHAnsi" w:cstheme="minorHAnsi"/>
                <w:sz w:val="20"/>
                <w:szCs w:val="20"/>
              </w:rPr>
              <w:t>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Obiekty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89541C" w:rsidRDefault="000B211A" w:rsidP="000B211A">
            <w:pPr>
              <w:spacing w:line="240" w:lineRule="auto"/>
              <w:rPr>
                <w:rFonts w:asciiTheme="minorHAnsi" w:eastAsia="Calibri" w:hAnsiTheme="minorHAnsi"/>
                <w:sz w:val="20"/>
                <w:szCs w:val="20"/>
              </w:rPr>
            </w:pPr>
            <w:r w:rsidRPr="0089541C">
              <w:rPr>
                <w:sz w:val="20"/>
                <w:szCs w:val="24"/>
              </w:rPr>
              <w:t>Rozwój infrastruktury służącej jakości życia;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3E3C63" w:rsidRDefault="000B211A" w:rsidP="000B211A">
            <w:pPr>
              <w:spacing w:line="240" w:lineRule="auto"/>
              <w:jc w:val="both"/>
              <w:rPr>
                <w:szCs w:val="24"/>
              </w:rPr>
            </w:pPr>
            <w:r w:rsidRPr="0089541C">
              <w:rPr>
                <w:sz w:val="20"/>
                <w:szCs w:val="24"/>
              </w:rPr>
              <w:t>Przystosowanie infrastruktury do potrzeb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2020</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3A103E" w:rsidP="00831028">
            <w:pPr>
              <w:autoSpaceDE w:val="0"/>
              <w:autoSpaceDN w:val="0"/>
              <w:adjustRightInd w:val="0"/>
              <w:spacing w:line="240" w:lineRule="auto"/>
              <w:jc w:val="both"/>
              <w:rPr>
                <w:rFonts w:asciiTheme="minorHAnsi" w:hAnsiTheme="minorHAnsi" w:cstheme="minorHAnsi"/>
                <w:sz w:val="20"/>
                <w:szCs w:val="20"/>
              </w:rPr>
            </w:pPr>
            <w:r>
              <w:rPr>
                <w:rFonts w:asciiTheme="minorHAnsi" w:hAnsiTheme="minorHAnsi" w:cstheme="minorHAnsi"/>
                <w:color w:val="000000" w:themeColor="text1"/>
                <w:sz w:val="20"/>
                <w:szCs w:val="20"/>
              </w:rPr>
              <w:t>Remont</w:t>
            </w:r>
            <w:r w:rsidR="000B211A">
              <w:rPr>
                <w:rFonts w:asciiTheme="minorHAnsi" w:hAnsiTheme="minorHAnsi" w:cstheme="minorHAnsi"/>
                <w:color w:val="000000" w:themeColor="text1"/>
                <w:sz w:val="20"/>
                <w:szCs w:val="20"/>
              </w:rPr>
              <w:t xml:space="preserve"> wraz z t</w:t>
            </w:r>
            <w:r w:rsidR="000B211A" w:rsidRPr="002128D2">
              <w:rPr>
                <w:rFonts w:asciiTheme="minorHAnsi" w:hAnsiTheme="minorHAnsi" w:cstheme="minorHAnsi"/>
                <w:color w:val="000000" w:themeColor="text1"/>
                <w:sz w:val="20"/>
                <w:szCs w:val="20"/>
              </w:rPr>
              <w:t xml:space="preserve">ermomodernizacja </w:t>
            </w:r>
            <w:r w:rsidR="000B211A">
              <w:rPr>
                <w:rFonts w:asciiTheme="minorHAnsi" w:hAnsiTheme="minorHAnsi" w:cstheme="minorHAnsi"/>
                <w:color w:val="000000" w:themeColor="text1"/>
                <w:sz w:val="20"/>
                <w:szCs w:val="20"/>
              </w:rPr>
              <w:t xml:space="preserve">sal wiejskich w miejscowościach </w:t>
            </w:r>
            <w:r w:rsidR="000B211A" w:rsidRPr="00A479CF">
              <w:rPr>
                <w:rFonts w:asciiTheme="minorHAnsi" w:hAnsiTheme="minorHAnsi" w:cstheme="minorHAnsi"/>
                <w:sz w:val="20"/>
                <w:szCs w:val="20"/>
              </w:rPr>
              <w:t xml:space="preserve">Buntowo, Górzna, Józefowo, Nowiny, Nowy </w:t>
            </w:r>
            <w:r w:rsidR="000B211A" w:rsidRPr="00A479CF">
              <w:rPr>
                <w:rFonts w:asciiTheme="minorHAnsi" w:hAnsiTheme="minorHAnsi" w:cstheme="minorHAnsi"/>
                <w:sz w:val="20"/>
                <w:szCs w:val="20"/>
              </w:rPr>
              <w:lastRenderedPageBreak/>
              <w:t>Dwór, Skic, Stare Dzierzążno</w:t>
            </w:r>
            <w:r w:rsidR="000B211A">
              <w:rPr>
                <w:rFonts w:asciiTheme="minorHAnsi" w:hAnsiTheme="minorHAnsi" w:cstheme="minorHAnsi"/>
                <w:sz w:val="20"/>
                <w:szCs w:val="20"/>
              </w:rPr>
              <w:t>.</w:t>
            </w:r>
            <w:r w:rsidR="000B211A">
              <w:rPr>
                <w:rFonts w:asciiTheme="minorHAnsi" w:hAnsiTheme="minorHAnsi" w:cstheme="minorHAnsi"/>
                <w:color w:val="000000" w:themeColor="text1"/>
                <w:sz w:val="20"/>
                <w:szCs w:val="20"/>
              </w:rPr>
              <w:t xml:space="preserve"> Szczegółowy z</w:t>
            </w:r>
            <w:r w:rsidR="000B211A" w:rsidRPr="002128D2">
              <w:rPr>
                <w:rFonts w:asciiTheme="minorHAnsi" w:hAnsiTheme="minorHAnsi"/>
                <w:sz w:val="20"/>
              </w:rPr>
              <w:t>akres działań wynikał będzie ze sporządzonych audytów energetycznych</w:t>
            </w:r>
            <w:r w:rsidR="000B211A">
              <w:rPr>
                <w:rFonts w:asciiTheme="minorHAnsi" w:hAnsiTheme="minorHAnsi"/>
                <w:sz w:val="20"/>
              </w:rPr>
              <w:t xml:space="preserve"> i przygotowanych projektów dostosowanych do lokalizacji</w:t>
            </w:r>
            <w:r w:rsidR="000B211A" w:rsidRPr="002128D2">
              <w:rPr>
                <w:rFonts w:asciiTheme="minorHAnsi" w:hAnsiTheme="minorHAnsi"/>
                <w:sz w:val="20"/>
              </w:rPr>
              <w:t xml:space="preserv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lastRenderedPageBreak/>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rPr>
              <w:t xml:space="preserve">Zrealizowanie audytów energetycznych. </w:t>
            </w:r>
            <w:r>
              <w:rPr>
                <w:rFonts w:asciiTheme="minorHAnsi" w:hAnsiTheme="minorHAnsi"/>
                <w:sz w:val="20"/>
                <w:szCs w:val="20"/>
              </w:rPr>
              <w:t>Przygotowanie projektów, wyłonienie wykonawcy.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6231EB" w:rsidRDefault="000B211A" w:rsidP="000B211A">
            <w:pPr>
              <w:spacing w:line="240" w:lineRule="auto"/>
              <w:jc w:val="both"/>
              <w:rPr>
                <w:rFonts w:asciiTheme="minorHAnsi" w:hAnsiTheme="minorHAnsi"/>
                <w:sz w:val="20"/>
                <w:szCs w:val="20"/>
              </w:rPr>
            </w:pPr>
            <w:r w:rsidRPr="002128D2">
              <w:rPr>
                <w:rFonts w:asciiTheme="minorHAnsi" w:hAnsiTheme="minorHAnsi" w:cstheme="minorHAnsi"/>
                <w:color w:val="000000" w:themeColor="text1"/>
                <w:sz w:val="20"/>
                <w:szCs w:val="20"/>
              </w:rPr>
              <w:t xml:space="preserve">Termomodernizacja </w:t>
            </w:r>
            <w:r>
              <w:rPr>
                <w:rFonts w:asciiTheme="minorHAnsi" w:hAnsiTheme="minorHAnsi" w:cstheme="minorHAnsi"/>
                <w:color w:val="000000" w:themeColor="text1"/>
                <w:sz w:val="20"/>
                <w:szCs w:val="20"/>
              </w:rPr>
              <w:t xml:space="preserve">Sali Wiejskiej w miejscowościach </w:t>
            </w:r>
            <w:r w:rsidRPr="00A479CF">
              <w:rPr>
                <w:rFonts w:asciiTheme="minorHAnsi" w:hAnsiTheme="minorHAnsi" w:cstheme="minorHAnsi"/>
                <w:sz w:val="20"/>
                <w:szCs w:val="20"/>
              </w:rPr>
              <w:t>Bielawa, Buntowo, Górzna, Józefowo, Nowiny, Nowy Dwór, Skic, Stare Dzierzążno</w:t>
            </w:r>
            <w:r w:rsidRPr="002128D2">
              <w:rPr>
                <w:rFonts w:asciiTheme="minorHAnsi" w:hAnsiTheme="minorHAnsi" w:cstheme="minorHAnsi"/>
                <w:color w:val="000000" w:themeColor="text1"/>
                <w:sz w:val="20"/>
                <w:szCs w:val="20"/>
              </w:rPr>
              <w:t xml:space="preserv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2128D2" w:rsidRDefault="000B211A" w:rsidP="000B211A">
            <w:pPr>
              <w:spacing w:line="240" w:lineRule="auto"/>
              <w:jc w:val="both"/>
              <w:rPr>
                <w:rFonts w:asciiTheme="minorHAnsi" w:hAnsiTheme="minorHAnsi"/>
                <w:sz w:val="20"/>
              </w:rPr>
            </w:pPr>
            <w:r w:rsidRPr="002128D2">
              <w:rPr>
                <w:rFonts w:asciiTheme="minorHAnsi" w:hAnsiTheme="minorHAnsi"/>
                <w:sz w:val="20"/>
              </w:rPr>
              <w:t>Projekt przyczyni się do:</w:t>
            </w:r>
          </w:p>
          <w:p w:rsidR="000B211A" w:rsidRPr="002128D2" w:rsidRDefault="000B211A" w:rsidP="009E3504">
            <w:pPr>
              <w:pStyle w:val="Akapitzlist"/>
              <w:numPr>
                <w:ilvl w:val="0"/>
                <w:numId w:val="45"/>
              </w:numPr>
              <w:spacing w:line="240" w:lineRule="auto"/>
              <w:jc w:val="both"/>
              <w:rPr>
                <w:rFonts w:asciiTheme="minorHAnsi" w:hAnsiTheme="minorHAnsi"/>
                <w:sz w:val="20"/>
              </w:rPr>
            </w:pPr>
            <w:r w:rsidRPr="002128D2">
              <w:rPr>
                <w:rFonts w:asciiTheme="minorHAnsi" w:hAnsiTheme="minorHAnsi"/>
                <w:sz w:val="20"/>
              </w:rPr>
              <w:t>zwiększenia efektywności energetycznej,</w:t>
            </w:r>
          </w:p>
          <w:p w:rsidR="000B211A" w:rsidRPr="002128D2" w:rsidRDefault="000B211A" w:rsidP="009E3504">
            <w:pPr>
              <w:pStyle w:val="Akapitzlist"/>
              <w:numPr>
                <w:ilvl w:val="0"/>
                <w:numId w:val="45"/>
              </w:numPr>
              <w:spacing w:line="240" w:lineRule="auto"/>
              <w:jc w:val="both"/>
              <w:rPr>
                <w:rFonts w:asciiTheme="minorHAnsi" w:hAnsiTheme="minorHAnsi"/>
                <w:sz w:val="20"/>
              </w:rPr>
            </w:pPr>
            <w:r w:rsidRPr="002128D2">
              <w:rPr>
                <w:rFonts w:asciiTheme="minorHAnsi" w:hAnsiTheme="minorHAnsi"/>
                <w:sz w:val="20"/>
              </w:rPr>
              <w:t>racjonalnego wykorzystania energii,</w:t>
            </w:r>
          </w:p>
          <w:p w:rsidR="000B211A" w:rsidRPr="002128D2" w:rsidRDefault="000B211A" w:rsidP="009E3504">
            <w:pPr>
              <w:pStyle w:val="Akapitzlist"/>
              <w:numPr>
                <w:ilvl w:val="0"/>
                <w:numId w:val="45"/>
              </w:numPr>
              <w:spacing w:line="240" w:lineRule="auto"/>
              <w:jc w:val="both"/>
              <w:rPr>
                <w:rFonts w:asciiTheme="minorHAnsi" w:hAnsiTheme="minorHAnsi"/>
                <w:sz w:val="20"/>
              </w:rPr>
            </w:pPr>
            <w:r w:rsidRPr="002128D2">
              <w:rPr>
                <w:rFonts w:asciiTheme="minorHAnsi" w:hAnsiTheme="minorHAnsi"/>
                <w:sz w:val="20"/>
              </w:rPr>
              <w:t>zmniejszenia strat ciepła,</w:t>
            </w:r>
          </w:p>
          <w:p w:rsidR="000B211A" w:rsidRPr="002128D2" w:rsidRDefault="000B211A" w:rsidP="009E3504">
            <w:pPr>
              <w:pStyle w:val="Akapitzlist"/>
              <w:numPr>
                <w:ilvl w:val="0"/>
                <w:numId w:val="45"/>
              </w:numPr>
              <w:spacing w:line="240" w:lineRule="auto"/>
              <w:jc w:val="both"/>
              <w:rPr>
                <w:rFonts w:asciiTheme="minorHAnsi" w:hAnsiTheme="minorHAnsi"/>
                <w:sz w:val="20"/>
              </w:rPr>
            </w:pPr>
            <w:r w:rsidRPr="002128D2">
              <w:rPr>
                <w:rFonts w:asciiTheme="minorHAnsi" w:hAnsiTheme="minorHAnsi"/>
                <w:sz w:val="20"/>
              </w:rPr>
              <w:t>zmniejszenie kosztów ponoszonych na opłaty eksploatacyjne.</w:t>
            </w:r>
          </w:p>
          <w:p w:rsidR="000B211A" w:rsidRPr="00333770" w:rsidRDefault="000B211A" w:rsidP="009E3504">
            <w:pPr>
              <w:pStyle w:val="Akapitzlist"/>
              <w:numPr>
                <w:ilvl w:val="0"/>
                <w:numId w:val="45"/>
              </w:numPr>
              <w:autoSpaceDE w:val="0"/>
              <w:autoSpaceDN w:val="0"/>
              <w:adjustRightInd w:val="0"/>
              <w:spacing w:line="240" w:lineRule="auto"/>
              <w:jc w:val="both"/>
              <w:rPr>
                <w:rFonts w:eastAsia="Calibri"/>
                <w:sz w:val="20"/>
              </w:rPr>
            </w:pPr>
            <w:r w:rsidRPr="00333770">
              <w:rPr>
                <w:color w:val="000000"/>
                <w:sz w:val="20"/>
                <w:szCs w:val="20"/>
              </w:rPr>
              <w:t>Planowane przedsięwzięcie  przysłuży się zwiększaniu aktywności mieszkańców</w:t>
            </w:r>
            <w:r w:rsidRPr="00333770">
              <w:rPr>
                <w:rFonts w:eastAsia="Calibri"/>
                <w:sz w:val="20"/>
              </w:rPr>
              <w:t>.</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333770" w:rsidRPr="00ED5B2E" w:rsidTr="002A107A">
        <w:trPr>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Działania zintegrowane</w:t>
            </w:r>
          </w:p>
        </w:tc>
        <w:tc>
          <w:tcPr>
            <w:tcW w:w="2939" w:type="pct"/>
            <w:gridSpan w:val="2"/>
          </w:tcPr>
          <w:p w:rsidR="00333770" w:rsidRDefault="00FD79DC" w:rsidP="000B211A">
            <w:pPr>
              <w:spacing w:line="240" w:lineRule="auto"/>
              <w:rPr>
                <w:sz w:val="20"/>
                <w:szCs w:val="20"/>
              </w:rPr>
            </w:pPr>
            <w:r>
              <w:rPr>
                <w:sz w:val="20"/>
                <w:szCs w:val="20"/>
              </w:rPr>
              <w:t>1.2, 1.3, 1.6, U.1</w:t>
            </w:r>
          </w:p>
        </w:tc>
      </w:tr>
      <w:tr w:rsidR="00333770" w:rsidRPr="00ED5B2E" w:rsidTr="002A107A">
        <w:trPr>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Wskaźnik produktu</w:t>
            </w:r>
          </w:p>
        </w:tc>
        <w:tc>
          <w:tcPr>
            <w:tcW w:w="2939" w:type="pct"/>
            <w:gridSpan w:val="2"/>
          </w:tcPr>
          <w:p w:rsidR="00333770" w:rsidRDefault="00333770" w:rsidP="000B211A">
            <w:pPr>
              <w:spacing w:line="240" w:lineRule="auto"/>
              <w:rPr>
                <w:sz w:val="20"/>
                <w:szCs w:val="20"/>
              </w:rPr>
            </w:pPr>
            <w:r>
              <w:rPr>
                <w:sz w:val="20"/>
                <w:szCs w:val="20"/>
              </w:rPr>
              <w:t>Liczba wyremontowanych sal wiejskich - 8</w:t>
            </w:r>
          </w:p>
        </w:tc>
      </w:tr>
      <w:tr w:rsidR="00333770" w:rsidRPr="00ED5B2E" w:rsidTr="002A107A">
        <w:trPr>
          <w:jc w:val="center"/>
        </w:trPr>
        <w:tc>
          <w:tcPr>
            <w:tcW w:w="2061" w:type="pct"/>
            <w:shd w:val="clear" w:color="auto" w:fill="C0504D" w:themeFill="accent2"/>
          </w:tcPr>
          <w:p w:rsidR="00333770" w:rsidRDefault="00333770" w:rsidP="00377D6C">
            <w:pPr>
              <w:spacing w:line="240" w:lineRule="auto"/>
              <w:rPr>
                <w:color w:val="FFFFFF"/>
                <w:sz w:val="20"/>
                <w:szCs w:val="20"/>
              </w:rPr>
            </w:pPr>
            <w:r>
              <w:rPr>
                <w:color w:val="FFFFFF"/>
                <w:sz w:val="20"/>
                <w:szCs w:val="20"/>
              </w:rPr>
              <w:t>Wskaźnik rezultatu</w:t>
            </w:r>
          </w:p>
        </w:tc>
        <w:tc>
          <w:tcPr>
            <w:tcW w:w="2939" w:type="pct"/>
            <w:gridSpan w:val="2"/>
          </w:tcPr>
          <w:p w:rsidR="00333770" w:rsidRDefault="00333770" w:rsidP="000B211A">
            <w:pPr>
              <w:spacing w:line="240" w:lineRule="auto"/>
              <w:rPr>
                <w:sz w:val="20"/>
                <w:szCs w:val="20"/>
              </w:rPr>
            </w:pPr>
            <w:r>
              <w:rPr>
                <w:sz w:val="20"/>
                <w:szCs w:val="20"/>
              </w:rPr>
              <w:t>Zmniejszenie kosztów użytkowania sal – 10%</w:t>
            </w:r>
          </w:p>
          <w:p w:rsidR="00333770" w:rsidRDefault="00333770" w:rsidP="000B211A">
            <w:pPr>
              <w:spacing w:line="240" w:lineRule="auto"/>
              <w:rPr>
                <w:sz w:val="20"/>
                <w:szCs w:val="20"/>
              </w:rPr>
            </w:pPr>
            <w:r>
              <w:rPr>
                <w:sz w:val="20"/>
                <w:szCs w:val="20"/>
              </w:rPr>
              <w:t>Zwiększenie liczby wydarzeń organizowanych w salach wiejskich – 50%</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0B211A" w:rsidRPr="00B01AD7" w:rsidRDefault="000B211A" w:rsidP="000B211A">
            <w:pPr>
              <w:spacing w:line="240" w:lineRule="auto"/>
              <w:jc w:val="both"/>
              <w:rPr>
                <w:rFonts w:asciiTheme="minorHAnsi" w:eastAsia="Calibri" w:hAnsiTheme="minorHAnsi" w:cstheme="minorHAnsi"/>
                <w:sz w:val="20"/>
                <w:szCs w:val="20"/>
              </w:rPr>
            </w:pPr>
            <w:r>
              <w:rPr>
                <w:rFonts w:asciiTheme="minorHAnsi" w:eastAsia="Calibri" w:hAnsiTheme="minorHAnsi" w:cstheme="minorHAnsi"/>
                <w:sz w:val="20"/>
                <w:szCs w:val="20"/>
              </w:rPr>
              <w:t>2.0</w:t>
            </w:r>
            <w:r w:rsidRPr="00B01AD7">
              <w:rPr>
                <w:rFonts w:asciiTheme="minorHAnsi" w:eastAsia="Calibri" w:hAnsiTheme="minorHAnsi" w:cstheme="minorHAnsi"/>
                <w:sz w:val="20"/>
                <w:szCs w:val="20"/>
              </w:rPr>
              <w:t>00.000</w:t>
            </w:r>
            <w:r>
              <w:rPr>
                <w:rFonts w:asciiTheme="minorHAnsi" w:eastAsia="Calibri" w:hAnsiTheme="minorHAnsi" w:cstheme="minorHAnsi"/>
                <w:sz w:val="20"/>
                <w:szCs w:val="20"/>
              </w:rPr>
              <w:t>,00</w:t>
            </w:r>
            <w:r w:rsidRPr="00B01AD7">
              <w:rPr>
                <w:rFonts w:asciiTheme="minorHAnsi" w:eastAsia="Calibri" w:hAnsiTheme="minorHAnsi" w:cstheme="minorHAnsi"/>
                <w:sz w:val="20"/>
                <w:szCs w:val="20"/>
              </w:rPr>
              <w:t xml:space="preserve"> zł</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0B211A" w:rsidRPr="00ED5B2E" w:rsidRDefault="000B211A"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100.000,00 zł</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0B211A" w:rsidRPr="003E3C63" w:rsidRDefault="00852AB8" w:rsidP="000B211A">
            <w:pPr>
              <w:autoSpaceDE w:val="0"/>
              <w:autoSpaceDN w:val="0"/>
              <w:adjustRightInd w:val="0"/>
              <w:spacing w:line="240" w:lineRule="auto"/>
              <w:rPr>
                <w:rFonts w:cs="Segoe UI"/>
                <w:sz w:val="20"/>
                <w:szCs w:val="20"/>
              </w:rPr>
            </w:pPr>
            <w:r>
              <w:rPr>
                <w:rFonts w:cs="Segoe UI"/>
                <w:color w:val="000000"/>
                <w:sz w:val="20"/>
                <w:szCs w:val="20"/>
              </w:rPr>
              <w:t xml:space="preserve">EFRR w ramach WRPO 2014 - 2020,  Oś. 9 – Infrastruktura dla kapitału ludzkiego, Działanie 9.2. - </w:t>
            </w:r>
            <w:r>
              <w:t xml:space="preserve"> </w:t>
            </w:r>
            <w:r w:rsidRPr="005C01A0">
              <w:rPr>
                <w:rFonts w:cs="Segoe UI"/>
                <w:color w:val="000000"/>
                <w:sz w:val="20"/>
                <w:szCs w:val="20"/>
              </w:rPr>
              <w:t>Rewitalizacja  miast  i  ich  dzielnic,  terenów  wiejskich,  poprzemysłowych i powojskowych</w:t>
            </w:r>
          </w:p>
        </w:tc>
      </w:tr>
    </w:tbl>
    <w:p w:rsidR="000B211A" w:rsidRDefault="00E2042B" w:rsidP="00E2042B">
      <w:pPr>
        <w:jc w:val="center"/>
        <w:rPr>
          <w:lang w:eastAsia="pl-PL"/>
        </w:rPr>
      </w:pPr>
      <w:r w:rsidRPr="000B211A">
        <w:rPr>
          <w:sz w:val="16"/>
          <w:lang w:eastAsia="pl-PL"/>
        </w:rPr>
        <w:t>Źródło: opracowanie własne</w:t>
      </w:r>
    </w:p>
    <w:p w:rsidR="00E2042B" w:rsidRDefault="00E2042B" w:rsidP="0057069A">
      <w:pPr>
        <w:pStyle w:val="Legenda"/>
      </w:pPr>
      <w:bookmarkStart w:id="112" w:name="_Toc495927432"/>
      <w:r>
        <w:t xml:space="preserve">Tabela </w:t>
      </w:r>
      <w:fldSimple w:instr=" SEQ Tabela \* ARABIC ">
        <w:r w:rsidR="006E7913">
          <w:rPr>
            <w:noProof/>
          </w:rPr>
          <w:t>36</w:t>
        </w:r>
      </w:fldSimple>
      <w:r>
        <w:t xml:space="preserve"> Przedsięwzięcie 2.2</w:t>
      </w:r>
      <w:bookmarkEnd w:id="112"/>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2.2</w:t>
            </w:r>
          </w:p>
        </w:tc>
        <w:tc>
          <w:tcPr>
            <w:tcW w:w="2939" w:type="pct"/>
            <w:gridSpan w:val="2"/>
          </w:tcPr>
          <w:p w:rsidR="000B211A" w:rsidRPr="00ED5B2E" w:rsidRDefault="000B211A" w:rsidP="000B211A">
            <w:pPr>
              <w:spacing w:line="240" w:lineRule="auto"/>
              <w:jc w:val="both"/>
              <w:rPr>
                <w:rFonts w:asciiTheme="minorHAnsi" w:eastAsia="Calibri" w:hAnsiTheme="minorHAnsi" w:cstheme="minorHAnsi"/>
                <w:b/>
                <w:color w:val="000000"/>
                <w:sz w:val="20"/>
                <w:szCs w:val="20"/>
              </w:rPr>
            </w:pPr>
            <w:r>
              <w:rPr>
                <w:rFonts w:asciiTheme="minorHAnsi" w:hAnsiTheme="minorHAnsi"/>
                <w:b/>
                <w:sz w:val="20"/>
                <w:szCs w:val="20"/>
              </w:rPr>
              <w:t>STWORZENIE STREF AKTYWNOŚCI SPOŁECZNEJ</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0B211A" w:rsidP="000B211A">
            <w:pPr>
              <w:spacing w:line="240" w:lineRule="auto"/>
              <w:rPr>
                <w:rFonts w:asciiTheme="minorHAnsi" w:hAnsiTheme="minorHAnsi" w:cstheme="minorHAnsi"/>
                <w:b/>
                <w:sz w:val="20"/>
                <w:szCs w:val="20"/>
              </w:rPr>
            </w:pPr>
            <w:r w:rsidRPr="00A479CF">
              <w:rPr>
                <w:rFonts w:asciiTheme="minorHAnsi" w:hAnsiTheme="minorHAnsi" w:cstheme="minorHAnsi"/>
                <w:sz w:val="20"/>
                <w:szCs w:val="20"/>
              </w:rPr>
              <w:t>Bielawa, 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Obiekty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89541C" w:rsidRDefault="000B211A" w:rsidP="000B211A">
            <w:pPr>
              <w:spacing w:line="240" w:lineRule="auto"/>
              <w:rPr>
                <w:rFonts w:asciiTheme="minorHAnsi" w:eastAsia="Calibri" w:hAnsiTheme="minorHAnsi"/>
                <w:sz w:val="20"/>
                <w:szCs w:val="20"/>
              </w:rPr>
            </w:pPr>
            <w:r w:rsidRPr="0089541C">
              <w:rPr>
                <w:sz w:val="20"/>
                <w:szCs w:val="24"/>
              </w:rPr>
              <w:t>Rozwój infrastruktury służącej jakości życia;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3E3C63" w:rsidRDefault="000B211A" w:rsidP="000B211A">
            <w:pPr>
              <w:spacing w:line="240" w:lineRule="auto"/>
              <w:jc w:val="both"/>
              <w:rPr>
                <w:szCs w:val="24"/>
              </w:rPr>
            </w:pPr>
            <w:r w:rsidRPr="0089541C">
              <w:rPr>
                <w:sz w:val="20"/>
                <w:szCs w:val="24"/>
              </w:rPr>
              <w:t>Przystosowanie infrastruktury do potrzeb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2020</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0B211A" w:rsidP="00E2042B">
            <w:pPr>
              <w:autoSpaceDE w:val="0"/>
              <w:autoSpaceDN w:val="0"/>
              <w:adjustRightInd w:val="0"/>
              <w:spacing w:line="240" w:lineRule="auto"/>
              <w:jc w:val="both"/>
              <w:rPr>
                <w:rFonts w:asciiTheme="minorHAnsi" w:hAnsiTheme="minorHAnsi" w:cstheme="minorHAnsi"/>
                <w:sz w:val="20"/>
                <w:szCs w:val="20"/>
              </w:rPr>
            </w:pPr>
            <w:r>
              <w:rPr>
                <w:rFonts w:asciiTheme="minorHAnsi" w:hAnsiTheme="minorHAnsi" w:cstheme="minorHAnsi"/>
                <w:color w:val="000000" w:themeColor="text1"/>
                <w:sz w:val="20"/>
                <w:szCs w:val="20"/>
              </w:rPr>
              <w:t>Przygotowanie stref aktywności (np. siłownia</w:t>
            </w:r>
            <w:r w:rsidRPr="002128D2">
              <w:rPr>
                <w:rFonts w:asciiTheme="minorHAnsi" w:hAnsiTheme="minorHAnsi" w:cstheme="minorHAnsi"/>
                <w:color w:val="000000" w:themeColor="text1"/>
                <w:sz w:val="20"/>
                <w:szCs w:val="20"/>
              </w:rPr>
              <w:t xml:space="preserve"> </w:t>
            </w:r>
            <w:r>
              <w:rPr>
                <w:rFonts w:asciiTheme="minorHAnsi" w:hAnsiTheme="minorHAnsi" w:cstheme="minorHAnsi"/>
                <w:color w:val="000000" w:themeColor="text1"/>
                <w:sz w:val="20"/>
                <w:szCs w:val="20"/>
              </w:rPr>
              <w:t>zewnętrzna, wiata rekreacyjna)</w:t>
            </w:r>
            <w:r w:rsidRPr="002128D2">
              <w:rPr>
                <w:rFonts w:asciiTheme="minorHAnsi" w:hAnsiTheme="minorHAnsi" w:cstheme="minorHAnsi"/>
                <w:color w:val="000000" w:themeColor="text1"/>
                <w:sz w:val="20"/>
                <w:szCs w:val="20"/>
              </w:rPr>
              <w:t>.</w:t>
            </w:r>
            <w:r>
              <w:rPr>
                <w:rFonts w:asciiTheme="minorHAnsi" w:hAnsiTheme="minorHAnsi" w:cstheme="minorHAnsi"/>
                <w:color w:val="000000" w:themeColor="text1"/>
                <w:sz w:val="20"/>
                <w:szCs w:val="20"/>
              </w:rPr>
              <w:t xml:space="preserve"> Szczegółowy z</w:t>
            </w:r>
            <w:r w:rsidRPr="002128D2">
              <w:rPr>
                <w:rFonts w:asciiTheme="minorHAnsi" w:hAnsiTheme="minorHAnsi"/>
                <w:sz w:val="20"/>
              </w:rPr>
              <w:t xml:space="preserve">akres działań wynikał będzie </w:t>
            </w:r>
            <w:r>
              <w:rPr>
                <w:rFonts w:asciiTheme="minorHAnsi" w:hAnsiTheme="minorHAnsi"/>
                <w:sz w:val="20"/>
              </w:rPr>
              <w:t>przygotowanych projektów dostosowanych do l</w:t>
            </w:r>
            <w:r w:rsidR="00E2042B">
              <w:rPr>
                <w:rFonts w:asciiTheme="minorHAnsi" w:hAnsiTheme="minorHAnsi"/>
                <w:sz w:val="20"/>
              </w:rPr>
              <w:t>o</w:t>
            </w:r>
            <w:r>
              <w:rPr>
                <w:rFonts w:asciiTheme="minorHAnsi" w:hAnsiTheme="minorHAnsi"/>
                <w:sz w:val="20"/>
              </w:rPr>
              <w:t>kalizacji</w:t>
            </w:r>
            <w:r w:rsidRPr="002128D2">
              <w:rPr>
                <w:rFonts w:asciiTheme="minorHAnsi" w:hAnsiTheme="minorHAnsi"/>
                <w:sz w:val="20"/>
              </w:rPr>
              <w:t xml:space="preserv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Przygotowanie projektów, wyłonienie wykonawcy.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6231EB" w:rsidRDefault="000B211A" w:rsidP="000B211A">
            <w:pPr>
              <w:spacing w:line="240" w:lineRule="auto"/>
              <w:jc w:val="both"/>
              <w:rPr>
                <w:rFonts w:asciiTheme="minorHAnsi" w:hAnsiTheme="minorHAnsi"/>
                <w:sz w:val="20"/>
                <w:szCs w:val="20"/>
              </w:rPr>
            </w:pPr>
            <w:r>
              <w:rPr>
                <w:rFonts w:asciiTheme="minorHAnsi" w:hAnsiTheme="minorHAnsi" w:cstheme="minorHAnsi"/>
                <w:color w:val="000000" w:themeColor="text1"/>
                <w:sz w:val="20"/>
                <w:szCs w:val="20"/>
              </w:rPr>
              <w:t>Stworzenie stref aktywności społecznej</w:t>
            </w:r>
            <w:r w:rsidRPr="002128D2">
              <w:rPr>
                <w:rFonts w:asciiTheme="minorHAnsi" w:hAnsiTheme="minorHAnsi" w:cstheme="minorHAnsi"/>
                <w:color w:val="000000" w:themeColor="text1"/>
                <w:sz w:val="20"/>
                <w:szCs w:val="20"/>
              </w:rPr>
              <w:t xml:space="preserv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0011AB" w:rsidRDefault="000B211A" w:rsidP="000B211A">
            <w:pPr>
              <w:spacing w:line="240" w:lineRule="auto"/>
              <w:rPr>
                <w:rFonts w:asciiTheme="minorHAnsi" w:eastAsia="Calibri" w:hAnsiTheme="minorHAnsi" w:cstheme="minorHAnsi"/>
                <w:sz w:val="20"/>
                <w:szCs w:val="20"/>
              </w:rPr>
            </w:pPr>
            <w:r w:rsidRPr="002128D2">
              <w:rPr>
                <w:rFonts w:asciiTheme="minorHAnsi" w:hAnsiTheme="minorHAnsi"/>
                <w:color w:val="000000"/>
                <w:sz w:val="20"/>
                <w:szCs w:val="20"/>
              </w:rPr>
              <w:t>Planowane przedsięwzięcie  przysłuży się zwiększaniu aktywności mieszkańców</w:t>
            </w:r>
            <w:r>
              <w:rPr>
                <w:rFonts w:asciiTheme="minorHAnsi" w:hAnsiTheme="minorHAnsi"/>
                <w:color w:val="000000"/>
                <w:sz w:val="20"/>
                <w:szCs w:val="20"/>
              </w:rPr>
              <w:t>.</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333770" w:rsidRPr="00ED5B2E" w:rsidTr="002A107A">
        <w:trPr>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Działania zintegrowane</w:t>
            </w:r>
          </w:p>
        </w:tc>
        <w:tc>
          <w:tcPr>
            <w:tcW w:w="2939" w:type="pct"/>
            <w:gridSpan w:val="2"/>
          </w:tcPr>
          <w:p w:rsidR="00333770" w:rsidRDefault="00FD79DC" w:rsidP="000B211A">
            <w:pPr>
              <w:spacing w:line="240" w:lineRule="auto"/>
              <w:rPr>
                <w:sz w:val="20"/>
                <w:szCs w:val="20"/>
              </w:rPr>
            </w:pPr>
            <w:r>
              <w:rPr>
                <w:sz w:val="20"/>
                <w:szCs w:val="20"/>
              </w:rPr>
              <w:t>1.2, 1.3, 1.6, U.1</w:t>
            </w:r>
          </w:p>
        </w:tc>
      </w:tr>
      <w:tr w:rsidR="00333770" w:rsidRPr="00ED5B2E" w:rsidTr="002A107A">
        <w:trPr>
          <w:trHeight w:val="101"/>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Wskaźnik produktu</w:t>
            </w:r>
          </w:p>
        </w:tc>
        <w:tc>
          <w:tcPr>
            <w:tcW w:w="2939" w:type="pct"/>
            <w:gridSpan w:val="2"/>
          </w:tcPr>
          <w:p w:rsidR="00333770" w:rsidRDefault="00333770" w:rsidP="000B211A">
            <w:pPr>
              <w:spacing w:line="240" w:lineRule="auto"/>
              <w:rPr>
                <w:sz w:val="20"/>
                <w:szCs w:val="20"/>
              </w:rPr>
            </w:pPr>
            <w:r>
              <w:rPr>
                <w:sz w:val="20"/>
                <w:szCs w:val="20"/>
              </w:rPr>
              <w:t>Liczba przygotowanych sfer aktywności społecznej – 8</w:t>
            </w:r>
          </w:p>
        </w:tc>
      </w:tr>
      <w:tr w:rsidR="00333770" w:rsidRPr="00ED5B2E" w:rsidTr="002A107A">
        <w:trPr>
          <w:jc w:val="center"/>
        </w:trPr>
        <w:tc>
          <w:tcPr>
            <w:tcW w:w="2061" w:type="pct"/>
            <w:shd w:val="clear" w:color="auto" w:fill="C0504D" w:themeFill="accent2"/>
          </w:tcPr>
          <w:p w:rsidR="00333770" w:rsidRDefault="00333770" w:rsidP="00377D6C">
            <w:pPr>
              <w:spacing w:line="240" w:lineRule="auto"/>
              <w:rPr>
                <w:color w:val="FFFFFF"/>
                <w:sz w:val="20"/>
                <w:szCs w:val="20"/>
              </w:rPr>
            </w:pPr>
            <w:r>
              <w:rPr>
                <w:color w:val="FFFFFF"/>
                <w:sz w:val="20"/>
                <w:szCs w:val="20"/>
              </w:rPr>
              <w:t>Wskaźnik rezultatu</w:t>
            </w:r>
          </w:p>
        </w:tc>
        <w:tc>
          <w:tcPr>
            <w:tcW w:w="2939" w:type="pct"/>
            <w:gridSpan w:val="2"/>
          </w:tcPr>
          <w:p w:rsidR="00333770" w:rsidRDefault="00333770" w:rsidP="000B211A">
            <w:pPr>
              <w:spacing w:line="240" w:lineRule="auto"/>
              <w:rPr>
                <w:sz w:val="20"/>
                <w:szCs w:val="20"/>
              </w:rPr>
            </w:pPr>
            <w:r>
              <w:rPr>
                <w:sz w:val="20"/>
                <w:szCs w:val="20"/>
              </w:rPr>
              <w:t xml:space="preserve">Liczba osób korzystających ze sfer aktywności społecznej – 500 </w:t>
            </w:r>
            <w:r>
              <w:rPr>
                <w:sz w:val="20"/>
                <w:szCs w:val="20"/>
              </w:rPr>
              <w:lastRenderedPageBreak/>
              <w:t>(70% z OR)</w:t>
            </w:r>
          </w:p>
          <w:p w:rsidR="002B024E" w:rsidRDefault="002B024E" w:rsidP="000B211A">
            <w:pPr>
              <w:spacing w:line="240" w:lineRule="auto"/>
              <w:rPr>
                <w:sz w:val="20"/>
                <w:szCs w:val="20"/>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5%</w:t>
            </w:r>
          </w:p>
        </w:tc>
      </w:tr>
      <w:tr w:rsidR="00333770" w:rsidRPr="00ED5B2E" w:rsidTr="002A107A">
        <w:trPr>
          <w:jc w:val="center"/>
        </w:trPr>
        <w:tc>
          <w:tcPr>
            <w:tcW w:w="5000" w:type="pct"/>
            <w:gridSpan w:val="3"/>
            <w:shd w:val="clear" w:color="auto" w:fill="C0504D" w:themeFill="accent2"/>
          </w:tcPr>
          <w:p w:rsidR="00333770" w:rsidRPr="00ED5B2E" w:rsidRDefault="00333770"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lastRenderedPageBreak/>
              <w:t>KOSZT PRZEDSIĘWZIĘCIA</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333770" w:rsidRPr="00B01AD7" w:rsidRDefault="00333770" w:rsidP="000B211A">
            <w:pPr>
              <w:spacing w:line="240" w:lineRule="auto"/>
              <w:jc w:val="both"/>
              <w:rPr>
                <w:rFonts w:asciiTheme="minorHAnsi" w:eastAsia="Calibri" w:hAnsiTheme="minorHAnsi" w:cstheme="minorHAnsi"/>
                <w:sz w:val="20"/>
                <w:szCs w:val="20"/>
              </w:rPr>
            </w:pPr>
            <w:r>
              <w:rPr>
                <w:rFonts w:asciiTheme="minorHAnsi" w:eastAsia="Calibri" w:hAnsiTheme="minorHAnsi" w:cstheme="minorHAnsi"/>
                <w:sz w:val="20"/>
                <w:szCs w:val="20"/>
              </w:rPr>
              <w:t>2</w:t>
            </w:r>
            <w:r w:rsidRPr="00B01AD7">
              <w:rPr>
                <w:rFonts w:asciiTheme="minorHAnsi" w:eastAsia="Calibri" w:hAnsiTheme="minorHAnsi" w:cstheme="minorHAnsi"/>
                <w:sz w:val="20"/>
                <w:szCs w:val="20"/>
              </w:rPr>
              <w:t>00.000</w:t>
            </w:r>
            <w:r>
              <w:rPr>
                <w:rFonts w:asciiTheme="minorHAnsi" w:eastAsia="Calibri" w:hAnsiTheme="minorHAnsi" w:cstheme="minorHAnsi"/>
                <w:sz w:val="20"/>
                <w:szCs w:val="20"/>
              </w:rPr>
              <w:t>,00</w:t>
            </w:r>
            <w:r w:rsidRPr="00B01AD7">
              <w:rPr>
                <w:rFonts w:asciiTheme="minorHAnsi" w:eastAsia="Calibri" w:hAnsiTheme="minorHAnsi" w:cstheme="minorHAnsi"/>
                <w:sz w:val="20"/>
                <w:szCs w:val="20"/>
              </w:rPr>
              <w:t xml:space="preserve"> zł</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333770" w:rsidRPr="00ED5B2E" w:rsidRDefault="00333770"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10.000,00 zł</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333770" w:rsidRPr="003E3C63" w:rsidRDefault="00333770" w:rsidP="000B211A">
            <w:pPr>
              <w:autoSpaceDE w:val="0"/>
              <w:autoSpaceDN w:val="0"/>
              <w:adjustRightInd w:val="0"/>
              <w:spacing w:line="240" w:lineRule="auto"/>
              <w:rPr>
                <w:rFonts w:cs="Segoe UI"/>
                <w:sz w:val="20"/>
                <w:szCs w:val="20"/>
              </w:rPr>
            </w:pPr>
            <w:r>
              <w:rPr>
                <w:rFonts w:cs="Segoe UI"/>
                <w:color w:val="000000"/>
                <w:sz w:val="20"/>
                <w:szCs w:val="20"/>
              </w:rPr>
              <w:t xml:space="preserve">EFRR w ramach WRPO 2014 - 2020,  Oś. 9 – Infrastruktura dla kapitału ludzkiego, Działanie 9.2. - </w:t>
            </w:r>
            <w:r>
              <w:t xml:space="preserve"> </w:t>
            </w:r>
            <w:r w:rsidRPr="005C01A0">
              <w:rPr>
                <w:rFonts w:cs="Segoe UI"/>
                <w:color w:val="000000"/>
                <w:sz w:val="20"/>
                <w:szCs w:val="20"/>
              </w:rPr>
              <w:t>Rewitalizacja  miast  i  ich  dzielnic,  terenów  wiejskich,  poprzemysłowych i powojskowych</w:t>
            </w:r>
          </w:p>
        </w:tc>
      </w:tr>
    </w:tbl>
    <w:p w:rsidR="000B211A" w:rsidRDefault="00E2042B" w:rsidP="00E2042B">
      <w:pPr>
        <w:jc w:val="center"/>
        <w:rPr>
          <w:lang w:eastAsia="pl-PL"/>
        </w:rPr>
      </w:pPr>
      <w:r w:rsidRPr="000B211A">
        <w:rPr>
          <w:sz w:val="16"/>
          <w:lang w:eastAsia="pl-PL"/>
        </w:rPr>
        <w:t>Źródło: opracowanie własne</w:t>
      </w:r>
    </w:p>
    <w:p w:rsidR="00E2042B" w:rsidRDefault="00E2042B" w:rsidP="0057069A">
      <w:pPr>
        <w:pStyle w:val="Legenda"/>
      </w:pPr>
      <w:bookmarkStart w:id="113" w:name="_Toc495927433"/>
      <w:r>
        <w:t xml:space="preserve">Tabela </w:t>
      </w:r>
      <w:fldSimple w:instr=" SEQ Tabela \* ARABIC ">
        <w:r w:rsidR="006E7913">
          <w:rPr>
            <w:noProof/>
          </w:rPr>
          <w:t>37</w:t>
        </w:r>
      </w:fldSimple>
      <w:r>
        <w:t xml:space="preserve"> Przedsięwzięcie 2.3</w:t>
      </w:r>
      <w:bookmarkEnd w:id="113"/>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2.3</w:t>
            </w:r>
          </w:p>
        </w:tc>
        <w:tc>
          <w:tcPr>
            <w:tcW w:w="2939" w:type="pct"/>
            <w:gridSpan w:val="2"/>
          </w:tcPr>
          <w:p w:rsidR="000B211A" w:rsidRPr="00F01706" w:rsidRDefault="000B211A" w:rsidP="000B211A">
            <w:pPr>
              <w:spacing w:line="240" w:lineRule="auto"/>
              <w:jc w:val="both"/>
              <w:rPr>
                <w:rFonts w:asciiTheme="minorHAnsi" w:eastAsia="Calibri" w:hAnsiTheme="minorHAnsi" w:cstheme="minorHAnsi"/>
                <w:b/>
                <w:color w:val="000000"/>
                <w:sz w:val="20"/>
                <w:szCs w:val="20"/>
              </w:rPr>
            </w:pPr>
            <w:r w:rsidRPr="00F01706">
              <w:rPr>
                <w:rFonts w:asciiTheme="minorHAnsi" w:hAnsiTheme="minorHAnsi" w:cstheme="minorHAnsi"/>
                <w:b/>
                <w:sz w:val="20"/>
                <w:szCs w:val="20"/>
              </w:rPr>
              <w:t>ODTWORZENIE FUNKCJI REKREACYJNYCH W MIESCOWOŚCI BIELAWA, 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0B211A" w:rsidP="000B211A">
            <w:pPr>
              <w:spacing w:line="240" w:lineRule="auto"/>
              <w:rPr>
                <w:rFonts w:asciiTheme="minorHAnsi" w:hAnsiTheme="minorHAnsi" w:cstheme="minorHAnsi"/>
                <w:b/>
                <w:sz w:val="20"/>
                <w:szCs w:val="20"/>
              </w:rPr>
            </w:pPr>
            <w:r w:rsidRPr="00A479CF">
              <w:rPr>
                <w:rFonts w:asciiTheme="minorHAnsi" w:hAnsiTheme="minorHAnsi" w:cstheme="minorHAnsi"/>
                <w:sz w:val="20"/>
                <w:szCs w:val="20"/>
              </w:rPr>
              <w:t>Bielawa, 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Obiekt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0A2CDF" w:rsidRDefault="000B211A" w:rsidP="000B211A">
            <w:pPr>
              <w:spacing w:line="240" w:lineRule="auto"/>
              <w:rPr>
                <w:rFonts w:asciiTheme="minorHAnsi" w:eastAsia="Calibri" w:hAnsiTheme="minorHAnsi"/>
                <w:sz w:val="20"/>
                <w:szCs w:val="20"/>
              </w:rPr>
            </w:pPr>
            <w:r w:rsidRPr="000A2CDF">
              <w:rPr>
                <w:sz w:val="20"/>
                <w:szCs w:val="24"/>
              </w:rPr>
              <w:t>Sprzyjanie rozwojowi gospodarczemu obszaru rewitalizacji</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89541C" w:rsidRDefault="000B211A" w:rsidP="000B211A">
            <w:pPr>
              <w:tabs>
                <w:tab w:val="left" w:pos="1172"/>
              </w:tabs>
              <w:spacing w:line="240" w:lineRule="auto"/>
              <w:jc w:val="both"/>
              <w:rPr>
                <w:sz w:val="20"/>
                <w:szCs w:val="24"/>
              </w:rPr>
            </w:pPr>
            <w:r w:rsidRPr="002C54F1">
              <w:rPr>
                <w:sz w:val="20"/>
                <w:szCs w:val="20"/>
              </w:rPr>
              <w:t>Działania wspierające aktywność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2021</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0B211A" w:rsidP="000B211A">
            <w:pPr>
              <w:spacing w:line="240" w:lineRule="auto"/>
              <w:jc w:val="both"/>
              <w:rPr>
                <w:rFonts w:asciiTheme="minorHAnsi" w:hAnsiTheme="minorHAnsi" w:cstheme="minorHAnsi"/>
                <w:sz w:val="20"/>
                <w:szCs w:val="20"/>
              </w:rPr>
            </w:pPr>
            <w:r>
              <w:rPr>
                <w:sz w:val="20"/>
                <w:szCs w:val="20"/>
              </w:rPr>
              <w:t xml:space="preserve">W miejscowościach </w:t>
            </w:r>
            <w:r w:rsidRPr="00A479CF">
              <w:rPr>
                <w:rFonts w:asciiTheme="minorHAnsi" w:hAnsiTheme="minorHAnsi" w:cstheme="minorHAnsi"/>
                <w:sz w:val="20"/>
                <w:szCs w:val="20"/>
              </w:rPr>
              <w:t>Bielawa, Buntowo, Górzna, Józefowo, Nowiny, Nowy Dwór, Skic, Stare Dzierzążno</w:t>
            </w:r>
            <w:r>
              <w:rPr>
                <w:sz w:val="20"/>
                <w:szCs w:val="20"/>
              </w:rPr>
              <w:t xml:space="preserve"> istnieją tereny przeznaczone do rekreacji. Jednak ich aktualny stan (zniszczone ławki, zaniedbane alejki i zieleń) nie zachęcają do ich użytkowania.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Przygotowanie projektu, wyłonienie wykonawcy.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A046CA" w:rsidRDefault="000B211A" w:rsidP="000B211A">
            <w:pPr>
              <w:autoSpaceDE w:val="0"/>
              <w:autoSpaceDN w:val="0"/>
              <w:adjustRightInd w:val="0"/>
              <w:spacing w:line="240" w:lineRule="auto"/>
              <w:jc w:val="both"/>
              <w:rPr>
                <w:sz w:val="20"/>
                <w:szCs w:val="20"/>
              </w:rPr>
            </w:pPr>
            <w:r>
              <w:rPr>
                <w:rFonts w:asciiTheme="minorHAnsi" w:eastAsia="Calibri" w:hAnsiTheme="minorHAnsi" w:cstheme="minorHAnsi"/>
                <w:sz w:val="20"/>
                <w:szCs w:val="20"/>
              </w:rPr>
              <w:t>Zagospodarowany teren publiczny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421CB8" w:rsidRDefault="000B211A" w:rsidP="000B211A">
            <w:pPr>
              <w:autoSpaceDE w:val="0"/>
              <w:autoSpaceDN w:val="0"/>
              <w:adjustRightInd w:val="0"/>
              <w:spacing w:line="240" w:lineRule="auto"/>
              <w:jc w:val="both"/>
              <w:rPr>
                <w:sz w:val="20"/>
                <w:szCs w:val="20"/>
              </w:rPr>
            </w:pPr>
            <w:r>
              <w:rPr>
                <w:sz w:val="20"/>
                <w:szCs w:val="20"/>
              </w:rPr>
              <w:t>Stworzenie miejsca służącego integracji mieszkańców.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333770" w:rsidRPr="00ED5B2E" w:rsidTr="002A107A">
        <w:trPr>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Działania zintegrowane</w:t>
            </w:r>
          </w:p>
        </w:tc>
        <w:tc>
          <w:tcPr>
            <w:tcW w:w="2939" w:type="pct"/>
            <w:gridSpan w:val="2"/>
          </w:tcPr>
          <w:p w:rsidR="00333770" w:rsidRDefault="00FD79DC" w:rsidP="000B211A">
            <w:pPr>
              <w:spacing w:line="240" w:lineRule="auto"/>
              <w:rPr>
                <w:sz w:val="20"/>
                <w:szCs w:val="20"/>
              </w:rPr>
            </w:pPr>
            <w:r>
              <w:rPr>
                <w:sz w:val="20"/>
                <w:szCs w:val="20"/>
              </w:rPr>
              <w:t>1.2, 1.3, 1.6, U.1</w:t>
            </w:r>
          </w:p>
        </w:tc>
      </w:tr>
      <w:tr w:rsidR="00333770" w:rsidRPr="00ED5B2E" w:rsidTr="002A107A">
        <w:trPr>
          <w:jc w:val="center"/>
        </w:trPr>
        <w:tc>
          <w:tcPr>
            <w:tcW w:w="2061" w:type="pct"/>
            <w:shd w:val="clear" w:color="auto" w:fill="C0504D" w:themeFill="accent2"/>
          </w:tcPr>
          <w:p w:rsidR="00333770" w:rsidRPr="00A2694F" w:rsidRDefault="00333770" w:rsidP="00377D6C">
            <w:pPr>
              <w:spacing w:line="240" w:lineRule="auto"/>
              <w:rPr>
                <w:color w:val="FFFFFF"/>
                <w:sz w:val="20"/>
                <w:szCs w:val="20"/>
              </w:rPr>
            </w:pPr>
            <w:r>
              <w:rPr>
                <w:color w:val="FFFFFF"/>
                <w:sz w:val="20"/>
                <w:szCs w:val="20"/>
              </w:rPr>
              <w:t>Wskaźnik produktu</w:t>
            </w:r>
          </w:p>
        </w:tc>
        <w:tc>
          <w:tcPr>
            <w:tcW w:w="2939" w:type="pct"/>
            <w:gridSpan w:val="2"/>
          </w:tcPr>
          <w:p w:rsidR="00333770" w:rsidRDefault="00333770" w:rsidP="000B211A">
            <w:pPr>
              <w:spacing w:line="240" w:lineRule="auto"/>
              <w:rPr>
                <w:sz w:val="20"/>
                <w:szCs w:val="20"/>
              </w:rPr>
            </w:pPr>
            <w:r>
              <w:rPr>
                <w:sz w:val="20"/>
                <w:szCs w:val="20"/>
              </w:rPr>
              <w:t>Liczba odnowionych terenów przeznaczonych do wypoczynku i rekreacji - 8</w:t>
            </w:r>
          </w:p>
        </w:tc>
      </w:tr>
      <w:tr w:rsidR="00333770" w:rsidRPr="00ED5B2E" w:rsidTr="002A107A">
        <w:trPr>
          <w:jc w:val="center"/>
        </w:trPr>
        <w:tc>
          <w:tcPr>
            <w:tcW w:w="2061" w:type="pct"/>
            <w:shd w:val="clear" w:color="auto" w:fill="C0504D" w:themeFill="accent2"/>
          </w:tcPr>
          <w:p w:rsidR="00333770" w:rsidRDefault="00333770" w:rsidP="00377D6C">
            <w:pPr>
              <w:spacing w:line="240" w:lineRule="auto"/>
              <w:rPr>
                <w:color w:val="FFFFFF"/>
                <w:sz w:val="20"/>
                <w:szCs w:val="20"/>
              </w:rPr>
            </w:pPr>
            <w:r>
              <w:rPr>
                <w:color w:val="FFFFFF"/>
                <w:sz w:val="20"/>
                <w:szCs w:val="20"/>
              </w:rPr>
              <w:t>Wskaźnik rezultatu</w:t>
            </w:r>
          </w:p>
        </w:tc>
        <w:tc>
          <w:tcPr>
            <w:tcW w:w="2939" w:type="pct"/>
            <w:gridSpan w:val="2"/>
          </w:tcPr>
          <w:p w:rsidR="00333770" w:rsidRDefault="00333770" w:rsidP="000B211A">
            <w:pPr>
              <w:spacing w:line="240" w:lineRule="auto"/>
              <w:rPr>
                <w:sz w:val="20"/>
                <w:szCs w:val="20"/>
              </w:rPr>
            </w:pPr>
            <w:r>
              <w:rPr>
                <w:sz w:val="20"/>
                <w:szCs w:val="20"/>
              </w:rPr>
              <w:t>Liczba osób korzystających z odnowionych terenów przeznaczonych do wypoczynku i rekreacji – 500 (70% z OR)</w:t>
            </w:r>
          </w:p>
          <w:p w:rsidR="00333770" w:rsidRDefault="00333770" w:rsidP="000B211A">
            <w:pPr>
              <w:spacing w:line="240" w:lineRule="auto"/>
              <w:rPr>
                <w:sz w:val="20"/>
                <w:szCs w:val="20"/>
              </w:rPr>
            </w:pPr>
            <w:r>
              <w:rPr>
                <w:sz w:val="20"/>
                <w:szCs w:val="20"/>
              </w:rPr>
              <w:t>Wzrost integracji mieszkańców i zadowolenia – badanie ankietowe</w:t>
            </w:r>
          </w:p>
        </w:tc>
      </w:tr>
      <w:tr w:rsidR="00333770" w:rsidRPr="00ED5B2E" w:rsidTr="002A107A">
        <w:trPr>
          <w:jc w:val="center"/>
        </w:trPr>
        <w:tc>
          <w:tcPr>
            <w:tcW w:w="5000" w:type="pct"/>
            <w:gridSpan w:val="3"/>
            <w:shd w:val="clear" w:color="auto" w:fill="C0504D" w:themeFill="accent2"/>
          </w:tcPr>
          <w:p w:rsidR="00333770" w:rsidRPr="00ED5B2E" w:rsidRDefault="00333770"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333770" w:rsidRPr="00510CA7" w:rsidRDefault="00333770" w:rsidP="000B211A">
            <w:pPr>
              <w:spacing w:line="240" w:lineRule="auto"/>
              <w:jc w:val="both"/>
              <w:rPr>
                <w:rFonts w:asciiTheme="minorHAnsi" w:eastAsia="Calibri" w:hAnsiTheme="minorHAnsi" w:cstheme="minorHAnsi"/>
                <w:sz w:val="20"/>
                <w:szCs w:val="20"/>
              </w:rPr>
            </w:pPr>
            <w:r>
              <w:rPr>
                <w:rFonts w:asciiTheme="minorHAnsi" w:hAnsiTheme="minorHAnsi"/>
                <w:sz w:val="20"/>
              </w:rPr>
              <w:t>80.000,00 zł</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333770" w:rsidRPr="00ED5B2E" w:rsidRDefault="00333770"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10.000,00 zł</w:t>
            </w:r>
          </w:p>
        </w:tc>
      </w:tr>
      <w:tr w:rsidR="00333770" w:rsidRPr="00ED5B2E" w:rsidTr="002A107A">
        <w:trPr>
          <w:jc w:val="center"/>
        </w:trPr>
        <w:tc>
          <w:tcPr>
            <w:tcW w:w="2061" w:type="pct"/>
            <w:shd w:val="clear" w:color="auto" w:fill="C0504D" w:themeFill="accent2"/>
          </w:tcPr>
          <w:p w:rsidR="00333770" w:rsidRPr="00ED5B2E" w:rsidRDefault="00333770"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333770" w:rsidRPr="00510CA7" w:rsidRDefault="00333770" w:rsidP="009E3504">
            <w:pPr>
              <w:pStyle w:val="Akapitzlist"/>
              <w:numPr>
                <w:ilvl w:val="0"/>
                <w:numId w:val="44"/>
              </w:numPr>
              <w:autoSpaceDE w:val="0"/>
              <w:autoSpaceDN w:val="0"/>
              <w:adjustRightInd w:val="0"/>
              <w:spacing w:line="240" w:lineRule="auto"/>
              <w:rPr>
                <w:rFonts w:asciiTheme="minorHAnsi" w:hAnsiTheme="minorHAnsi" w:cs="Segoe UI"/>
                <w:sz w:val="20"/>
                <w:szCs w:val="20"/>
              </w:rPr>
            </w:pPr>
            <w:r>
              <w:rPr>
                <w:rFonts w:asciiTheme="minorHAnsi" w:hAnsiTheme="minorHAnsi" w:cs="Segoe UI"/>
                <w:color w:val="000000"/>
                <w:sz w:val="20"/>
                <w:szCs w:val="20"/>
              </w:rPr>
              <w:t>budżet Gminy</w:t>
            </w:r>
            <w:r w:rsidRPr="002D3BCF">
              <w:rPr>
                <w:rFonts w:asciiTheme="minorHAnsi" w:hAnsiTheme="minorHAnsi" w:cs="Segoe UI"/>
                <w:color w:val="000000"/>
                <w:sz w:val="20"/>
                <w:szCs w:val="20"/>
              </w:rPr>
              <w:t>,</w:t>
            </w:r>
          </w:p>
          <w:p w:rsidR="00333770" w:rsidRPr="00510CA7" w:rsidRDefault="00333770" w:rsidP="009E3504">
            <w:pPr>
              <w:pStyle w:val="Akapitzlist"/>
              <w:numPr>
                <w:ilvl w:val="0"/>
                <w:numId w:val="44"/>
              </w:numPr>
              <w:autoSpaceDE w:val="0"/>
              <w:autoSpaceDN w:val="0"/>
              <w:adjustRightInd w:val="0"/>
              <w:spacing w:line="240" w:lineRule="auto"/>
              <w:rPr>
                <w:rFonts w:asciiTheme="minorHAnsi" w:hAnsiTheme="minorHAnsi" w:cs="Segoe UI"/>
                <w:sz w:val="20"/>
                <w:szCs w:val="20"/>
              </w:rPr>
            </w:pPr>
            <w:r>
              <w:rPr>
                <w:rFonts w:eastAsia="Calibri" w:cstheme="minorHAnsi"/>
                <w:sz w:val="20"/>
                <w:szCs w:val="20"/>
              </w:rPr>
              <w:t>W</w:t>
            </w:r>
            <w:r w:rsidRPr="002D3BCF">
              <w:rPr>
                <w:rFonts w:eastAsia="Calibri" w:cstheme="minorHAnsi"/>
                <w:sz w:val="20"/>
                <w:szCs w:val="20"/>
              </w:rPr>
              <w:t>RPO 2014</w:t>
            </w:r>
            <w:r>
              <w:rPr>
                <w:rFonts w:eastAsia="Calibri" w:cstheme="minorHAnsi"/>
                <w:sz w:val="20"/>
                <w:szCs w:val="20"/>
              </w:rPr>
              <w:t>+</w:t>
            </w:r>
          </w:p>
        </w:tc>
      </w:tr>
    </w:tbl>
    <w:p w:rsidR="000B211A" w:rsidRDefault="004B66FA" w:rsidP="000B211A">
      <w:pPr>
        <w:jc w:val="center"/>
        <w:rPr>
          <w:sz w:val="16"/>
          <w:lang w:eastAsia="pl-PL"/>
        </w:rPr>
      </w:pPr>
      <w:r w:rsidRPr="000B211A">
        <w:rPr>
          <w:sz w:val="16"/>
          <w:lang w:eastAsia="pl-PL"/>
        </w:rPr>
        <w:t>Źródło: opracowanie własne</w:t>
      </w:r>
    </w:p>
    <w:p w:rsidR="004B66FA" w:rsidRDefault="00FF18E1" w:rsidP="00FF18E1">
      <w:pPr>
        <w:jc w:val="both"/>
        <w:rPr>
          <w:lang w:eastAsia="pl-PL"/>
        </w:rPr>
      </w:pPr>
      <w:r>
        <w:rPr>
          <w:lang w:eastAsia="pl-PL"/>
        </w:rPr>
        <w:t xml:space="preserve">Uzupełniające rodzaje przedsięwzięć rewitalizacyjnych stanowią projekty, które ze względu na mniejszą skalę oddziaływania trudno jest zidentyfikować indywidualnie, a są̨ oczekiwane ze względu na realizację celów programu rewitalizacji. Włączenie projektów uzupełniających </w:t>
      </w:r>
      <w:r>
        <w:rPr>
          <w:lang w:eastAsia="pl-PL"/>
        </w:rPr>
        <w:lastRenderedPageBreak/>
        <w:t>w ramach obszarów tematycznych pozwoli na wsparcie wyników uzyskanych w związku z realizacją projektów kluczowych i podstawowych. Polegają one na szeroko rozumianej aktywizacji społeczności lokalnej i stanowią istotny element realizacji Programu. Tabela 37 i 38 przedstawia przedsięwzięcia uzupełniające.</w:t>
      </w:r>
    </w:p>
    <w:p w:rsidR="004B66FA" w:rsidRDefault="004B66FA" w:rsidP="0057069A">
      <w:pPr>
        <w:pStyle w:val="Legenda"/>
      </w:pPr>
      <w:bookmarkStart w:id="114" w:name="_Toc495927434"/>
      <w:r>
        <w:t xml:space="preserve">Tabela </w:t>
      </w:r>
      <w:fldSimple w:instr=" SEQ Tabela \* ARABIC ">
        <w:r w:rsidR="006E7913">
          <w:rPr>
            <w:noProof/>
          </w:rPr>
          <w:t>38</w:t>
        </w:r>
      </w:fldSimple>
      <w:r>
        <w:t xml:space="preserve"> Przedsięwzięcie uzupełniające </w:t>
      </w:r>
      <w:r w:rsidR="003A103E">
        <w:t>U.</w:t>
      </w:r>
      <w:r>
        <w:t>1</w:t>
      </w:r>
      <w:bookmarkEnd w:id="114"/>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 xml:space="preserve">Nazwa przedsięwzięcia uzupełniającego </w:t>
            </w:r>
            <w:r w:rsidR="003A103E">
              <w:rPr>
                <w:rFonts w:asciiTheme="minorHAnsi" w:eastAsia="Calibri" w:hAnsiTheme="minorHAnsi"/>
                <w:color w:val="FFFFFF" w:themeColor="background1"/>
                <w:sz w:val="20"/>
                <w:szCs w:val="20"/>
              </w:rPr>
              <w:t>U.</w:t>
            </w:r>
            <w:r>
              <w:rPr>
                <w:rFonts w:asciiTheme="minorHAnsi" w:eastAsia="Calibri" w:hAnsiTheme="minorHAnsi"/>
                <w:color w:val="FFFFFF" w:themeColor="background1"/>
                <w:sz w:val="20"/>
                <w:szCs w:val="20"/>
              </w:rPr>
              <w:t>1</w:t>
            </w:r>
          </w:p>
        </w:tc>
        <w:tc>
          <w:tcPr>
            <w:tcW w:w="2939" w:type="pct"/>
            <w:gridSpan w:val="2"/>
          </w:tcPr>
          <w:p w:rsidR="000B211A" w:rsidRPr="00ED5B2E" w:rsidRDefault="000B211A" w:rsidP="000B211A">
            <w:pPr>
              <w:spacing w:line="240" w:lineRule="auto"/>
              <w:jc w:val="both"/>
              <w:rPr>
                <w:rFonts w:asciiTheme="minorHAnsi" w:eastAsia="Calibri" w:hAnsiTheme="minorHAnsi" w:cstheme="minorHAnsi"/>
                <w:b/>
                <w:color w:val="000000"/>
                <w:sz w:val="20"/>
                <w:szCs w:val="20"/>
              </w:rPr>
            </w:pPr>
            <w:r>
              <w:rPr>
                <w:rFonts w:asciiTheme="minorHAnsi" w:hAnsiTheme="minorHAnsi" w:cstheme="minorHAnsi"/>
                <w:b/>
                <w:sz w:val="20"/>
                <w:szCs w:val="20"/>
              </w:rPr>
              <w:t xml:space="preserve">PRZEBUDOWA </w:t>
            </w:r>
            <w:r w:rsidRPr="002128D2">
              <w:rPr>
                <w:rFonts w:asciiTheme="minorHAnsi" w:hAnsiTheme="minorHAnsi" w:cstheme="minorHAnsi"/>
                <w:b/>
                <w:sz w:val="20"/>
                <w:szCs w:val="20"/>
              </w:rPr>
              <w:t>DRÓG</w:t>
            </w:r>
            <w:r>
              <w:rPr>
                <w:rFonts w:asciiTheme="minorHAnsi" w:hAnsiTheme="minorHAnsi" w:cstheme="minorHAnsi"/>
                <w:b/>
                <w:sz w:val="20"/>
                <w:szCs w:val="20"/>
              </w:rPr>
              <w:t xml:space="preserve"> DOJAZDOWYCH DO MIEJSCOWOŚCI </w:t>
            </w:r>
            <w:r w:rsidRPr="00A479CF">
              <w:rPr>
                <w:rFonts w:asciiTheme="minorHAnsi" w:hAnsiTheme="minorHAnsi" w:cstheme="minorHAnsi"/>
                <w:b/>
                <w:sz w:val="20"/>
                <w:szCs w:val="20"/>
              </w:rPr>
              <w:t>BIELAWA, BUNTOWO, GÓRZNA, JÓZEFOWO, NOWINY, NOWY DWÓR, SKIC, STARE DZ</w:t>
            </w:r>
            <w:r>
              <w:rPr>
                <w:rFonts w:asciiTheme="minorHAnsi" w:hAnsiTheme="minorHAnsi" w:cstheme="minorHAnsi"/>
                <w:b/>
                <w:sz w:val="20"/>
                <w:szCs w:val="20"/>
              </w:rPr>
              <w:t>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A479CF" w:rsidRDefault="000B211A" w:rsidP="000B211A">
            <w:pPr>
              <w:spacing w:line="240" w:lineRule="auto"/>
              <w:rPr>
                <w:rFonts w:asciiTheme="minorHAnsi" w:hAnsiTheme="minorHAnsi" w:cstheme="minorHAnsi"/>
                <w:sz w:val="20"/>
                <w:szCs w:val="20"/>
              </w:rPr>
            </w:pPr>
            <w:r w:rsidRPr="00A479CF">
              <w:rPr>
                <w:rFonts w:asciiTheme="minorHAnsi" w:hAnsiTheme="minorHAnsi" w:cstheme="minorHAnsi"/>
                <w:sz w:val="20"/>
                <w:szCs w:val="20"/>
              </w:rPr>
              <w:t>Bielawa, Buntowo, Górzna, Józefowo, Nowiny, Nowy Dwór, Skic, Stare Dzierzążno</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Obiekt własny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89541C" w:rsidRDefault="000B211A" w:rsidP="000B211A">
            <w:pPr>
              <w:spacing w:line="240" w:lineRule="auto"/>
              <w:rPr>
                <w:rFonts w:asciiTheme="minorHAnsi" w:eastAsia="Calibri" w:hAnsiTheme="minorHAnsi"/>
                <w:sz w:val="20"/>
                <w:szCs w:val="20"/>
              </w:rPr>
            </w:pPr>
            <w:r w:rsidRPr="0089541C">
              <w:rPr>
                <w:sz w:val="20"/>
                <w:szCs w:val="24"/>
              </w:rPr>
              <w:t>Rozwój infrastruktury służącej jakości życia;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89541C" w:rsidRDefault="000B211A" w:rsidP="000B211A">
            <w:pPr>
              <w:spacing w:line="240" w:lineRule="auto"/>
              <w:jc w:val="both"/>
              <w:rPr>
                <w:sz w:val="20"/>
                <w:szCs w:val="24"/>
              </w:rPr>
            </w:pPr>
            <w:r w:rsidRPr="002C54F1">
              <w:rPr>
                <w:sz w:val="20"/>
                <w:szCs w:val="20"/>
              </w:rPr>
              <w:t>Podniesienie pro-ekologiczności rewitalizowanego obszaru</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2023</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0B211A" w:rsidP="000B211A">
            <w:pPr>
              <w:spacing w:line="240" w:lineRule="auto"/>
              <w:jc w:val="both"/>
              <w:rPr>
                <w:rFonts w:asciiTheme="minorHAnsi" w:hAnsiTheme="minorHAnsi" w:cstheme="minorHAnsi"/>
                <w:sz w:val="20"/>
                <w:szCs w:val="20"/>
              </w:rPr>
            </w:pPr>
            <w:r>
              <w:rPr>
                <w:sz w:val="20"/>
                <w:szCs w:val="20"/>
              </w:rPr>
              <w:t xml:space="preserve">Droga jest w bardzo złym stanie technicznym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Przygotowanie projektu, wyłonienie wykonawcy.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A046CA" w:rsidRDefault="000B211A" w:rsidP="000B211A">
            <w:pPr>
              <w:autoSpaceDE w:val="0"/>
              <w:autoSpaceDN w:val="0"/>
              <w:adjustRightInd w:val="0"/>
              <w:spacing w:line="240" w:lineRule="auto"/>
              <w:jc w:val="both"/>
              <w:rPr>
                <w:sz w:val="20"/>
                <w:szCs w:val="20"/>
              </w:rPr>
            </w:pPr>
            <w:r w:rsidRPr="002128D2">
              <w:rPr>
                <w:rFonts w:asciiTheme="minorHAnsi" w:hAnsiTheme="minorHAnsi" w:cstheme="minorHAnsi"/>
                <w:color w:val="000000"/>
                <w:sz w:val="20"/>
              </w:rPr>
              <w:t xml:space="preserve">Komunikacja na terenie </w:t>
            </w:r>
            <w:r>
              <w:rPr>
                <w:rFonts w:asciiTheme="minorHAnsi" w:hAnsiTheme="minorHAnsi" w:cstheme="minorHAnsi"/>
                <w:color w:val="000000"/>
                <w:sz w:val="20"/>
              </w:rPr>
              <w:t xml:space="preserve">sołectw </w:t>
            </w:r>
            <w:r w:rsidRPr="00A479CF">
              <w:rPr>
                <w:rFonts w:asciiTheme="minorHAnsi" w:hAnsiTheme="minorHAnsi" w:cstheme="minorHAnsi"/>
                <w:sz w:val="20"/>
                <w:szCs w:val="20"/>
              </w:rPr>
              <w:t>Bielawa, Buntowo, Górzna, Józefowo, Nowiny, Nowy Dwór, Skic, Stare Dzierzążno</w:t>
            </w:r>
            <w:r w:rsidRPr="00A479CF">
              <w:rPr>
                <w:rFonts w:asciiTheme="minorHAnsi" w:hAnsiTheme="minorHAnsi" w:cstheme="minorHAnsi"/>
                <w:color w:val="000000"/>
                <w:sz w:val="20"/>
              </w:rPr>
              <w:t xml:space="preserve"> jest bardzo istotna. Konieczności stworzenia bezpiecznego</w:t>
            </w:r>
            <w:r>
              <w:rPr>
                <w:rFonts w:asciiTheme="minorHAnsi" w:hAnsiTheme="minorHAnsi" w:cstheme="minorHAnsi"/>
                <w:color w:val="000000"/>
                <w:sz w:val="20"/>
              </w:rPr>
              <w:t xml:space="preserve"> dojazdu nie trzeba uzasadniać.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0011AB" w:rsidRDefault="008B4B75" w:rsidP="000B211A">
            <w:pPr>
              <w:spacing w:line="240" w:lineRule="auto"/>
              <w:rPr>
                <w:rFonts w:asciiTheme="minorHAnsi" w:eastAsia="Calibri" w:hAnsiTheme="minorHAnsi" w:cstheme="minorHAnsi"/>
                <w:sz w:val="20"/>
                <w:szCs w:val="20"/>
              </w:rPr>
            </w:pPr>
            <w:r>
              <w:rPr>
                <w:rFonts w:asciiTheme="minorHAnsi" w:eastAsia="Calibri" w:hAnsiTheme="minorHAnsi" w:cstheme="minorHAnsi"/>
                <w:sz w:val="20"/>
                <w:szCs w:val="20"/>
              </w:rPr>
              <w:t>Przebudowane łącznie</w:t>
            </w:r>
            <w:r w:rsidR="000B211A">
              <w:rPr>
                <w:rFonts w:asciiTheme="minorHAnsi" w:eastAsia="Calibri" w:hAnsiTheme="minorHAnsi" w:cstheme="minorHAnsi"/>
                <w:sz w:val="20"/>
                <w:szCs w:val="20"/>
              </w:rPr>
              <w:t xml:space="preserve"> ok. 3 km dróg.</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2B024E" w:rsidRPr="00ED5B2E" w:rsidTr="002A107A">
        <w:trPr>
          <w:jc w:val="center"/>
        </w:trPr>
        <w:tc>
          <w:tcPr>
            <w:tcW w:w="2061" w:type="pct"/>
            <w:shd w:val="clear" w:color="auto" w:fill="C0504D" w:themeFill="accent2"/>
          </w:tcPr>
          <w:p w:rsidR="002B024E" w:rsidRPr="00A2694F" w:rsidRDefault="002B024E" w:rsidP="00377D6C">
            <w:pPr>
              <w:spacing w:line="240" w:lineRule="auto"/>
              <w:rPr>
                <w:color w:val="FFFFFF"/>
                <w:sz w:val="20"/>
                <w:szCs w:val="20"/>
              </w:rPr>
            </w:pPr>
            <w:r>
              <w:rPr>
                <w:color w:val="FFFFFF"/>
                <w:sz w:val="20"/>
                <w:szCs w:val="20"/>
              </w:rPr>
              <w:t>Działania zintegrowane</w:t>
            </w:r>
          </w:p>
        </w:tc>
        <w:tc>
          <w:tcPr>
            <w:tcW w:w="2939" w:type="pct"/>
            <w:gridSpan w:val="2"/>
          </w:tcPr>
          <w:p w:rsidR="002B024E" w:rsidRPr="00FD79DC" w:rsidRDefault="00FD79DC" w:rsidP="000B211A">
            <w:pPr>
              <w:spacing w:line="240" w:lineRule="auto"/>
            </w:pPr>
            <w:r>
              <w:rPr>
                <w:sz w:val="20"/>
                <w:szCs w:val="20"/>
              </w:rPr>
              <w:t>1.4, 2.1, 2.2, 2.3</w:t>
            </w:r>
          </w:p>
        </w:tc>
      </w:tr>
      <w:tr w:rsidR="002B024E" w:rsidRPr="00ED5B2E" w:rsidTr="002A107A">
        <w:trPr>
          <w:jc w:val="center"/>
        </w:trPr>
        <w:tc>
          <w:tcPr>
            <w:tcW w:w="2061" w:type="pct"/>
            <w:shd w:val="clear" w:color="auto" w:fill="C0504D" w:themeFill="accent2"/>
          </w:tcPr>
          <w:p w:rsidR="002B024E" w:rsidRPr="00A2694F" w:rsidRDefault="002B024E" w:rsidP="00377D6C">
            <w:pPr>
              <w:spacing w:line="240" w:lineRule="auto"/>
              <w:rPr>
                <w:color w:val="FFFFFF"/>
                <w:sz w:val="20"/>
                <w:szCs w:val="20"/>
              </w:rPr>
            </w:pPr>
            <w:r>
              <w:rPr>
                <w:color w:val="FFFFFF"/>
                <w:sz w:val="20"/>
                <w:szCs w:val="20"/>
              </w:rPr>
              <w:t>Wskaźnik produktu</w:t>
            </w:r>
          </w:p>
        </w:tc>
        <w:tc>
          <w:tcPr>
            <w:tcW w:w="2939" w:type="pct"/>
            <w:gridSpan w:val="2"/>
          </w:tcPr>
          <w:p w:rsidR="002B024E" w:rsidRDefault="002B024E" w:rsidP="000B211A">
            <w:pPr>
              <w:spacing w:line="240" w:lineRule="auto"/>
              <w:rPr>
                <w:sz w:val="20"/>
                <w:szCs w:val="20"/>
              </w:rPr>
            </w:pPr>
            <w:r>
              <w:rPr>
                <w:sz w:val="20"/>
                <w:szCs w:val="20"/>
              </w:rPr>
              <w:t>Liczba km odnowionych dróg – 3</w:t>
            </w:r>
          </w:p>
        </w:tc>
      </w:tr>
      <w:tr w:rsidR="002B024E" w:rsidRPr="00ED5B2E" w:rsidTr="002A107A">
        <w:trPr>
          <w:jc w:val="center"/>
        </w:trPr>
        <w:tc>
          <w:tcPr>
            <w:tcW w:w="2061" w:type="pct"/>
            <w:shd w:val="clear" w:color="auto" w:fill="C0504D" w:themeFill="accent2"/>
          </w:tcPr>
          <w:p w:rsidR="002B024E" w:rsidRDefault="002B024E" w:rsidP="00377D6C">
            <w:pPr>
              <w:spacing w:line="240" w:lineRule="auto"/>
              <w:rPr>
                <w:color w:val="FFFFFF"/>
                <w:sz w:val="20"/>
                <w:szCs w:val="20"/>
              </w:rPr>
            </w:pPr>
            <w:r>
              <w:rPr>
                <w:color w:val="FFFFFF"/>
                <w:sz w:val="20"/>
                <w:szCs w:val="20"/>
              </w:rPr>
              <w:t>Wskaźnik rezultatu</w:t>
            </w:r>
          </w:p>
        </w:tc>
        <w:tc>
          <w:tcPr>
            <w:tcW w:w="2939" w:type="pct"/>
            <w:gridSpan w:val="2"/>
          </w:tcPr>
          <w:p w:rsidR="002B024E" w:rsidRDefault="002B024E" w:rsidP="000B211A">
            <w:pPr>
              <w:spacing w:line="240" w:lineRule="auto"/>
              <w:rPr>
                <w:sz w:val="20"/>
                <w:szCs w:val="20"/>
              </w:rPr>
            </w:pPr>
            <w:r>
              <w:rPr>
                <w:sz w:val="20"/>
                <w:szCs w:val="20"/>
              </w:rPr>
              <w:t>Liczba osób korzystających z odnowionych dróg – 4.000 (25% z OR)</w:t>
            </w:r>
          </w:p>
          <w:p w:rsidR="002B024E" w:rsidRDefault="002B024E" w:rsidP="000B211A">
            <w:pPr>
              <w:spacing w:line="240" w:lineRule="auto"/>
              <w:rPr>
                <w:sz w:val="20"/>
                <w:szCs w:val="20"/>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10%</w:t>
            </w:r>
          </w:p>
        </w:tc>
      </w:tr>
      <w:tr w:rsidR="002B024E" w:rsidRPr="00ED5B2E" w:rsidTr="002A107A">
        <w:trPr>
          <w:jc w:val="center"/>
        </w:trPr>
        <w:tc>
          <w:tcPr>
            <w:tcW w:w="5000" w:type="pct"/>
            <w:gridSpan w:val="3"/>
            <w:shd w:val="clear" w:color="auto" w:fill="C0504D" w:themeFill="accent2"/>
          </w:tcPr>
          <w:p w:rsidR="002B024E" w:rsidRPr="00ED5B2E" w:rsidRDefault="002B024E"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2B024E" w:rsidRPr="00B01AD7" w:rsidRDefault="002B024E" w:rsidP="000B211A">
            <w:pPr>
              <w:spacing w:line="240" w:lineRule="auto"/>
              <w:jc w:val="both"/>
              <w:rPr>
                <w:rFonts w:asciiTheme="minorHAnsi" w:eastAsia="Calibri" w:hAnsiTheme="minorHAnsi" w:cstheme="minorHAnsi"/>
                <w:sz w:val="20"/>
                <w:szCs w:val="20"/>
              </w:rPr>
            </w:pPr>
            <w:r w:rsidRPr="00B01AD7">
              <w:rPr>
                <w:rFonts w:asciiTheme="minorHAnsi" w:eastAsia="Calibri" w:hAnsiTheme="minorHAnsi" w:cstheme="minorHAnsi"/>
                <w:sz w:val="20"/>
                <w:szCs w:val="20"/>
              </w:rPr>
              <w:t>3.000.000</w:t>
            </w:r>
            <w:r w:rsidR="00EC5AFE">
              <w:rPr>
                <w:rFonts w:asciiTheme="minorHAnsi" w:eastAsia="Calibri" w:hAnsiTheme="minorHAnsi" w:cstheme="minorHAnsi"/>
                <w:sz w:val="20"/>
                <w:szCs w:val="20"/>
              </w:rPr>
              <w:t>,00</w:t>
            </w:r>
            <w:r w:rsidRPr="00B01AD7">
              <w:rPr>
                <w:rFonts w:asciiTheme="minorHAnsi" w:eastAsia="Calibri" w:hAnsiTheme="minorHAnsi" w:cstheme="minorHAnsi"/>
                <w:sz w:val="20"/>
                <w:szCs w:val="20"/>
              </w:rPr>
              <w:t xml:space="preserve"> zł</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2B024E" w:rsidRPr="00ED5B2E" w:rsidRDefault="002B024E"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1.000.000,00 zł</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2B024E" w:rsidRPr="001015E9" w:rsidRDefault="002B024E" w:rsidP="001015E9">
            <w:pPr>
              <w:autoSpaceDE w:val="0"/>
              <w:autoSpaceDN w:val="0"/>
              <w:adjustRightInd w:val="0"/>
              <w:spacing w:line="240" w:lineRule="auto"/>
              <w:rPr>
                <w:rFonts w:cs="Segoe UI"/>
                <w:sz w:val="20"/>
                <w:szCs w:val="20"/>
              </w:rPr>
            </w:pPr>
            <w:r w:rsidRPr="001015E9">
              <w:rPr>
                <w:rFonts w:eastAsia="Calibri" w:cstheme="minorHAnsi"/>
                <w:sz w:val="20"/>
                <w:szCs w:val="20"/>
              </w:rPr>
              <w:t xml:space="preserve">EFRR w ramach WRPO 2014-2020,  Oś 5 – Transport, Działanie </w:t>
            </w:r>
            <w:r w:rsidRPr="001015E9">
              <w:rPr>
                <w:sz w:val="20"/>
                <w:szCs w:val="20"/>
              </w:rPr>
              <w:t>5.1 Infrastruktura drogowa regionu</w:t>
            </w:r>
          </w:p>
        </w:tc>
      </w:tr>
    </w:tbl>
    <w:p w:rsidR="000B211A" w:rsidRDefault="004B66FA" w:rsidP="004B66FA">
      <w:pPr>
        <w:jc w:val="center"/>
        <w:rPr>
          <w:lang w:eastAsia="pl-PL"/>
        </w:rPr>
      </w:pPr>
      <w:r w:rsidRPr="000B211A">
        <w:rPr>
          <w:sz w:val="16"/>
          <w:lang w:eastAsia="pl-PL"/>
        </w:rPr>
        <w:t>Źródło: opracowanie własne</w:t>
      </w:r>
    </w:p>
    <w:p w:rsidR="004B66FA" w:rsidRDefault="004B66FA" w:rsidP="0057069A">
      <w:pPr>
        <w:pStyle w:val="Legenda"/>
      </w:pPr>
      <w:bookmarkStart w:id="115" w:name="_Toc495927435"/>
      <w:r>
        <w:t xml:space="preserve">Tabela </w:t>
      </w:r>
      <w:fldSimple w:instr=" SEQ Tabela \* ARABIC ">
        <w:r w:rsidR="006E7913">
          <w:rPr>
            <w:noProof/>
          </w:rPr>
          <w:t>39</w:t>
        </w:r>
      </w:fldSimple>
      <w:r>
        <w:t xml:space="preserve"> Przedsięwzięcie uzupełniające 2</w:t>
      </w:r>
      <w:bookmarkEnd w:id="115"/>
    </w:p>
    <w:tbl>
      <w:tblPr>
        <w:tblStyle w:val="Tabela-Siatka"/>
        <w:tblW w:w="4886" w:type="pct"/>
        <w:jc w:val="center"/>
        <w:tblInd w:w="108" w:type="dxa"/>
        <w:tblLook w:val="04A0" w:firstRow="1" w:lastRow="0" w:firstColumn="1" w:lastColumn="0" w:noHBand="0" w:noVBand="1"/>
      </w:tblPr>
      <w:tblGrid>
        <w:gridCol w:w="3798"/>
        <w:gridCol w:w="2761"/>
        <w:gridCol w:w="2655"/>
      </w:tblGrid>
      <w:tr w:rsidR="000B211A" w:rsidRPr="00ED5B2E" w:rsidTr="002A107A">
        <w:trPr>
          <w:jc w:val="center"/>
        </w:trPr>
        <w:tc>
          <w:tcPr>
            <w:tcW w:w="2061" w:type="pct"/>
            <w:shd w:val="clear" w:color="auto" w:fill="C0504D" w:themeFill="accent2"/>
          </w:tcPr>
          <w:p w:rsidR="000B211A" w:rsidRPr="00ED5B2E" w:rsidRDefault="000B211A" w:rsidP="00B210F0">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 xml:space="preserve">Nazwa przedsięwzięcia uzupełniającego </w:t>
            </w:r>
            <w:r w:rsidR="003A103E">
              <w:rPr>
                <w:rFonts w:asciiTheme="minorHAnsi" w:eastAsia="Calibri" w:hAnsiTheme="minorHAnsi"/>
                <w:color w:val="FFFFFF" w:themeColor="background1"/>
                <w:sz w:val="20"/>
                <w:szCs w:val="20"/>
              </w:rPr>
              <w:t>U.</w:t>
            </w:r>
            <w:r>
              <w:rPr>
                <w:rFonts w:asciiTheme="minorHAnsi" w:eastAsia="Calibri" w:hAnsiTheme="minorHAnsi"/>
                <w:color w:val="FFFFFF" w:themeColor="background1"/>
                <w:sz w:val="20"/>
                <w:szCs w:val="20"/>
              </w:rPr>
              <w:t>2</w:t>
            </w:r>
          </w:p>
        </w:tc>
        <w:tc>
          <w:tcPr>
            <w:tcW w:w="2939" w:type="pct"/>
            <w:gridSpan w:val="2"/>
          </w:tcPr>
          <w:p w:rsidR="000B211A" w:rsidRPr="00ED5B2E" w:rsidRDefault="000B211A" w:rsidP="00B55D35">
            <w:pPr>
              <w:spacing w:line="240" w:lineRule="auto"/>
              <w:jc w:val="both"/>
              <w:rPr>
                <w:rFonts w:asciiTheme="minorHAnsi" w:eastAsia="Calibri" w:hAnsiTheme="minorHAnsi" w:cstheme="minorHAnsi"/>
                <w:b/>
                <w:color w:val="000000"/>
                <w:sz w:val="20"/>
                <w:szCs w:val="20"/>
              </w:rPr>
            </w:pPr>
            <w:r w:rsidRPr="002128D2">
              <w:rPr>
                <w:rFonts w:asciiTheme="minorHAnsi" w:hAnsiTheme="minorHAnsi" w:cstheme="minorHAnsi"/>
                <w:b/>
                <w:sz w:val="20"/>
                <w:szCs w:val="20"/>
              </w:rPr>
              <w:t>PRZEBUDOWA I NADBUDOWA WRAZ ZE ZMIANĄ SPOSOBU UŻYTKOWANIA BUDYNK</w:t>
            </w:r>
            <w:r w:rsidR="00B55D35">
              <w:rPr>
                <w:rFonts w:asciiTheme="minorHAnsi" w:hAnsiTheme="minorHAnsi" w:cstheme="minorHAnsi"/>
                <w:b/>
                <w:sz w:val="20"/>
                <w:szCs w:val="20"/>
              </w:rPr>
              <w:t>U</w:t>
            </w:r>
            <w:r w:rsidRPr="002128D2">
              <w:rPr>
                <w:rFonts w:asciiTheme="minorHAnsi" w:hAnsiTheme="minorHAnsi" w:cstheme="minorHAnsi"/>
                <w:b/>
                <w:sz w:val="20"/>
                <w:szCs w:val="20"/>
              </w:rPr>
              <w:t xml:space="preserve"> BIUROW</w:t>
            </w:r>
            <w:r w:rsidR="00B55D35">
              <w:rPr>
                <w:rFonts w:asciiTheme="minorHAnsi" w:hAnsiTheme="minorHAnsi" w:cstheme="minorHAnsi"/>
                <w:b/>
                <w:sz w:val="20"/>
                <w:szCs w:val="20"/>
              </w:rPr>
              <w:t>EGO</w:t>
            </w:r>
            <w:r w:rsidRPr="002128D2">
              <w:rPr>
                <w:rFonts w:asciiTheme="minorHAnsi" w:hAnsiTheme="minorHAnsi" w:cstheme="minorHAnsi"/>
                <w:b/>
                <w:sz w:val="20"/>
                <w:szCs w:val="20"/>
              </w:rPr>
              <w:t xml:space="preserve"> NA LOKALE SOCJALNE</w:t>
            </w:r>
            <w:r>
              <w:rPr>
                <w:rStyle w:val="Odwoanieprzypisudolnego"/>
                <w:rFonts w:asciiTheme="minorHAnsi" w:hAnsiTheme="minorHAnsi" w:cstheme="minorHAnsi"/>
                <w:b/>
                <w:sz w:val="20"/>
                <w:szCs w:val="20"/>
              </w:rPr>
              <w:footnoteReference w:id="18"/>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0B211A" w:rsidRPr="00ED5B2E" w:rsidRDefault="002B024E" w:rsidP="000B211A">
            <w:pPr>
              <w:spacing w:line="240" w:lineRule="auto"/>
              <w:rPr>
                <w:rFonts w:asciiTheme="minorHAnsi" w:hAnsiTheme="minorHAnsi" w:cstheme="minorHAnsi"/>
                <w:b/>
                <w:sz w:val="20"/>
                <w:szCs w:val="20"/>
              </w:rPr>
            </w:pPr>
            <w:r>
              <w:rPr>
                <w:rFonts w:cs="Calibri"/>
                <w:sz w:val="20"/>
              </w:rPr>
              <w:t>Święta I</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Obecnie ANR</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0B211A" w:rsidRPr="00ED5B2E" w:rsidRDefault="000B211A" w:rsidP="000B211A">
            <w:pPr>
              <w:spacing w:line="240" w:lineRule="auto"/>
              <w:jc w:val="both"/>
              <w:rPr>
                <w:rFonts w:asciiTheme="minorHAnsi" w:hAnsiTheme="minorHAnsi"/>
                <w:color w:val="FF0000"/>
                <w:sz w:val="20"/>
                <w:szCs w:val="20"/>
              </w:rPr>
            </w:pPr>
            <w:r w:rsidRPr="002128D2">
              <w:rPr>
                <w:rFonts w:asciiTheme="minorHAnsi" w:eastAsia="Calibri" w:hAnsiTheme="minorHAnsi" w:cstheme="minorHAnsi"/>
                <w:sz w:val="20"/>
                <w:szCs w:val="20"/>
              </w:rPr>
              <w:t>Społeczn</w:t>
            </w:r>
            <w:r>
              <w:rPr>
                <w:rFonts w:asciiTheme="minorHAnsi" w:eastAsia="Calibri" w:hAnsiTheme="minorHAnsi" w:cstheme="minorHAnsi"/>
                <w:sz w:val="20"/>
                <w:szCs w:val="20"/>
              </w:rPr>
              <w:t>y</w:t>
            </w:r>
            <w:r w:rsidRPr="002128D2">
              <w:rPr>
                <w:rFonts w:asciiTheme="minorHAnsi" w:eastAsia="Calibri" w:hAnsiTheme="minorHAnsi" w:cstheme="minorHAnsi"/>
                <w:sz w:val="20"/>
                <w:szCs w:val="20"/>
              </w:rPr>
              <w:t xml:space="preserve">, </w:t>
            </w:r>
            <w:r>
              <w:rPr>
                <w:rFonts w:asciiTheme="minorHAnsi" w:eastAsia="Calibri" w:hAnsiTheme="minorHAnsi" w:cstheme="minorHAnsi"/>
                <w:sz w:val="20"/>
                <w:szCs w:val="20"/>
              </w:rPr>
              <w:t>przestrzenno-funkcjonalny, środowiskowy, techniczny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0B211A" w:rsidRPr="0089541C" w:rsidRDefault="000B211A" w:rsidP="000B211A">
            <w:pPr>
              <w:spacing w:line="240" w:lineRule="auto"/>
              <w:rPr>
                <w:rFonts w:asciiTheme="minorHAnsi" w:eastAsia="Calibri" w:hAnsiTheme="minorHAnsi"/>
                <w:sz w:val="20"/>
                <w:szCs w:val="20"/>
              </w:rPr>
            </w:pPr>
            <w:r w:rsidRPr="0089541C">
              <w:rPr>
                <w:sz w:val="20"/>
                <w:szCs w:val="24"/>
              </w:rPr>
              <w:t>Rozwój infrastruktury służącej jakości życia;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lastRenderedPageBreak/>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0B211A" w:rsidRPr="0089541C" w:rsidRDefault="000B211A" w:rsidP="000B211A">
            <w:pPr>
              <w:spacing w:line="240" w:lineRule="auto"/>
              <w:jc w:val="both"/>
              <w:rPr>
                <w:sz w:val="20"/>
                <w:szCs w:val="24"/>
              </w:rPr>
            </w:pPr>
            <w:r w:rsidRPr="0089541C">
              <w:rPr>
                <w:sz w:val="20"/>
                <w:szCs w:val="24"/>
              </w:rPr>
              <w:t>Przystosowanie infrastruktury do potrzeb mieszkańców</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0B211A" w:rsidRPr="00ED5B2E" w:rsidRDefault="00F15995" w:rsidP="000B211A">
            <w:pPr>
              <w:spacing w:line="240" w:lineRule="auto"/>
              <w:jc w:val="both"/>
              <w:rPr>
                <w:rFonts w:asciiTheme="minorHAnsi" w:hAnsiTheme="minorHAnsi"/>
                <w:sz w:val="20"/>
                <w:szCs w:val="20"/>
              </w:rPr>
            </w:pPr>
            <w:r>
              <w:rPr>
                <w:rFonts w:cs="Calibri"/>
                <w:sz w:val="20"/>
              </w:rPr>
              <w:t>Gmina Złotów</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0B211A" w:rsidRPr="00ED5B2E" w:rsidTr="002A107A">
        <w:trPr>
          <w:jc w:val="center"/>
        </w:trPr>
        <w:tc>
          <w:tcPr>
            <w:tcW w:w="2061" w:type="pct"/>
            <w:vMerge w:val="restar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0B211A" w:rsidRPr="00ED5B2E" w:rsidRDefault="000B211A" w:rsidP="000B211A">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0B211A" w:rsidRPr="00ED5B2E" w:rsidRDefault="000B211A" w:rsidP="000B211A">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0B211A" w:rsidRPr="00ED5B2E" w:rsidTr="002A107A">
        <w:trPr>
          <w:jc w:val="center"/>
        </w:trPr>
        <w:tc>
          <w:tcPr>
            <w:tcW w:w="2061" w:type="pct"/>
            <w:vMerge/>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p>
        </w:tc>
        <w:tc>
          <w:tcPr>
            <w:tcW w:w="1498"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0B211A" w:rsidRPr="00716AC0" w:rsidRDefault="000B211A" w:rsidP="000B211A">
            <w:pPr>
              <w:spacing w:line="240" w:lineRule="auto"/>
              <w:jc w:val="both"/>
              <w:rPr>
                <w:rFonts w:asciiTheme="minorHAnsi" w:hAnsiTheme="minorHAnsi"/>
                <w:sz w:val="20"/>
                <w:szCs w:val="20"/>
              </w:rPr>
            </w:pPr>
            <w:r>
              <w:rPr>
                <w:rFonts w:asciiTheme="minorHAnsi" w:hAnsiTheme="minorHAnsi"/>
                <w:sz w:val="20"/>
                <w:szCs w:val="20"/>
              </w:rPr>
              <w:t>2023</w:t>
            </w:r>
          </w:p>
        </w:tc>
      </w:tr>
      <w:tr w:rsidR="000B211A" w:rsidRPr="00ED5B2E" w:rsidTr="002A107A">
        <w:trPr>
          <w:jc w:val="center"/>
        </w:trPr>
        <w:tc>
          <w:tcPr>
            <w:tcW w:w="5000" w:type="pct"/>
            <w:gridSpan w:val="3"/>
            <w:shd w:val="clear" w:color="auto" w:fill="C0504D" w:themeFill="accent2"/>
          </w:tcPr>
          <w:p w:rsidR="000B211A" w:rsidRPr="00ED5B2E" w:rsidRDefault="000B211A" w:rsidP="000B211A">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0B211A" w:rsidRPr="00ED5B2E" w:rsidRDefault="000B211A" w:rsidP="000B211A">
            <w:pPr>
              <w:spacing w:line="240" w:lineRule="auto"/>
              <w:jc w:val="both"/>
              <w:rPr>
                <w:rFonts w:asciiTheme="minorHAnsi" w:hAnsiTheme="minorHAnsi" w:cstheme="minorHAnsi"/>
                <w:sz w:val="20"/>
                <w:szCs w:val="20"/>
              </w:rPr>
            </w:pPr>
            <w:r>
              <w:rPr>
                <w:sz w:val="20"/>
                <w:szCs w:val="20"/>
              </w:rPr>
              <w:t xml:space="preserve">Obecnie brakuje lokali socjalnych dla osób zagrożonych wykluczeniem społecznym. Budynek w sołectwie Święta I ma duży potencjał do przebudowy na mieszkania socjalne. Mimo, iż leży poza OR to realizacja zadania na tym terenie dałaby wyraźne oszczędności (budynek istnieje) i zaspokoiłaby potrzeby nie tylko terenów rewitalizowanych, ale całej Gminy. Należy podkreślić stosunkowo centralne położenie budynku w Gminie.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Podejmowane działania</w:t>
            </w:r>
          </w:p>
        </w:tc>
        <w:tc>
          <w:tcPr>
            <w:tcW w:w="2939" w:type="pct"/>
            <w:gridSpan w:val="2"/>
          </w:tcPr>
          <w:p w:rsidR="000B211A" w:rsidRPr="00906133" w:rsidRDefault="000B211A" w:rsidP="000B211A">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Przygotowanie projektu, wyłonienie wykonawcy.</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0B211A" w:rsidRPr="005D283E" w:rsidRDefault="000B211A" w:rsidP="000B211A">
            <w:pPr>
              <w:spacing w:line="240" w:lineRule="auto"/>
              <w:jc w:val="both"/>
              <w:rPr>
                <w:rFonts w:asciiTheme="minorHAnsi" w:hAnsiTheme="minorHAnsi"/>
                <w:sz w:val="20"/>
                <w:szCs w:val="20"/>
              </w:rPr>
            </w:pPr>
            <w:r w:rsidRPr="005D283E">
              <w:rPr>
                <w:rFonts w:asciiTheme="minorHAnsi" w:hAnsiTheme="minorHAnsi" w:cstheme="minorHAnsi"/>
                <w:sz w:val="20"/>
              </w:rPr>
              <w:t>Przedsięwzięcie dotyczy budynków w sołectwie Święta I. W wyniku przeprowadzonych prac w budynku powstanie 5 lokali socjalnych o łącznej powierzchni 150 m</w:t>
            </w:r>
            <w:r w:rsidRPr="005D283E">
              <w:rPr>
                <w:rFonts w:asciiTheme="minorHAnsi" w:hAnsiTheme="minorHAnsi" w:cstheme="minorHAnsi"/>
                <w:sz w:val="20"/>
                <w:vertAlign w:val="superscript"/>
              </w:rPr>
              <w:t>2</w:t>
            </w:r>
            <w:r w:rsidRPr="005D283E">
              <w:rPr>
                <w:rFonts w:asciiTheme="minorHAnsi" w:hAnsiTheme="minorHAnsi" w:cstheme="minorHAnsi"/>
                <w:sz w:val="20"/>
              </w:rPr>
              <w:t xml:space="preserve">. </w:t>
            </w:r>
            <w:r w:rsidRPr="005D283E">
              <w:rPr>
                <w:rFonts w:asciiTheme="minorHAnsi" w:hAnsiTheme="minorHAnsi"/>
                <w:sz w:val="20"/>
                <w:szCs w:val="20"/>
              </w:rPr>
              <w:t>Oddane zostaną do użytku 2018 roku:</w:t>
            </w:r>
          </w:p>
          <w:p w:rsidR="000B211A" w:rsidRPr="005D283E" w:rsidRDefault="000B211A" w:rsidP="000B211A">
            <w:pPr>
              <w:spacing w:line="240" w:lineRule="auto"/>
              <w:jc w:val="both"/>
              <w:rPr>
                <w:rFonts w:asciiTheme="minorHAnsi" w:hAnsiTheme="minorHAnsi"/>
                <w:sz w:val="20"/>
                <w:szCs w:val="20"/>
              </w:rPr>
            </w:pPr>
            <w:r w:rsidRPr="005D283E">
              <w:rPr>
                <w:rFonts w:asciiTheme="minorHAnsi" w:hAnsiTheme="minorHAnsi"/>
                <w:sz w:val="20"/>
                <w:szCs w:val="20"/>
              </w:rPr>
              <w:t>- 1 mieszkania o powierzchni około 25 do 30 m</w:t>
            </w:r>
            <w:r w:rsidRPr="005D283E">
              <w:rPr>
                <w:rFonts w:asciiTheme="minorHAnsi" w:hAnsiTheme="minorHAnsi"/>
                <w:sz w:val="20"/>
                <w:szCs w:val="20"/>
                <w:vertAlign w:val="superscript"/>
              </w:rPr>
              <w:t>2</w:t>
            </w:r>
            <w:r w:rsidRPr="005D283E">
              <w:rPr>
                <w:rFonts w:asciiTheme="minorHAnsi" w:hAnsiTheme="minorHAnsi"/>
                <w:sz w:val="20"/>
                <w:szCs w:val="20"/>
              </w:rPr>
              <w:t xml:space="preserve"> </w:t>
            </w:r>
            <w:r w:rsidR="008B4B75" w:rsidRPr="005D283E">
              <w:rPr>
                <w:rFonts w:asciiTheme="minorHAnsi" w:hAnsiTheme="minorHAnsi"/>
                <w:sz w:val="20"/>
                <w:szCs w:val="20"/>
              </w:rPr>
              <w:t>(jednoosobowe</w:t>
            </w:r>
            <w:r w:rsidRPr="005D283E">
              <w:rPr>
                <w:rFonts w:asciiTheme="minorHAnsi" w:hAnsiTheme="minorHAnsi"/>
                <w:sz w:val="20"/>
                <w:szCs w:val="20"/>
              </w:rPr>
              <w:t xml:space="preserve">) </w:t>
            </w:r>
          </w:p>
          <w:p w:rsidR="000B211A" w:rsidRPr="005D283E" w:rsidRDefault="000B211A" w:rsidP="000B211A">
            <w:pPr>
              <w:spacing w:line="240" w:lineRule="auto"/>
              <w:jc w:val="both"/>
              <w:rPr>
                <w:rFonts w:asciiTheme="minorHAnsi" w:hAnsiTheme="minorHAnsi"/>
                <w:sz w:val="20"/>
                <w:szCs w:val="20"/>
              </w:rPr>
            </w:pPr>
            <w:r w:rsidRPr="005D283E">
              <w:rPr>
                <w:rFonts w:asciiTheme="minorHAnsi" w:hAnsiTheme="minorHAnsi"/>
                <w:sz w:val="20"/>
                <w:szCs w:val="20"/>
              </w:rPr>
              <w:t>- 2 mieszkania o powierzchni około 30 do 35 m</w:t>
            </w:r>
            <w:r w:rsidRPr="005D283E">
              <w:rPr>
                <w:rFonts w:asciiTheme="minorHAnsi" w:hAnsiTheme="minorHAnsi"/>
                <w:sz w:val="20"/>
                <w:szCs w:val="20"/>
                <w:vertAlign w:val="superscript"/>
              </w:rPr>
              <w:t>2</w:t>
            </w:r>
            <w:r w:rsidRPr="005D283E">
              <w:rPr>
                <w:rFonts w:asciiTheme="minorHAnsi" w:hAnsiTheme="minorHAnsi"/>
                <w:sz w:val="20"/>
                <w:szCs w:val="20"/>
              </w:rPr>
              <w:t xml:space="preserve"> ( dwuosobowe) </w:t>
            </w:r>
          </w:p>
          <w:p w:rsidR="000B211A" w:rsidRPr="005D283E" w:rsidRDefault="000B211A" w:rsidP="000B211A">
            <w:pPr>
              <w:spacing w:line="240" w:lineRule="auto"/>
              <w:jc w:val="both"/>
              <w:rPr>
                <w:rFonts w:asciiTheme="minorHAnsi" w:hAnsiTheme="minorHAnsi"/>
                <w:sz w:val="20"/>
                <w:szCs w:val="20"/>
              </w:rPr>
            </w:pPr>
            <w:r w:rsidRPr="005D283E">
              <w:rPr>
                <w:rFonts w:asciiTheme="minorHAnsi" w:hAnsiTheme="minorHAnsi"/>
                <w:sz w:val="20"/>
                <w:szCs w:val="20"/>
              </w:rPr>
              <w:t>- 2 mieszkania o powierzchni około 35 do 40 m</w:t>
            </w:r>
            <w:r w:rsidRPr="005D283E">
              <w:rPr>
                <w:rFonts w:asciiTheme="minorHAnsi" w:hAnsiTheme="minorHAnsi"/>
                <w:sz w:val="20"/>
                <w:szCs w:val="20"/>
                <w:vertAlign w:val="superscript"/>
              </w:rPr>
              <w:t>2</w:t>
            </w:r>
            <w:r w:rsidRPr="005D283E">
              <w:rPr>
                <w:rFonts w:asciiTheme="minorHAnsi" w:hAnsiTheme="minorHAnsi"/>
                <w:sz w:val="20"/>
                <w:szCs w:val="20"/>
              </w:rPr>
              <w:t xml:space="preserve">( trzyosobowe) </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0B211A" w:rsidRPr="005D283E" w:rsidRDefault="000B211A" w:rsidP="000B211A">
            <w:pPr>
              <w:spacing w:line="240" w:lineRule="auto"/>
              <w:rPr>
                <w:rFonts w:asciiTheme="minorHAnsi" w:eastAsia="Calibri" w:hAnsiTheme="minorHAnsi" w:cstheme="minorHAnsi"/>
                <w:sz w:val="20"/>
                <w:szCs w:val="20"/>
              </w:rPr>
            </w:pPr>
            <w:r w:rsidRPr="005D283E">
              <w:rPr>
                <w:rFonts w:asciiTheme="minorHAnsi" w:hAnsiTheme="minorHAnsi"/>
                <w:sz w:val="20"/>
                <w:szCs w:val="20"/>
              </w:rPr>
              <w:t>W wyniku projektu 10 osób zagrożonych wykluczeniem społecznym i/lub wykluczonych zostanie objętych wsparciem.</w:t>
            </w:r>
          </w:p>
        </w:tc>
      </w:tr>
      <w:tr w:rsidR="000B211A" w:rsidRPr="00ED5B2E" w:rsidTr="002A107A">
        <w:trPr>
          <w:jc w:val="center"/>
        </w:trPr>
        <w:tc>
          <w:tcPr>
            <w:tcW w:w="2061" w:type="pct"/>
            <w:shd w:val="clear" w:color="auto" w:fill="C0504D" w:themeFill="accent2"/>
          </w:tcPr>
          <w:p w:rsidR="000B211A" w:rsidRPr="00ED5B2E" w:rsidRDefault="000B211A"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0B211A" w:rsidRPr="00ED5B2E" w:rsidRDefault="00E71286" w:rsidP="000B211A">
            <w:pPr>
              <w:spacing w:line="240" w:lineRule="auto"/>
              <w:rPr>
                <w:rFonts w:asciiTheme="minorHAnsi" w:eastAsia="Calibri" w:hAnsiTheme="minorHAnsi" w:cstheme="minorHAnsi"/>
                <w:sz w:val="20"/>
                <w:szCs w:val="20"/>
              </w:rPr>
            </w:pPr>
            <w:r>
              <w:rPr>
                <w:sz w:val="20"/>
                <w:szCs w:val="20"/>
              </w:rPr>
              <w:t>Opisano w rozdziale 10</w:t>
            </w:r>
          </w:p>
        </w:tc>
      </w:tr>
      <w:tr w:rsidR="002B024E" w:rsidRPr="00ED5B2E" w:rsidTr="002A107A">
        <w:trPr>
          <w:jc w:val="center"/>
        </w:trPr>
        <w:tc>
          <w:tcPr>
            <w:tcW w:w="2061" w:type="pct"/>
            <w:shd w:val="clear" w:color="auto" w:fill="C0504D" w:themeFill="accent2"/>
          </w:tcPr>
          <w:p w:rsidR="002B024E" w:rsidRPr="00A2694F" w:rsidRDefault="002B024E" w:rsidP="00377D6C">
            <w:pPr>
              <w:spacing w:line="240" w:lineRule="auto"/>
              <w:rPr>
                <w:color w:val="FFFFFF"/>
                <w:sz w:val="20"/>
                <w:szCs w:val="20"/>
              </w:rPr>
            </w:pPr>
            <w:r>
              <w:rPr>
                <w:color w:val="FFFFFF"/>
                <w:sz w:val="20"/>
                <w:szCs w:val="20"/>
              </w:rPr>
              <w:t>Działania zintegrowane</w:t>
            </w:r>
          </w:p>
        </w:tc>
        <w:tc>
          <w:tcPr>
            <w:tcW w:w="2939" w:type="pct"/>
            <w:gridSpan w:val="2"/>
          </w:tcPr>
          <w:p w:rsidR="002B024E" w:rsidRDefault="00FD79DC" w:rsidP="000B211A">
            <w:pPr>
              <w:spacing w:line="240" w:lineRule="auto"/>
              <w:rPr>
                <w:sz w:val="20"/>
                <w:szCs w:val="20"/>
              </w:rPr>
            </w:pPr>
            <w:r>
              <w:rPr>
                <w:sz w:val="20"/>
                <w:szCs w:val="20"/>
              </w:rPr>
              <w:t>1.6</w:t>
            </w:r>
          </w:p>
        </w:tc>
      </w:tr>
      <w:tr w:rsidR="002B024E" w:rsidRPr="00ED5B2E" w:rsidTr="002A107A">
        <w:trPr>
          <w:jc w:val="center"/>
        </w:trPr>
        <w:tc>
          <w:tcPr>
            <w:tcW w:w="2061" w:type="pct"/>
            <w:shd w:val="clear" w:color="auto" w:fill="C0504D" w:themeFill="accent2"/>
          </w:tcPr>
          <w:p w:rsidR="002B024E" w:rsidRPr="00A2694F" w:rsidRDefault="002B024E" w:rsidP="00377D6C">
            <w:pPr>
              <w:spacing w:line="240" w:lineRule="auto"/>
              <w:rPr>
                <w:color w:val="FFFFFF"/>
                <w:sz w:val="20"/>
                <w:szCs w:val="20"/>
              </w:rPr>
            </w:pPr>
            <w:r>
              <w:rPr>
                <w:color w:val="FFFFFF"/>
                <w:sz w:val="20"/>
                <w:szCs w:val="20"/>
              </w:rPr>
              <w:t>Wskaźnik produktu</w:t>
            </w:r>
          </w:p>
        </w:tc>
        <w:tc>
          <w:tcPr>
            <w:tcW w:w="2939" w:type="pct"/>
            <w:gridSpan w:val="2"/>
          </w:tcPr>
          <w:p w:rsidR="002B024E" w:rsidRDefault="006845A5" w:rsidP="000B211A">
            <w:pPr>
              <w:spacing w:line="240" w:lineRule="auto"/>
              <w:rPr>
                <w:sz w:val="20"/>
                <w:szCs w:val="20"/>
              </w:rPr>
            </w:pPr>
            <w:r>
              <w:rPr>
                <w:sz w:val="20"/>
                <w:szCs w:val="20"/>
              </w:rPr>
              <w:t>Liczba nowych mieszkań socjalnych – 5</w:t>
            </w:r>
          </w:p>
        </w:tc>
      </w:tr>
      <w:tr w:rsidR="002B024E" w:rsidRPr="00ED5B2E" w:rsidTr="002A107A">
        <w:trPr>
          <w:jc w:val="center"/>
        </w:trPr>
        <w:tc>
          <w:tcPr>
            <w:tcW w:w="2061" w:type="pct"/>
            <w:shd w:val="clear" w:color="auto" w:fill="C0504D" w:themeFill="accent2"/>
          </w:tcPr>
          <w:p w:rsidR="002B024E" w:rsidRDefault="002B024E" w:rsidP="00377D6C">
            <w:pPr>
              <w:spacing w:line="240" w:lineRule="auto"/>
              <w:rPr>
                <w:color w:val="FFFFFF"/>
                <w:sz w:val="20"/>
                <w:szCs w:val="20"/>
              </w:rPr>
            </w:pPr>
            <w:r>
              <w:rPr>
                <w:color w:val="FFFFFF"/>
                <w:sz w:val="20"/>
                <w:szCs w:val="20"/>
              </w:rPr>
              <w:t>Wskaźnik rezultatu</w:t>
            </w:r>
          </w:p>
        </w:tc>
        <w:tc>
          <w:tcPr>
            <w:tcW w:w="2939" w:type="pct"/>
            <w:gridSpan w:val="2"/>
          </w:tcPr>
          <w:p w:rsidR="002B024E" w:rsidRDefault="006845A5" w:rsidP="000B211A">
            <w:pPr>
              <w:spacing w:line="240" w:lineRule="auto"/>
              <w:rPr>
                <w:sz w:val="20"/>
                <w:szCs w:val="20"/>
              </w:rPr>
            </w:pPr>
            <w:r>
              <w:rPr>
                <w:sz w:val="20"/>
                <w:szCs w:val="20"/>
              </w:rPr>
              <w:t>Liczba osób korzystających z nowych mieszkań – 10 (50% z OR)</w:t>
            </w:r>
          </w:p>
        </w:tc>
      </w:tr>
      <w:tr w:rsidR="002B024E" w:rsidRPr="00ED5B2E" w:rsidTr="002A107A">
        <w:trPr>
          <w:jc w:val="center"/>
        </w:trPr>
        <w:tc>
          <w:tcPr>
            <w:tcW w:w="5000" w:type="pct"/>
            <w:gridSpan w:val="3"/>
            <w:shd w:val="clear" w:color="auto" w:fill="C0504D" w:themeFill="accent2"/>
          </w:tcPr>
          <w:p w:rsidR="002B024E" w:rsidRPr="00ED5B2E" w:rsidRDefault="002B024E" w:rsidP="000B211A">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2B024E" w:rsidRPr="00B01AD7" w:rsidRDefault="002B024E" w:rsidP="000B211A">
            <w:pPr>
              <w:spacing w:line="240" w:lineRule="auto"/>
              <w:jc w:val="both"/>
              <w:rPr>
                <w:rFonts w:asciiTheme="minorHAnsi" w:eastAsia="Calibri" w:hAnsiTheme="minorHAnsi" w:cstheme="minorHAnsi"/>
                <w:sz w:val="20"/>
                <w:szCs w:val="20"/>
              </w:rPr>
            </w:pPr>
            <w:r>
              <w:rPr>
                <w:rFonts w:asciiTheme="minorHAnsi" w:eastAsia="Calibri" w:hAnsiTheme="minorHAnsi" w:cstheme="minorHAnsi"/>
                <w:sz w:val="20"/>
                <w:szCs w:val="20"/>
              </w:rPr>
              <w:t>5</w:t>
            </w:r>
            <w:r w:rsidRPr="00B01AD7">
              <w:rPr>
                <w:rFonts w:asciiTheme="minorHAnsi" w:eastAsia="Calibri" w:hAnsiTheme="minorHAnsi" w:cstheme="minorHAnsi"/>
                <w:sz w:val="20"/>
                <w:szCs w:val="20"/>
              </w:rPr>
              <w:t>00.000</w:t>
            </w:r>
            <w:r>
              <w:rPr>
                <w:rFonts w:asciiTheme="minorHAnsi" w:eastAsia="Calibri" w:hAnsiTheme="minorHAnsi" w:cstheme="minorHAnsi"/>
                <w:sz w:val="20"/>
                <w:szCs w:val="20"/>
              </w:rPr>
              <w:t>,00</w:t>
            </w:r>
            <w:r w:rsidRPr="00B01AD7">
              <w:rPr>
                <w:rFonts w:asciiTheme="minorHAnsi" w:eastAsia="Calibri" w:hAnsiTheme="minorHAnsi" w:cstheme="minorHAnsi"/>
                <w:sz w:val="20"/>
                <w:szCs w:val="20"/>
              </w:rPr>
              <w:t xml:space="preserve"> zł</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2B024E" w:rsidRPr="00ED5B2E" w:rsidRDefault="002B024E" w:rsidP="000B211A">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100.000,00 zł</w:t>
            </w:r>
          </w:p>
        </w:tc>
      </w:tr>
      <w:tr w:rsidR="002B024E" w:rsidRPr="00ED5B2E" w:rsidTr="002A107A">
        <w:trPr>
          <w:jc w:val="center"/>
        </w:trPr>
        <w:tc>
          <w:tcPr>
            <w:tcW w:w="2061" w:type="pct"/>
            <w:shd w:val="clear" w:color="auto" w:fill="C0504D" w:themeFill="accent2"/>
          </w:tcPr>
          <w:p w:rsidR="002B024E" w:rsidRPr="00ED5B2E" w:rsidRDefault="002B024E" w:rsidP="000B211A">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2B024E" w:rsidRPr="003E3C63" w:rsidRDefault="002B024E" w:rsidP="000B211A">
            <w:pPr>
              <w:autoSpaceDE w:val="0"/>
              <w:autoSpaceDN w:val="0"/>
              <w:adjustRightInd w:val="0"/>
              <w:spacing w:line="240" w:lineRule="auto"/>
              <w:rPr>
                <w:rFonts w:cs="Segoe UI"/>
                <w:sz w:val="20"/>
                <w:szCs w:val="20"/>
              </w:rPr>
            </w:pPr>
            <w:r>
              <w:rPr>
                <w:rFonts w:cs="Segoe UI"/>
                <w:color w:val="000000"/>
                <w:sz w:val="20"/>
                <w:szCs w:val="20"/>
              </w:rPr>
              <w:t xml:space="preserve">EFRR w ramach WRPO 2014 - 2020,  Oś. 9 – Infrastruktura dla kapitału ludzkiego, Działanie 9.2. - </w:t>
            </w:r>
            <w:r>
              <w:t xml:space="preserve"> </w:t>
            </w:r>
            <w:r w:rsidRPr="005C01A0">
              <w:rPr>
                <w:rFonts w:cs="Segoe UI"/>
                <w:color w:val="000000"/>
                <w:sz w:val="20"/>
                <w:szCs w:val="20"/>
              </w:rPr>
              <w:t>Rewitalizacja  miast  i  ich  dzielnic,  terenów  wiejskich,  poprzemysłowych i powojskowych</w:t>
            </w:r>
          </w:p>
        </w:tc>
      </w:tr>
    </w:tbl>
    <w:p w:rsidR="00026D48" w:rsidRDefault="004B66FA" w:rsidP="004B66FA">
      <w:pPr>
        <w:jc w:val="center"/>
        <w:rPr>
          <w:sz w:val="16"/>
          <w:lang w:eastAsia="pl-PL"/>
        </w:rPr>
      </w:pPr>
      <w:r w:rsidRPr="000B211A">
        <w:rPr>
          <w:sz w:val="16"/>
          <w:lang w:eastAsia="pl-PL"/>
        </w:rPr>
        <w:t>Źródło: opracowanie własne</w:t>
      </w:r>
    </w:p>
    <w:p w:rsidR="006B6337" w:rsidRDefault="006B6337" w:rsidP="006B6337">
      <w:pPr>
        <w:pStyle w:val="Legenda"/>
        <w:keepNext/>
      </w:pPr>
      <w:bookmarkStart w:id="116" w:name="_Toc495927436"/>
      <w:r>
        <w:t xml:space="preserve">Tabela </w:t>
      </w:r>
      <w:fldSimple w:instr=" SEQ Tabela \* ARABIC ">
        <w:r w:rsidR="006E7913">
          <w:rPr>
            <w:noProof/>
          </w:rPr>
          <w:t>40</w:t>
        </w:r>
      </w:fldSimple>
      <w:r>
        <w:t xml:space="preserve"> Przedsięwzięcie uzupełniające 3</w:t>
      </w:r>
      <w:bookmarkEnd w:id="116"/>
    </w:p>
    <w:tbl>
      <w:tblPr>
        <w:tblStyle w:val="Tabela-Siatka"/>
        <w:tblW w:w="4886" w:type="pct"/>
        <w:jc w:val="center"/>
        <w:tblInd w:w="108" w:type="dxa"/>
        <w:tblLook w:val="04A0" w:firstRow="1" w:lastRow="0" w:firstColumn="1" w:lastColumn="0" w:noHBand="0" w:noVBand="1"/>
      </w:tblPr>
      <w:tblGrid>
        <w:gridCol w:w="3798"/>
        <w:gridCol w:w="2761"/>
        <w:gridCol w:w="2655"/>
      </w:tblGrid>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Nazwa przedsięwzięcia uzupełniającego U.3</w:t>
            </w:r>
          </w:p>
        </w:tc>
        <w:tc>
          <w:tcPr>
            <w:tcW w:w="2939" w:type="pct"/>
            <w:gridSpan w:val="2"/>
          </w:tcPr>
          <w:p w:rsidR="006B6337" w:rsidRPr="00ED5B2E" w:rsidRDefault="00F57D25" w:rsidP="00F57D25">
            <w:pPr>
              <w:spacing w:line="240" w:lineRule="auto"/>
              <w:jc w:val="both"/>
              <w:rPr>
                <w:rFonts w:asciiTheme="minorHAnsi" w:eastAsia="Calibri" w:hAnsiTheme="minorHAnsi" w:cstheme="minorHAnsi"/>
                <w:b/>
                <w:color w:val="000000"/>
                <w:sz w:val="20"/>
                <w:szCs w:val="20"/>
              </w:rPr>
            </w:pPr>
            <w:r>
              <w:rPr>
                <w:rFonts w:asciiTheme="minorHAnsi" w:hAnsiTheme="minorHAnsi" w:cstheme="minorHAnsi"/>
                <w:b/>
                <w:sz w:val="20"/>
                <w:szCs w:val="20"/>
              </w:rPr>
              <w:t xml:space="preserve">DZIAŁANIA NA RZECZ </w:t>
            </w:r>
            <w:r w:rsidR="006B6337">
              <w:rPr>
                <w:rFonts w:asciiTheme="minorHAnsi" w:hAnsiTheme="minorHAnsi" w:cstheme="minorHAnsi"/>
                <w:b/>
                <w:sz w:val="20"/>
                <w:szCs w:val="20"/>
              </w:rPr>
              <w:t>TERMOMODENIZACJ</w:t>
            </w:r>
            <w:r>
              <w:rPr>
                <w:rFonts w:asciiTheme="minorHAnsi" w:hAnsiTheme="minorHAnsi" w:cstheme="minorHAnsi"/>
                <w:b/>
                <w:sz w:val="20"/>
                <w:szCs w:val="20"/>
              </w:rPr>
              <w:t>I</w:t>
            </w:r>
            <w:r w:rsidR="006B6337">
              <w:rPr>
                <w:rFonts w:asciiTheme="minorHAnsi" w:hAnsiTheme="minorHAnsi" w:cstheme="minorHAnsi"/>
                <w:b/>
                <w:sz w:val="20"/>
                <w:szCs w:val="20"/>
              </w:rPr>
              <w:t xml:space="preserve"> I WYMIAN</w:t>
            </w:r>
            <w:r>
              <w:rPr>
                <w:rFonts w:asciiTheme="minorHAnsi" w:hAnsiTheme="minorHAnsi" w:cstheme="minorHAnsi"/>
                <w:b/>
                <w:sz w:val="20"/>
                <w:szCs w:val="20"/>
              </w:rPr>
              <w:t>Y</w:t>
            </w:r>
            <w:r w:rsidR="006B6337">
              <w:rPr>
                <w:rFonts w:asciiTheme="minorHAnsi" w:hAnsiTheme="minorHAnsi" w:cstheme="minorHAnsi"/>
                <w:b/>
                <w:sz w:val="20"/>
                <w:szCs w:val="20"/>
              </w:rPr>
              <w:t xml:space="preserve"> ŹRÓDEŁ CIEPŁA</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Lokalizacja przedsięwzięcia</w:t>
            </w:r>
          </w:p>
        </w:tc>
        <w:tc>
          <w:tcPr>
            <w:tcW w:w="2939" w:type="pct"/>
            <w:gridSpan w:val="2"/>
          </w:tcPr>
          <w:p w:rsidR="006B6337" w:rsidRPr="00ED5B2E" w:rsidRDefault="006B6337" w:rsidP="006B6337">
            <w:pPr>
              <w:spacing w:line="240" w:lineRule="auto"/>
              <w:rPr>
                <w:rFonts w:asciiTheme="minorHAnsi" w:hAnsiTheme="minorHAnsi" w:cstheme="minorHAnsi"/>
                <w:b/>
                <w:sz w:val="20"/>
                <w:szCs w:val="20"/>
              </w:rPr>
            </w:pPr>
            <w:r>
              <w:rPr>
                <w:rFonts w:cs="Calibri"/>
                <w:sz w:val="20"/>
              </w:rPr>
              <w:t>Bielawa, Buntowo, Górzna, Józefowo, Nowiny, Nowy Dwór, Skic, Stare Dzierzążno</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Własność obiektu/działki</w:t>
            </w:r>
          </w:p>
        </w:tc>
        <w:tc>
          <w:tcPr>
            <w:tcW w:w="2939" w:type="pct"/>
            <w:gridSpan w:val="2"/>
          </w:tcPr>
          <w:p w:rsidR="006B6337" w:rsidRPr="00ED5B2E" w:rsidRDefault="00F57D25" w:rsidP="00F57D25">
            <w:pPr>
              <w:spacing w:line="240" w:lineRule="auto"/>
              <w:jc w:val="both"/>
              <w:rPr>
                <w:rFonts w:asciiTheme="minorHAnsi" w:hAnsiTheme="minorHAnsi"/>
                <w:sz w:val="20"/>
                <w:szCs w:val="20"/>
              </w:rPr>
            </w:pPr>
            <w:r>
              <w:rPr>
                <w:rFonts w:asciiTheme="minorHAnsi" w:hAnsiTheme="minorHAnsi"/>
                <w:sz w:val="20"/>
                <w:szCs w:val="20"/>
              </w:rPr>
              <w:t>Osoby prywatne</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Charakter przedsięwzięcia</w:t>
            </w:r>
          </w:p>
        </w:tc>
        <w:tc>
          <w:tcPr>
            <w:tcW w:w="2939" w:type="pct"/>
            <w:gridSpan w:val="2"/>
          </w:tcPr>
          <w:p w:rsidR="006B6337" w:rsidRPr="00ED5B2E" w:rsidRDefault="006B6337" w:rsidP="00F57D25">
            <w:pPr>
              <w:spacing w:line="240" w:lineRule="auto"/>
              <w:jc w:val="both"/>
              <w:rPr>
                <w:rFonts w:asciiTheme="minorHAnsi" w:hAnsiTheme="minorHAnsi"/>
                <w:color w:val="FF0000"/>
                <w:sz w:val="20"/>
                <w:szCs w:val="20"/>
              </w:rPr>
            </w:pPr>
            <w:r>
              <w:rPr>
                <w:rFonts w:asciiTheme="minorHAnsi" w:eastAsia="Calibri" w:hAnsiTheme="minorHAnsi" w:cstheme="minorHAnsi"/>
                <w:sz w:val="20"/>
                <w:szCs w:val="20"/>
              </w:rPr>
              <w:t>przestrzenno-funkcjonalny, środowiskowy, techniczny</w:t>
            </w:r>
          </w:p>
        </w:tc>
      </w:tr>
      <w:tr w:rsidR="00F57D25" w:rsidRPr="00ED5B2E" w:rsidTr="002A107A">
        <w:trPr>
          <w:jc w:val="center"/>
        </w:trPr>
        <w:tc>
          <w:tcPr>
            <w:tcW w:w="2061" w:type="pct"/>
            <w:shd w:val="clear" w:color="auto" w:fill="C0504D" w:themeFill="accent2"/>
          </w:tcPr>
          <w:p w:rsidR="00F57D25" w:rsidRPr="00ED5B2E" w:rsidRDefault="00F57D25"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Odpowiadający cel rewitalizacji</w:t>
            </w:r>
          </w:p>
        </w:tc>
        <w:tc>
          <w:tcPr>
            <w:tcW w:w="2939" w:type="pct"/>
            <w:gridSpan w:val="2"/>
          </w:tcPr>
          <w:p w:rsidR="00F57D25" w:rsidRPr="0089541C" w:rsidRDefault="00F57D25" w:rsidP="00F57D25">
            <w:pPr>
              <w:spacing w:line="240" w:lineRule="auto"/>
              <w:rPr>
                <w:rFonts w:asciiTheme="minorHAnsi" w:eastAsia="Calibri" w:hAnsiTheme="minorHAnsi"/>
                <w:sz w:val="20"/>
                <w:szCs w:val="20"/>
              </w:rPr>
            </w:pPr>
            <w:r w:rsidRPr="0089541C">
              <w:rPr>
                <w:sz w:val="20"/>
                <w:szCs w:val="24"/>
              </w:rPr>
              <w:t>Rozwój infrastruktury służącej jakości życia;</w:t>
            </w:r>
          </w:p>
        </w:tc>
      </w:tr>
      <w:tr w:rsidR="00F57D25" w:rsidRPr="00ED5B2E" w:rsidTr="002A107A">
        <w:trPr>
          <w:jc w:val="center"/>
        </w:trPr>
        <w:tc>
          <w:tcPr>
            <w:tcW w:w="2061" w:type="pct"/>
            <w:shd w:val="clear" w:color="auto" w:fill="C0504D" w:themeFill="accent2"/>
          </w:tcPr>
          <w:p w:rsidR="00F57D25" w:rsidRPr="00ED5B2E" w:rsidRDefault="00F57D25"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 xml:space="preserve">Odpowiadający </w:t>
            </w:r>
            <w:r>
              <w:rPr>
                <w:rFonts w:asciiTheme="minorHAnsi" w:eastAsia="Calibri" w:hAnsiTheme="minorHAnsi"/>
                <w:color w:val="FFFFFF" w:themeColor="background1"/>
                <w:sz w:val="20"/>
                <w:szCs w:val="20"/>
              </w:rPr>
              <w:t>kierunek</w:t>
            </w:r>
            <w:r w:rsidRPr="00ED5B2E">
              <w:rPr>
                <w:rFonts w:asciiTheme="minorHAnsi" w:eastAsia="Calibri" w:hAnsiTheme="minorHAnsi"/>
                <w:color w:val="FFFFFF" w:themeColor="background1"/>
                <w:sz w:val="20"/>
                <w:szCs w:val="20"/>
              </w:rPr>
              <w:t xml:space="preserve"> rewitalizacji</w:t>
            </w:r>
          </w:p>
        </w:tc>
        <w:tc>
          <w:tcPr>
            <w:tcW w:w="2939" w:type="pct"/>
            <w:gridSpan w:val="2"/>
          </w:tcPr>
          <w:p w:rsidR="00F57D25" w:rsidRPr="003E3C63" w:rsidRDefault="00F57D25" w:rsidP="00F57D25">
            <w:pPr>
              <w:spacing w:line="240" w:lineRule="auto"/>
              <w:jc w:val="both"/>
              <w:rPr>
                <w:szCs w:val="24"/>
              </w:rPr>
            </w:pPr>
            <w:r w:rsidRPr="0089541C">
              <w:rPr>
                <w:sz w:val="20"/>
                <w:szCs w:val="24"/>
              </w:rPr>
              <w:t>Przystosowanie infrastruktury do potrzeb mieszkańców</w:t>
            </w:r>
          </w:p>
        </w:tc>
      </w:tr>
      <w:tr w:rsidR="006B6337" w:rsidRPr="00ED5B2E" w:rsidTr="002A107A">
        <w:trPr>
          <w:jc w:val="center"/>
        </w:trPr>
        <w:tc>
          <w:tcPr>
            <w:tcW w:w="5000" w:type="pct"/>
            <w:gridSpan w:val="3"/>
            <w:shd w:val="clear" w:color="auto" w:fill="C0504D" w:themeFill="accent2"/>
          </w:tcPr>
          <w:p w:rsidR="006B6337" w:rsidRPr="00ED5B2E" w:rsidRDefault="006B6337" w:rsidP="00F57D25">
            <w:pPr>
              <w:spacing w:line="240" w:lineRule="auto"/>
              <w:jc w:val="center"/>
              <w:rPr>
                <w:rFonts w:asciiTheme="minorHAnsi" w:hAnsiTheme="minorHAnsi"/>
                <w:sz w:val="20"/>
                <w:szCs w:val="20"/>
              </w:rPr>
            </w:pPr>
            <w:r w:rsidRPr="00ED5B2E">
              <w:rPr>
                <w:rFonts w:asciiTheme="minorHAnsi" w:hAnsiTheme="minorHAnsi"/>
                <w:color w:val="FFFFFF" w:themeColor="background1"/>
                <w:sz w:val="20"/>
                <w:szCs w:val="20"/>
              </w:rPr>
              <w:t>REALIZACJA PRZEDSIĘWZIĘCIA</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Podmiot realizujący</w:t>
            </w:r>
          </w:p>
        </w:tc>
        <w:tc>
          <w:tcPr>
            <w:tcW w:w="2939" w:type="pct"/>
            <w:gridSpan w:val="2"/>
          </w:tcPr>
          <w:p w:rsidR="006B6337" w:rsidRPr="00ED5B2E" w:rsidRDefault="006B6337" w:rsidP="00F57D25">
            <w:pPr>
              <w:spacing w:line="240" w:lineRule="auto"/>
              <w:jc w:val="both"/>
              <w:rPr>
                <w:rFonts w:asciiTheme="minorHAnsi" w:hAnsiTheme="minorHAnsi"/>
                <w:sz w:val="20"/>
                <w:szCs w:val="20"/>
              </w:rPr>
            </w:pPr>
            <w:r>
              <w:rPr>
                <w:rFonts w:cs="Calibri"/>
                <w:sz w:val="20"/>
              </w:rPr>
              <w:t>Gmina Złotów</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Adres korespondencyjny</w:t>
            </w:r>
          </w:p>
        </w:tc>
        <w:tc>
          <w:tcPr>
            <w:tcW w:w="2939" w:type="pct"/>
            <w:gridSpan w:val="2"/>
          </w:tcPr>
          <w:p w:rsidR="006B6337" w:rsidRPr="00ED5B2E" w:rsidRDefault="006B6337" w:rsidP="00F57D25">
            <w:pPr>
              <w:spacing w:line="240" w:lineRule="auto"/>
              <w:jc w:val="both"/>
              <w:rPr>
                <w:rFonts w:asciiTheme="minorHAnsi" w:hAnsiTheme="minorHAnsi"/>
                <w:sz w:val="20"/>
                <w:szCs w:val="20"/>
              </w:rPr>
            </w:pPr>
            <w:r>
              <w:rPr>
                <w:rFonts w:asciiTheme="minorHAnsi" w:hAnsiTheme="minorHAnsi"/>
                <w:sz w:val="20"/>
                <w:szCs w:val="20"/>
              </w:rPr>
              <w:t>Ul. Leśna 7, 77-400 Złotów</w:t>
            </w:r>
          </w:p>
        </w:tc>
      </w:tr>
      <w:tr w:rsidR="006B6337" w:rsidRPr="00ED5B2E" w:rsidTr="002A107A">
        <w:trPr>
          <w:jc w:val="center"/>
        </w:trPr>
        <w:tc>
          <w:tcPr>
            <w:tcW w:w="2061" w:type="pct"/>
            <w:vMerge w:val="restar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Harmonogram realizacji</w:t>
            </w:r>
          </w:p>
        </w:tc>
        <w:tc>
          <w:tcPr>
            <w:tcW w:w="1498" w:type="pct"/>
          </w:tcPr>
          <w:p w:rsidR="006B6337" w:rsidRPr="00ED5B2E" w:rsidRDefault="006B6337" w:rsidP="00F57D25">
            <w:pPr>
              <w:spacing w:line="240" w:lineRule="auto"/>
              <w:jc w:val="both"/>
              <w:rPr>
                <w:rFonts w:asciiTheme="minorHAnsi" w:hAnsiTheme="minorHAnsi"/>
                <w:sz w:val="20"/>
                <w:szCs w:val="20"/>
              </w:rPr>
            </w:pPr>
            <w:r w:rsidRPr="00ED5B2E">
              <w:rPr>
                <w:rFonts w:asciiTheme="minorHAnsi" w:hAnsiTheme="minorHAnsi"/>
                <w:sz w:val="20"/>
                <w:szCs w:val="20"/>
              </w:rPr>
              <w:t>Planowane rozpoczęcie</w:t>
            </w:r>
          </w:p>
        </w:tc>
        <w:tc>
          <w:tcPr>
            <w:tcW w:w="1441" w:type="pct"/>
          </w:tcPr>
          <w:p w:rsidR="006B6337" w:rsidRPr="00ED5B2E" w:rsidRDefault="006B6337" w:rsidP="00F57D25">
            <w:pPr>
              <w:spacing w:line="240" w:lineRule="auto"/>
              <w:jc w:val="both"/>
              <w:rPr>
                <w:rFonts w:asciiTheme="minorHAnsi" w:hAnsiTheme="minorHAnsi"/>
                <w:sz w:val="20"/>
                <w:szCs w:val="20"/>
              </w:rPr>
            </w:pPr>
            <w:r>
              <w:rPr>
                <w:rFonts w:asciiTheme="minorHAnsi" w:hAnsiTheme="minorHAnsi"/>
                <w:sz w:val="20"/>
                <w:szCs w:val="20"/>
              </w:rPr>
              <w:t>Planowane zakończenie</w:t>
            </w:r>
          </w:p>
        </w:tc>
      </w:tr>
      <w:tr w:rsidR="006B6337" w:rsidRPr="00ED5B2E" w:rsidTr="002A107A">
        <w:trPr>
          <w:jc w:val="center"/>
        </w:trPr>
        <w:tc>
          <w:tcPr>
            <w:tcW w:w="2061" w:type="pct"/>
            <w:vMerge/>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p>
        </w:tc>
        <w:tc>
          <w:tcPr>
            <w:tcW w:w="1498" w:type="pct"/>
          </w:tcPr>
          <w:p w:rsidR="006B6337" w:rsidRPr="00716AC0" w:rsidRDefault="006B6337" w:rsidP="00F57D25">
            <w:pPr>
              <w:spacing w:line="240" w:lineRule="auto"/>
              <w:jc w:val="both"/>
              <w:rPr>
                <w:rFonts w:asciiTheme="minorHAnsi" w:hAnsiTheme="minorHAnsi"/>
                <w:sz w:val="20"/>
                <w:szCs w:val="20"/>
              </w:rPr>
            </w:pPr>
            <w:r>
              <w:rPr>
                <w:rFonts w:asciiTheme="minorHAnsi" w:hAnsiTheme="minorHAnsi"/>
                <w:sz w:val="20"/>
                <w:szCs w:val="20"/>
              </w:rPr>
              <w:t>2017</w:t>
            </w:r>
          </w:p>
        </w:tc>
        <w:tc>
          <w:tcPr>
            <w:tcW w:w="1441" w:type="pct"/>
          </w:tcPr>
          <w:p w:rsidR="006B6337" w:rsidRPr="00716AC0" w:rsidRDefault="006B6337" w:rsidP="00F57D25">
            <w:pPr>
              <w:spacing w:line="240" w:lineRule="auto"/>
              <w:jc w:val="both"/>
              <w:rPr>
                <w:rFonts w:asciiTheme="minorHAnsi" w:hAnsiTheme="minorHAnsi"/>
                <w:sz w:val="20"/>
                <w:szCs w:val="20"/>
              </w:rPr>
            </w:pPr>
            <w:r>
              <w:rPr>
                <w:rFonts w:asciiTheme="minorHAnsi" w:hAnsiTheme="minorHAnsi"/>
                <w:sz w:val="20"/>
                <w:szCs w:val="20"/>
              </w:rPr>
              <w:t>2023</w:t>
            </w:r>
          </w:p>
        </w:tc>
      </w:tr>
      <w:tr w:rsidR="006B6337" w:rsidRPr="00ED5B2E" w:rsidTr="002A107A">
        <w:trPr>
          <w:jc w:val="center"/>
        </w:trPr>
        <w:tc>
          <w:tcPr>
            <w:tcW w:w="5000" w:type="pct"/>
            <w:gridSpan w:val="3"/>
            <w:shd w:val="clear" w:color="auto" w:fill="C0504D" w:themeFill="accent2"/>
          </w:tcPr>
          <w:p w:rsidR="006B6337" w:rsidRPr="00ED5B2E" w:rsidRDefault="006B6337" w:rsidP="00F57D25">
            <w:pPr>
              <w:spacing w:line="240" w:lineRule="auto"/>
              <w:jc w:val="center"/>
              <w:rPr>
                <w:rFonts w:asciiTheme="minorHAnsi" w:hAnsiTheme="minorHAnsi"/>
                <w:color w:val="FFFFFF" w:themeColor="background1"/>
                <w:sz w:val="20"/>
                <w:szCs w:val="20"/>
              </w:rPr>
            </w:pPr>
            <w:r w:rsidRPr="00ED5B2E">
              <w:rPr>
                <w:rFonts w:asciiTheme="minorHAnsi" w:hAnsiTheme="minorHAnsi"/>
                <w:color w:val="FFFFFF" w:themeColor="background1"/>
                <w:sz w:val="20"/>
                <w:szCs w:val="20"/>
              </w:rPr>
              <w:t>OPIS PRZEDSIĘWZIĘCIA</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Opis stanu istniejącego</w:t>
            </w:r>
          </w:p>
        </w:tc>
        <w:tc>
          <w:tcPr>
            <w:tcW w:w="2939" w:type="pct"/>
            <w:gridSpan w:val="2"/>
          </w:tcPr>
          <w:p w:rsidR="006B6337" w:rsidRPr="00ED5B2E" w:rsidRDefault="00F57D25" w:rsidP="00F57D25">
            <w:pPr>
              <w:spacing w:line="240" w:lineRule="auto"/>
              <w:jc w:val="both"/>
              <w:rPr>
                <w:rFonts w:asciiTheme="minorHAnsi" w:hAnsiTheme="minorHAnsi" w:cstheme="minorHAnsi"/>
                <w:sz w:val="20"/>
                <w:szCs w:val="20"/>
              </w:rPr>
            </w:pPr>
            <w:r>
              <w:rPr>
                <w:rFonts w:asciiTheme="minorHAnsi" w:hAnsiTheme="minorHAnsi" w:cstheme="minorHAnsi"/>
                <w:sz w:val="20"/>
                <w:szCs w:val="20"/>
              </w:rPr>
              <w:t xml:space="preserve">Wiele obiektów, budynków (w tym mieszkalnych) wymaga termomodernizacji i wymiany źródeł ciepła na nowocześniejsze. Brak jest informacji (edukacji) dla mieszkańców w tych </w:t>
            </w:r>
            <w:r>
              <w:rPr>
                <w:rFonts w:asciiTheme="minorHAnsi" w:hAnsiTheme="minorHAnsi" w:cstheme="minorHAnsi"/>
                <w:sz w:val="20"/>
                <w:szCs w:val="20"/>
              </w:rPr>
              <w:lastRenderedPageBreak/>
              <w:t>kwestiach</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lastRenderedPageBreak/>
              <w:t>Podejmowane działania</w:t>
            </w:r>
          </w:p>
        </w:tc>
        <w:tc>
          <w:tcPr>
            <w:tcW w:w="2939" w:type="pct"/>
            <w:gridSpan w:val="2"/>
          </w:tcPr>
          <w:p w:rsidR="006B6337" w:rsidRPr="00906133" w:rsidRDefault="00F57D25" w:rsidP="00F57D25">
            <w:pPr>
              <w:autoSpaceDE w:val="0"/>
              <w:autoSpaceDN w:val="0"/>
              <w:adjustRightInd w:val="0"/>
              <w:spacing w:line="240" w:lineRule="auto"/>
              <w:jc w:val="both"/>
              <w:rPr>
                <w:rFonts w:asciiTheme="minorHAnsi" w:hAnsiTheme="minorHAnsi"/>
                <w:sz w:val="20"/>
                <w:szCs w:val="20"/>
              </w:rPr>
            </w:pPr>
            <w:r>
              <w:rPr>
                <w:rFonts w:asciiTheme="minorHAnsi" w:hAnsiTheme="minorHAnsi"/>
                <w:sz w:val="20"/>
                <w:szCs w:val="20"/>
              </w:rPr>
              <w:t>Działania (szkolenia) edukujące mieszkańców pod względem oszczędności energii, możliwych źródeł pozyskiwania środków na termomodernizację i wymianę źródeł ciepła</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Cel przedsięwzięcia</w:t>
            </w:r>
          </w:p>
        </w:tc>
        <w:tc>
          <w:tcPr>
            <w:tcW w:w="2939" w:type="pct"/>
            <w:gridSpan w:val="2"/>
          </w:tcPr>
          <w:p w:rsidR="006B6337" w:rsidRPr="005D283E" w:rsidRDefault="00F57D25" w:rsidP="00F57D25">
            <w:pPr>
              <w:spacing w:line="240" w:lineRule="auto"/>
              <w:jc w:val="both"/>
              <w:rPr>
                <w:rFonts w:asciiTheme="minorHAnsi" w:hAnsiTheme="minorHAnsi"/>
                <w:sz w:val="20"/>
                <w:szCs w:val="20"/>
              </w:rPr>
            </w:pPr>
            <w:r>
              <w:rPr>
                <w:rFonts w:asciiTheme="minorHAnsi" w:hAnsiTheme="minorHAnsi"/>
                <w:sz w:val="20"/>
                <w:szCs w:val="20"/>
              </w:rPr>
              <w:t>Edukacja mieszkańców, poprawa jakości powietrza</w:t>
            </w:r>
            <w:r w:rsidR="006B6337" w:rsidRPr="005D283E">
              <w:rPr>
                <w:rFonts w:asciiTheme="minorHAnsi" w:hAnsiTheme="minorHAnsi"/>
                <w:sz w:val="20"/>
                <w:szCs w:val="20"/>
              </w:rPr>
              <w:t xml:space="preserve"> </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Przewidywane rezultaty przedsięwzięcia</w:t>
            </w:r>
          </w:p>
        </w:tc>
        <w:tc>
          <w:tcPr>
            <w:tcW w:w="2939" w:type="pct"/>
            <w:gridSpan w:val="2"/>
          </w:tcPr>
          <w:p w:rsidR="006B6337" w:rsidRPr="005D283E" w:rsidRDefault="00F57D25" w:rsidP="00F57D25">
            <w:pPr>
              <w:spacing w:line="240" w:lineRule="auto"/>
              <w:rPr>
                <w:rFonts w:asciiTheme="minorHAnsi" w:eastAsia="Calibri" w:hAnsiTheme="minorHAnsi" w:cstheme="minorHAnsi"/>
                <w:sz w:val="20"/>
                <w:szCs w:val="20"/>
              </w:rPr>
            </w:pPr>
            <w:r>
              <w:rPr>
                <w:rFonts w:asciiTheme="minorHAnsi" w:hAnsiTheme="minorHAnsi"/>
                <w:sz w:val="20"/>
                <w:szCs w:val="20"/>
              </w:rPr>
              <w:t>W wyniku szkoleń część mieszkańców dokona termomodernizacji swoich domów i wymieni źródła ciepła na bardziej przyjazne środowisku</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Sposób oceny</w:t>
            </w:r>
          </w:p>
        </w:tc>
        <w:tc>
          <w:tcPr>
            <w:tcW w:w="2939" w:type="pct"/>
            <w:gridSpan w:val="2"/>
          </w:tcPr>
          <w:p w:rsidR="006B6337" w:rsidRPr="00ED5B2E" w:rsidRDefault="006B6337" w:rsidP="00F57D25">
            <w:pPr>
              <w:spacing w:line="240" w:lineRule="auto"/>
              <w:rPr>
                <w:rFonts w:asciiTheme="minorHAnsi" w:eastAsia="Calibri" w:hAnsiTheme="minorHAnsi" w:cstheme="minorHAnsi"/>
                <w:sz w:val="20"/>
                <w:szCs w:val="20"/>
              </w:rPr>
            </w:pPr>
            <w:r>
              <w:rPr>
                <w:sz w:val="20"/>
                <w:szCs w:val="20"/>
              </w:rPr>
              <w:t>Opisano w rozdziale 10</w:t>
            </w:r>
          </w:p>
        </w:tc>
      </w:tr>
      <w:tr w:rsidR="006B6337" w:rsidRPr="00ED5B2E" w:rsidTr="002A107A">
        <w:trPr>
          <w:jc w:val="center"/>
        </w:trPr>
        <w:tc>
          <w:tcPr>
            <w:tcW w:w="2061" w:type="pct"/>
            <w:shd w:val="clear" w:color="auto" w:fill="C0504D" w:themeFill="accent2"/>
          </w:tcPr>
          <w:p w:rsidR="006B6337" w:rsidRPr="00A2694F" w:rsidRDefault="006B6337" w:rsidP="00F57D25">
            <w:pPr>
              <w:spacing w:line="240" w:lineRule="auto"/>
              <w:rPr>
                <w:color w:val="FFFFFF"/>
                <w:sz w:val="20"/>
                <w:szCs w:val="20"/>
              </w:rPr>
            </w:pPr>
            <w:r>
              <w:rPr>
                <w:color w:val="FFFFFF"/>
                <w:sz w:val="20"/>
                <w:szCs w:val="20"/>
              </w:rPr>
              <w:t>Działania zintegrowane</w:t>
            </w:r>
          </w:p>
        </w:tc>
        <w:tc>
          <w:tcPr>
            <w:tcW w:w="2939" w:type="pct"/>
            <w:gridSpan w:val="2"/>
          </w:tcPr>
          <w:p w:rsidR="006B6337" w:rsidRDefault="00F57D25" w:rsidP="00F57D25">
            <w:pPr>
              <w:spacing w:line="240" w:lineRule="auto"/>
              <w:rPr>
                <w:sz w:val="20"/>
                <w:szCs w:val="20"/>
              </w:rPr>
            </w:pPr>
            <w:r>
              <w:rPr>
                <w:sz w:val="20"/>
                <w:szCs w:val="20"/>
              </w:rPr>
              <w:t>2.1</w:t>
            </w:r>
          </w:p>
        </w:tc>
      </w:tr>
      <w:tr w:rsidR="006B6337" w:rsidRPr="00ED5B2E" w:rsidTr="002A107A">
        <w:trPr>
          <w:jc w:val="center"/>
        </w:trPr>
        <w:tc>
          <w:tcPr>
            <w:tcW w:w="2061" w:type="pct"/>
            <w:shd w:val="clear" w:color="auto" w:fill="C0504D" w:themeFill="accent2"/>
          </w:tcPr>
          <w:p w:rsidR="006B6337" w:rsidRPr="00A2694F" w:rsidRDefault="006B6337" w:rsidP="00F57D25">
            <w:pPr>
              <w:spacing w:line="240" w:lineRule="auto"/>
              <w:rPr>
                <w:color w:val="FFFFFF"/>
                <w:sz w:val="20"/>
                <w:szCs w:val="20"/>
              </w:rPr>
            </w:pPr>
            <w:r>
              <w:rPr>
                <w:color w:val="FFFFFF"/>
                <w:sz w:val="20"/>
                <w:szCs w:val="20"/>
              </w:rPr>
              <w:t>Wskaźnik produktu</w:t>
            </w:r>
          </w:p>
        </w:tc>
        <w:tc>
          <w:tcPr>
            <w:tcW w:w="2939" w:type="pct"/>
            <w:gridSpan w:val="2"/>
          </w:tcPr>
          <w:p w:rsidR="006B6337" w:rsidRDefault="00FF4F04" w:rsidP="00F57D25">
            <w:pPr>
              <w:spacing w:line="240" w:lineRule="auto"/>
              <w:rPr>
                <w:sz w:val="20"/>
                <w:szCs w:val="20"/>
              </w:rPr>
            </w:pPr>
            <w:r>
              <w:rPr>
                <w:sz w:val="20"/>
                <w:szCs w:val="20"/>
              </w:rPr>
              <w:t>Liczba szkoleń - 8</w:t>
            </w:r>
          </w:p>
        </w:tc>
      </w:tr>
      <w:tr w:rsidR="006B6337" w:rsidRPr="00ED5B2E" w:rsidTr="002A107A">
        <w:trPr>
          <w:jc w:val="center"/>
        </w:trPr>
        <w:tc>
          <w:tcPr>
            <w:tcW w:w="2061" w:type="pct"/>
            <w:shd w:val="clear" w:color="auto" w:fill="C0504D" w:themeFill="accent2"/>
          </w:tcPr>
          <w:p w:rsidR="006B6337" w:rsidRDefault="006B6337" w:rsidP="00F57D25">
            <w:pPr>
              <w:spacing w:line="240" w:lineRule="auto"/>
              <w:rPr>
                <w:color w:val="FFFFFF"/>
                <w:sz w:val="20"/>
                <w:szCs w:val="20"/>
              </w:rPr>
            </w:pPr>
            <w:r>
              <w:rPr>
                <w:color w:val="FFFFFF"/>
                <w:sz w:val="20"/>
                <w:szCs w:val="20"/>
              </w:rPr>
              <w:t>Wskaźnik rezultatu</w:t>
            </w:r>
          </w:p>
        </w:tc>
        <w:tc>
          <w:tcPr>
            <w:tcW w:w="2939" w:type="pct"/>
            <w:gridSpan w:val="2"/>
          </w:tcPr>
          <w:p w:rsidR="006B6337" w:rsidRDefault="006B6337" w:rsidP="00F57D25">
            <w:pPr>
              <w:spacing w:line="240" w:lineRule="auto"/>
              <w:rPr>
                <w:sz w:val="20"/>
                <w:szCs w:val="20"/>
              </w:rPr>
            </w:pPr>
            <w:r>
              <w:rPr>
                <w:sz w:val="20"/>
                <w:szCs w:val="20"/>
              </w:rPr>
              <w:t xml:space="preserve">Liczba osób </w:t>
            </w:r>
            <w:r w:rsidR="00F57D25">
              <w:rPr>
                <w:sz w:val="20"/>
                <w:szCs w:val="20"/>
              </w:rPr>
              <w:t>uczestniczących w szkoleniach - 100</w:t>
            </w:r>
          </w:p>
        </w:tc>
      </w:tr>
      <w:tr w:rsidR="006B6337" w:rsidRPr="00ED5B2E" w:rsidTr="002A107A">
        <w:trPr>
          <w:jc w:val="center"/>
        </w:trPr>
        <w:tc>
          <w:tcPr>
            <w:tcW w:w="5000" w:type="pct"/>
            <w:gridSpan w:val="3"/>
            <w:shd w:val="clear" w:color="auto" w:fill="C0504D" w:themeFill="accent2"/>
          </w:tcPr>
          <w:p w:rsidR="006B6337" w:rsidRPr="00ED5B2E" w:rsidRDefault="006B6337" w:rsidP="00F57D25">
            <w:pPr>
              <w:autoSpaceDE w:val="0"/>
              <w:autoSpaceDN w:val="0"/>
              <w:adjustRightInd w:val="0"/>
              <w:spacing w:line="240" w:lineRule="auto"/>
              <w:jc w:val="center"/>
              <w:rPr>
                <w:rFonts w:eastAsia="Calibri" w:cstheme="minorHAnsi"/>
                <w:b/>
                <w:sz w:val="20"/>
                <w:szCs w:val="20"/>
              </w:rPr>
            </w:pPr>
            <w:r w:rsidRPr="00FE51F6">
              <w:rPr>
                <w:color w:val="FFFFFF" w:themeColor="background1"/>
                <w:sz w:val="20"/>
                <w:szCs w:val="20"/>
              </w:rPr>
              <w:t>KOSZT PRZEDSIĘWZIĘCIA</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Pr>
                <w:rFonts w:asciiTheme="minorHAnsi" w:eastAsia="Calibri" w:hAnsiTheme="minorHAnsi"/>
                <w:color w:val="FFFFFF" w:themeColor="background1"/>
                <w:sz w:val="20"/>
                <w:szCs w:val="20"/>
              </w:rPr>
              <w:t>Szacunkowy</w:t>
            </w:r>
            <w:r w:rsidRPr="00ED5B2E">
              <w:rPr>
                <w:rFonts w:asciiTheme="minorHAnsi" w:eastAsia="Calibri" w:hAnsiTheme="minorHAnsi"/>
                <w:color w:val="FFFFFF" w:themeColor="background1"/>
                <w:sz w:val="20"/>
                <w:szCs w:val="20"/>
              </w:rPr>
              <w:t xml:space="preserve"> koszt przedsięwzięcia</w:t>
            </w:r>
          </w:p>
        </w:tc>
        <w:tc>
          <w:tcPr>
            <w:tcW w:w="2939" w:type="pct"/>
            <w:gridSpan w:val="2"/>
          </w:tcPr>
          <w:p w:rsidR="006B6337" w:rsidRPr="00B01AD7" w:rsidRDefault="00F57D25" w:rsidP="00F57D25">
            <w:pPr>
              <w:spacing w:line="240" w:lineRule="auto"/>
              <w:jc w:val="both"/>
              <w:rPr>
                <w:rFonts w:asciiTheme="minorHAnsi" w:eastAsia="Calibri" w:hAnsiTheme="minorHAnsi" w:cstheme="minorHAnsi"/>
                <w:sz w:val="20"/>
                <w:szCs w:val="20"/>
              </w:rPr>
            </w:pPr>
            <w:r>
              <w:rPr>
                <w:rFonts w:asciiTheme="minorHAnsi" w:eastAsia="Calibri" w:hAnsiTheme="minorHAnsi" w:cstheme="minorHAnsi"/>
                <w:sz w:val="20"/>
                <w:szCs w:val="20"/>
              </w:rPr>
              <w:t>5</w:t>
            </w:r>
            <w:r w:rsidR="006B6337" w:rsidRPr="00B01AD7">
              <w:rPr>
                <w:rFonts w:asciiTheme="minorHAnsi" w:eastAsia="Calibri" w:hAnsiTheme="minorHAnsi" w:cstheme="minorHAnsi"/>
                <w:sz w:val="20"/>
                <w:szCs w:val="20"/>
              </w:rPr>
              <w:t>0.000</w:t>
            </w:r>
            <w:r w:rsidR="006B6337">
              <w:rPr>
                <w:rFonts w:asciiTheme="minorHAnsi" w:eastAsia="Calibri" w:hAnsiTheme="minorHAnsi" w:cstheme="minorHAnsi"/>
                <w:sz w:val="20"/>
                <w:szCs w:val="20"/>
              </w:rPr>
              <w:t>,00</w:t>
            </w:r>
            <w:r w:rsidR="006B6337" w:rsidRPr="00B01AD7">
              <w:rPr>
                <w:rFonts w:asciiTheme="minorHAnsi" w:eastAsia="Calibri" w:hAnsiTheme="minorHAnsi" w:cstheme="minorHAnsi"/>
                <w:sz w:val="20"/>
                <w:szCs w:val="20"/>
              </w:rPr>
              <w:t xml:space="preserve"> zł</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Wkład własny</w:t>
            </w:r>
          </w:p>
        </w:tc>
        <w:tc>
          <w:tcPr>
            <w:tcW w:w="2939" w:type="pct"/>
            <w:gridSpan w:val="2"/>
          </w:tcPr>
          <w:p w:rsidR="006B6337" w:rsidRPr="00ED5B2E" w:rsidRDefault="00F57D25" w:rsidP="00F57D25">
            <w:pPr>
              <w:autoSpaceDE w:val="0"/>
              <w:autoSpaceDN w:val="0"/>
              <w:adjustRightInd w:val="0"/>
              <w:spacing w:line="240" w:lineRule="auto"/>
              <w:rPr>
                <w:rFonts w:asciiTheme="minorHAnsi" w:hAnsiTheme="minorHAnsi" w:cs="Segoe UI"/>
                <w:color w:val="000000"/>
                <w:sz w:val="20"/>
                <w:szCs w:val="20"/>
              </w:rPr>
            </w:pPr>
            <w:r>
              <w:rPr>
                <w:rFonts w:asciiTheme="minorHAnsi" w:hAnsiTheme="minorHAnsi" w:cs="Segoe UI"/>
                <w:color w:val="000000"/>
                <w:sz w:val="20"/>
                <w:szCs w:val="20"/>
              </w:rPr>
              <w:t>5</w:t>
            </w:r>
            <w:r w:rsidR="006B6337">
              <w:rPr>
                <w:rFonts w:asciiTheme="minorHAnsi" w:hAnsiTheme="minorHAnsi" w:cs="Segoe UI"/>
                <w:color w:val="000000"/>
                <w:sz w:val="20"/>
                <w:szCs w:val="20"/>
              </w:rPr>
              <w:t>.000,00 zł</w:t>
            </w:r>
          </w:p>
        </w:tc>
      </w:tr>
      <w:tr w:rsidR="006B6337" w:rsidRPr="00ED5B2E" w:rsidTr="002A107A">
        <w:trPr>
          <w:jc w:val="center"/>
        </w:trPr>
        <w:tc>
          <w:tcPr>
            <w:tcW w:w="2061" w:type="pct"/>
            <w:shd w:val="clear" w:color="auto" w:fill="C0504D" w:themeFill="accent2"/>
          </w:tcPr>
          <w:p w:rsidR="006B6337" w:rsidRPr="00ED5B2E" w:rsidRDefault="006B6337" w:rsidP="00F57D25">
            <w:pPr>
              <w:spacing w:line="240" w:lineRule="auto"/>
              <w:rPr>
                <w:rFonts w:asciiTheme="minorHAnsi" w:eastAsia="Calibri" w:hAnsiTheme="minorHAnsi"/>
                <w:color w:val="FFFFFF" w:themeColor="background1"/>
                <w:sz w:val="20"/>
                <w:szCs w:val="20"/>
              </w:rPr>
            </w:pPr>
            <w:r w:rsidRPr="00ED5B2E">
              <w:rPr>
                <w:rFonts w:asciiTheme="minorHAnsi" w:eastAsia="Calibri" w:hAnsiTheme="minorHAnsi"/>
                <w:color w:val="FFFFFF" w:themeColor="background1"/>
                <w:sz w:val="20"/>
                <w:szCs w:val="20"/>
              </w:rPr>
              <w:t>Inne źródła finansowania</w:t>
            </w:r>
          </w:p>
        </w:tc>
        <w:tc>
          <w:tcPr>
            <w:tcW w:w="2939" w:type="pct"/>
            <w:gridSpan w:val="2"/>
          </w:tcPr>
          <w:p w:rsidR="006B6337" w:rsidRPr="00EC5AFE" w:rsidRDefault="00F57D25" w:rsidP="00EC5AFE">
            <w:pPr>
              <w:spacing w:line="240" w:lineRule="auto"/>
              <w:rPr>
                <w:rFonts w:cs="Segoe UI"/>
                <w:sz w:val="20"/>
                <w:szCs w:val="20"/>
              </w:rPr>
            </w:pPr>
            <w:r w:rsidRPr="00EC5AFE">
              <w:rPr>
                <w:sz w:val="20"/>
                <w:szCs w:val="20"/>
              </w:rPr>
              <w:t>EFS – Europejski Fundusz Społeczny w ramach WRPO 2014+</w:t>
            </w:r>
          </w:p>
        </w:tc>
      </w:tr>
    </w:tbl>
    <w:p w:rsidR="00F57D25" w:rsidRDefault="00F57D25" w:rsidP="00F57D25">
      <w:pPr>
        <w:jc w:val="center"/>
        <w:rPr>
          <w:sz w:val="16"/>
          <w:lang w:eastAsia="pl-PL"/>
        </w:rPr>
      </w:pPr>
      <w:r w:rsidRPr="000B211A">
        <w:rPr>
          <w:sz w:val="16"/>
          <w:lang w:eastAsia="pl-PL"/>
        </w:rPr>
        <w:t>Źródło: opracowanie własne</w:t>
      </w:r>
    </w:p>
    <w:p w:rsidR="00D31DF0" w:rsidRDefault="00D31DF0" w:rsidP="007B184D">
      <w:pPr>
        <w:jc w:val="both"/>
      </w:pPr>
      <w:r>
        <w:t>Lokalizacja przedsięwzięcie uzupełniające U.2 znajduje się poza obszarem rewitalizacji. Jednak wpływ działań podjętych w ramach tego przedsięwzięcia będzie oddziaływał na cały obszar rewitalizacji. W czasie analizy, konsultacji i spotkań zespołu ds. rewitalizacji stwierdzono, że na obszarze rewitalizacji brakuje mieszkań socjalnych. Budowa takich w miejscowości Święta niesie za sobą szansę na poprawę sytuacji. Jest to o tyle korzystna lokalizacja, że znajduje się w centrum gminy. Także skorzystają z tego nie tylko mieszkańcy obszarów rewitalizacji ale także innych sołectw. Dzięki nowym mieszkaniom może poprawić się sytuacja społeczna wielu osób. Dzięki temu może z powrotem zintegrują się społecznie. W ten sposób zadanie to wspomoże włączenie społeczne najbardziej potrzebujących osób z gminy w tym także z obszaru rewitalizacji. Dzięki temu z pewnością spadnie liczba osób korzystających z pomocy Gminnego Ośrodka Pomocy Społecznej.</w:t>
      </w:r>
    </w:p>
    <w:p w:rsidR="007B184D" w:rsidRDefault="007B184D" w:rsidP="007B184D">
      <w:pPr>
        <w:jc w:val="both"/>
      </w:pPr>
      <w:r>
        <w:t xml:space="preserve">Poniżej przedstawiono harmonogram realizacji podstawowych przedsięwzięć rewitalizacyjnych. </w:t>
      </w:r>
    </w:p>
    <w:p w:rsidR="007B184D" w:rsidRDefault="007B184D" w:rsidP="0057069A">
      <w:pPr>
        <w:pStyle w:val="Legenda"/>
      </w:pPr>
      <w:bookmarkStart w:id="117" w:name="_Toc495927437"/>
      <w:r>
        <w:t xml:space="preserve">Tabela </w:t>
      </w:r>
      <w:fldSimple w:instr=" SEQ Tabela \* ARABIC ">
        <w:r w:rsidR="006E7913">
          <w:rPr>
            <w:noProof/>
          </w:rPr>
          <w:t>41</w:t>
        </w:r>
      </w:fldSimple>
      <w:r>
        <w:t xml:space="preserve"> Harmonogram realizacji podstawowych przedsięwzięć rewitalizacyjnych</w:t>
      </w:r>
      <w:bookmarkEnd w:id="117"/>
    </w:p>
    <w:tbl>
      <w:tblPr>
        <w:tblStyle w:val="Tabela-Siatka"/>
        <w:tblW w:w="0" w:type="auto"/>
        <w:tblInd w:w="108" w:type="dxa"/>
        <w:tblLook w:val="04A0" w:firstRow="1" w:lastRow="0" w:firstColumn="1" w:lastColumn="0" w:noHBand="0" w:noVBand="1"/>
      </w:tblPr>
      <w:tblGrid>
        <w:gridCol w:w="4967"/>
        <w:gridCol w:w="622"/>
        <w:gridCol w:w="622"/>
        <w:gridCol w:w="622"/>
        <w:gridCol w:w="622"/>
        <w:gridCol w:w="622"/>
        <w:gridCol w:w="622"/>
        <w:gridCol w:w="622"/>
      </w:tblGrid>
      <w:tr w:rsidR="007B184D" w:rsidRPr="007B184D" w:rsidTr="00D223CF">
        <w:tc>
          <w:tcPr>
            <w:tcW w:w="4967" w:type="dxa"/>
            <w:shd w:val="clear" w:color="auto" w:fill="C0504D" w:themeFill="accent2"/>
          </w:tcPr>
          <w:p w:rsidR="007B184D" w:rsidRPr="007B184D" w:rsidRDefault="007B184D" w:rsidP="007B184D">
            <w:pPr>
              <w:spacing w:line="240" w:lineRule="auto"/>
              <w:jc w:val="both"/>
              <w:rPr>
                <w:rFonts w:asciiTheme="minorHAnsi" w:hAnsiTheme="minorHAnsi"/>
                <w:b/>
                <w:color w:val="FFFFFF" w:themeColor="background1"/>
                <w:sz w:val="20"/>
                <w:szCs w:val="20"/>
              </w:rPr>
            </w:pP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2017</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2018</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2019</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2020</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2021</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2022</w:t>
            </w:r>
          </w:p>
        </w:tc>
        <w:tc>
          <w:tcPr>
            <w:tcW w:w="0" w:type="auto"/>
            <w:shd w:val="clear" w:color="auto" w:fill="C0504D" w:themeFill="accent2"/>
            <w:vAlign w:val="center"/>
          </w:tcPr>
          <w:p w:rsidR="007B184D" w:rsidRPr="007B184D" w:rsidRDefault="007B184D" w:rsidP="007B184D">
            <w:pPr>
              <w:spacing w:line="240" w:lineRule="auto"/>
              <w:jc w:val="center"/>
              <w:rPr>
                <w:rFonts w:asciiTheme="minorHAnsi" w:hAnsiTheme="minorHAnsi"/>
                <w:b/>
                <w:color w:val="FFFFFF" w:themeColor="background1"/>
                <w:sz w:val="20"/>
                <w:szCs w:val="20"/>
              </w:rPr>
            </w:pPr>
            <w:r w:rsidRPr="007B184D">
              <w:rPr>
                <w:rFonts w:asciiTheme="minorHAnsi" w:hAnsiTheme="minorHAnsi"/>
                <w:b/>
                <w:color w:val="FFFFFF" w:themeColor="background1"/>
                <w:sz w:val="20"/>
                <w:szCs w:val="20"/>
              </w:rPr>
              <w:t>2023</w:t>
            </w: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rFonts w:asciiTheme="minorHAnsi" w:hAnsiTheme="minorHAnsi" w:cstheme="minorHAnsi"/>
                <w:bCs/>
                <w:sz w:val="20"/>
                <w:szCs w:val="20"/>
              </w:rPr>
              <w:t>PRZYSZŁOŚĆ TERAZ</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sz w:val="20"/>
                <w:szCs w:val="20"/>
              </w:rPr>
              <w:t>PRZYGOTOWANIE IMPREZ DLA DZIECI I MŁODZIEŻY ORAZ SENIORÓW</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sz w:val="20"/>
                <w:szCs w:val="20"/>
              </w:rPr>
              <w:t>ZWIĘKSZENIE LICZBY DZIAŁAŃ I IMPREZ DLA MIESZKAŃCÓW</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rFonts w:asciiTheme="minorHAnsi" w:hAnsiTheme="minorHAnsi" w:cstheme="minorHAnsi"/>
                <w:bCs/>
                <w:sz w:val="20"/>
                <w:szCs w:val="20"/>
              </w:rPr>
              <w:t>WSPARCIE PRZEDSIĘBIORCZOŚCI W SOŁECTWACH</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rFonts w:cstheme="minorHAnsi"/>
                <w:bCs/>
                <w:sz w:val="20"/>
                <w:szCs w:val="20"/>
              </w:rPr>
            </w:pPr>
            <w:r w:rsidRPr="003A103E">
              <w:rPr>
                <w:rFonts w:asciiTheme="minorHAnsi" w:hAnsiTheme="minorHAnsi" w:cstheme="minorHAnsi"/>
                <w:bCs/>
                <w:sz w:val="20"/>
                <w:szCs w:val="20"/>
              </w:rPr>
              <w:t>DZIAŁANIA WSPIERAJĄCE WŁĄCZENIE SPOŁECZNE</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rFonts w:asciiTheme="minorHAnsi" w:hAnsiTheme="minorHAnsi"/>
                <w:sz w:val="20"/>
                <w:szCs w:val="20"/>
              </w:rPr>
              <w:t>REMONT I TERMOMODERNIZACJA SAL WIEJSKICH</w:t>
            </w: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c>
          <w:tcPr>
            <w:tcW w:w="0" w:type="auto"/>
            <w:shd w:val="clear" w:color="auto" w:fill="4F81BD" w:themeFill="accent1"/>
          </w:tcPr>
          <w:p w:rsidR="003A103E" w:rsidRPr="007B184D" w:rsidRDefault="003A103E" w:rsidP="007B184D">
            <w:pPr>
              <w:spacing w:line="240" w:lineRule="auto"/>
              <w:jc w:val="both"/>
              <w:rPr>
                <w:sz w:val="20"/>
                <w:szCs w:val="20"/>
              </w:rPr>
            </w:pPr>
          </w:p>
        </w:tc>
      </w:tr>
      <w:tr w:rsidR="003A103E" w:rsidRPr="007B184D" w:rsidTr="00056BC3">
        <w:tc>
          <w:tcPr>
            <w:tcW w:w="4967" w:type="dxa"/>
            <w:vAlign w:val="center"/>
          </w:tcPr>
          <w:p w:rsidR="003A103E" w:rsidRPr="003A103E" w:rsidRDefault="00032698" w:rsidP="00056BC3">
            <w:pPr>
              <w:spacing w:line="240" w:lineRule="auto"/>
              <w:rPr>
                <w:color w:val="000000"/>
                <w:sz w:val="16"/>
                <w:szCs w:val="16"/>
              </w:rPr>
            </w:pPr>
            <w:r>
              <w:rPr>
                <w:rFonts w:asciiTheme="minorHAnsi" w:eastAsia="Calibri" w:hAnsiTheme="minorHAnsi"/>
                <w:sz w:val="20"/>
                <w:szCs w:val="20"/>
              </w:rPr>
              <w:t>REWITALIZACJA ŚWIETLICY W NOWINACH</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rFonts w:asciiTheme="minorHAnsi" w:hAnsiTheme="minorHAnsi"/>
                <w:sz w:val="20"/>
                <w:szCs w:val="20"/>
              </w:rPr>
              <w:t>STWORZENIE STREF AKTYWNOŚCI SPOŁECZNEJ</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r>
      <w:tr w:rsidR="003A103E" w:rsidRPr="007B184D" w:rsidTr="00056BC3">
        <w:tc>
          <w:tcPr>
            <w:tcW w:w="4967" w:type="dxa"/>
            <w:vAlign w:val="center"/>
          </w:tcPr>
          <w:p w:rsidR="003A103E" w:rsidRPr="003A103E" w:rsidRDefault="003A103E" w:rsidP="00056BC3">
            <w:pPr>
              <w:spacing w:line="240" w:lineRule="auto"/>
              <w:rPr>
                <w:color w:val="000000"/>
                <w:sz w:val="16"/>
                <w:szCs w:val="16"/>
              </w:rPr>
            </w:pPr>
            <w:r w:rsidRPr="003A103E">
              <w:rPr>
                <w:rFonts w:asciiTheme="minorHAnsi" w:hAnsiTheme="minorHAnsi" w:cstheme="minorHAnsi"/>
                <w:sz w:val="20"/>
                <w:szCs w:val="20"/>
              </w:rPr>
              <w:t>ODTWORZENIE FUNKCJI REKREACYJNYCH</w:t>
            </w: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shd w:val="clear" w:color="auto" w:fill="4F81BD" w:themeFill="accent1"/>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c>
          <w:tcPr>
            <w:tcW w:w="0" w:type="auto"/>
          </w:tcPr>
          <w:p w:rsidR="003A103E" w:rsidRPr="007B184D" w:rsidRDefault="003A103E" w:rsidP="007B184D">
            <w:pPr>
              <w:spacing w:line="240" w:lineRule="auto"/>
              <w:jc w:val="both"/>
              <w:rPr>
                <w:rFonts w:asciiTheme="minorHAnsi" w:hAnsiTheme="minorHAnsi"/>
                <w:sz w:val="20"/>
                <w:szCs w:val="20"/>
              </w:rPr>
            </w:pPr>
          </w:p>
        </w:tc>
      </w:tr>
    </w:tbl>
    <w:p w:rsidR="007B184D" w:rsidRPr="00026D48" w:rsidRDefault="00062C72" w:rsidP="00062C72">
      <w:pPr>
        <w:jc w:val="center"/>
      </w:pPr>
      <w:r w:rsidRPr="000B211A">
        <w:rPr>
          <w:sz w:val="16"/>
          <w:lang w:eastAsia="pl-PL"/>
        </w:rPr>
        <w:t>Źródło: opracowanie własne</w:t>
      </w:r>
    </w:p>
    <w:p w:rsidR="00026D48" w:rsidRDefault="00026D48" w:rsidP="00803441">
      <w:pPr>
        <w:jc w:val="both"/>
        <w:rPr>
          <w:sz w:val="32"/>
        </w:rPr>
      </w:pPr>
    </w:p>
    <w:p w:rsidR="0044658A" w:rsidRDefault="0044658A">
      <w:pPr>
        <w:spacing w:line="276" w:lineRule="auto"/>
        <w:rPr>
          <w:sz w:val="32"/>
        </w:rPr>
      </w:pPr>
      <w:r>
        <w:rPr>
          <w:sz w:val="32"/>
        </w:rPr>
        <w:br w:type="page"/>
      </w:r>
    </w:p>
    <w:p w:rsidR="0044658A" w:rsidRDefault="0044658A" w:rsidP="00803441">
      <w:pPr>
        <w:jc w:val="both"/>
        <w:rPr>
          <w:sz w:val="32"/>
        </w:rPr>
        <w:sectPr w:rsidR="0044658A" w:rsidSect="00634C79">
          <w:headerReference w:type="even" r:id="rId44"/>
          <w:headerReference w:type="default" r:id="rId45"/>
          <w:headerReference w:type="first" r:id="rId46"/>
          <w:footerReference w:type="first" r:id="rId47"/>
          <w:pgSz w:w="11906" w:h="16838"/>
          <w:pgMar w:top="993" w:right="1417" w:bottom="1417" w:left="1276" w:header="142" w:footer="708" w:gutter="0"/>
          <w:pgBorders w:offsetFrom="page">
            <w:top w:val="cornerTriangles" w:sz="10" w:space="24" w:color="auto"/>
            <w:left w:val="cornerTriangles" w:sz="10" w:space="24" w:color="auto"/>
            <w:bottom w:val="cornerTriangles" w:sz="10" w:space="24" w:color="auto"/>
            <w:right w:val="cornerTriangles" w:sz="10" w:space="24" w:color="auto"/>
          </w:pgBorders>
          <w:cols w:space="708"/>
          <w:titlePg/>
          <w:docGrid w:linePitch="360"/>
        </w:sectPr>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44658A" w:rsidRDefault="0044658A" w:rsidP="0044658A">
      <w:pPr>
        <w:pStyle w:val="Nagwek1"/>
        <w:numPr>
          <w:ilvl w:val="0"/>
          <w:numId w:val="0"/>
        </w:numPr>
        <w:ind w:left="390"/>
        <w:jc w:val="left"/>
      </w:pPr>
    </w:p>
    <w:p w:rsidR="008504EA" w:rsidRPr="007242CC" w:rsidRDefault="008504EA" w:rsidP="0044658A">
      <w:pPr>
        <w:pStyle w:val="Nagwek1"/>
      </w:pPr>
      <w:bookmarkStart w:id="118" w:name="_Toc495927530"/>
      <w:r>
        <w:t>MECHANIZMY ZAPEWNIENIA KOMPLEMENTARNOŚCI DZIAŁAŃ REWITALIZACYJNYCH</w:t>
      </w:r>
      <w:bookmarkEnd w:id="118"/>
    </w:p>
    <w:p w:rsidR="008504EA" w:rsidRDefault="00420BA3" w:rsidP="008504EA">
      <w:pPr>
        <w:jc w:val="both"/>
        <w:rPr>
          <w:sz w:val="32"/>
        </w:rPr>
      </w:pPr>
      <w:r>
        <w:pict>
          <v:shape id="_x0000_i1030" type="#_x0000_t75" style="width:448.5pt;height:20.25pt" o:hrpct="0" o:hralign="right" o:hr="t">
            <v:imagedata r:id="rId16" o:title="j0115876"/>
          </v:shape>
        </w:pict>
      </w:r>
    </w:p>
    <w:p w:rsidR="008504EA" w:rsidRDefault="008504EA">
      <w:pPr>
        <w:spacing w:line="276" w:lineRule="auto"/>
        <w:rPr>
          <w:rFonts w:eastAsiaTheme="majorEastAsia" w:cstheme="majorBidi"/>
          <w:b/>
          <w:bCs/>
          <w:color w:val="000000" w:themeColor="text1"/>
          <w:sz w:val="40"/>
          <w:szCs w:val="28"/>
        </w:rPr>
      </w:pPr>
      <w:r>
        <w:br w:type="page"/>
      </w:r>
    </w:p>
    <w:p w:rsidR="008504EA" w:rsidRDefault="008504EA" w:rsidP="002E129B">
      <w:pPr>
        <w:pStyle w:val="Nagwek2"/>
        <w:numPr>
          <w:ilvl w:val="1"/>
          <w:numId w:val="10"/>
        </w:numPr>
      </w:pPr>
      <w:bookmarkStart w:id="119" w:name="_Toc481157337"/>
      <w:bookmarkStart w:id="120" w:name="_Toc495927531"/>
      <w:r>
        <w:lastRenderedPageBreak/>
        <w:t>MECHANIZMY ZAPEWNIENIA KOMPLEMENTARNOŚCI MIĘDZY POSZCZEGÓLNYMI PROJEKTAMI REWITALIZACYJNYMI ORAZ POMIĘDZY DZIAŁANIAMI RÓŻNYCH PODMIOTÓW I FUNDUSZY NA OBSZARZE OBJĘTYM PROGRAMEM REWITALIZACJI</w:t>
      </w:r>
      <w:bookmarkEnd w:id="119"/>
      <w:bookmarkEnd w:id="120"/>
    </w:p>
    <w:p w:rsidR="008504EA" w:rsidRPr="008D3C9D" w:rsidRDefault="008504EA" w:rsidP="008504EA">
      <w:pPr>
        <w:autoSpaceDE w:val="0"/>
        <w:autoSpaceDN w:val="0"/>
        <w:adjustRightInd w:val="0"/>
        <w:jc w:val="both"/>
        <w:rPr>
          <w:rFonts w:cstheme="minorHAnsi"/>
          <w:color w:val="000000"/>
        </w:rPr>
      </w:pPr>
      <w:r w:rsidRPr="008D3C9D">
        <w:rPr>
          <w:rFonts w:cstheme="minorHAnsi"/>
          <w:color w:val="000000"/>
        </w:rPr>
        <w:t xml:space="preserve">Komplementarność jest jednym z ważnych aspektów Programu Rewitalizacji. Zapewnienie powiązań pomiędzy poszczególnymi projektami skutkować będzie lepszym i bardziej efektywnym wykorzystaniem środków finansowych przeznaczonych na rewitalizację. </w:t>
      </w:r>
    </w:p>
    <w:p w:rsidR="008504EA" w:rsidRDefault="008504EA" w:rsidP="008504EA">
      <w:pPr>
        <w:jc w:val="both"/>
        <w:rPr>
          <w:rFonts w:cstheme="minorHAnsi"/>
          <w:color w:val="000000"/>
        </w:rPr>
      </w:pPr>
      <w:r w:rsidRPr="008D3C9D">
        <w:rPr>
          <w:rFonts w:cstheme="minorHAnsi"/>
          <w:color w:val="000000"/>
        </w:rPr>
        <w:t xml:space="preserve">Według </w:t>
      </w:r>
      <w:r w:rsidRPr="008D3C9D">
        <w:rPr>
          <w:rFonts w:cstheme="minorHAnsi"/>
          <w:i/>
          <w:iCs/>
          <w:color w:val="000000"/>
        </w:rPr>
        <w:t xml:space="preserve">Wytycznych w zakresie rewitalizacji w programach operacyjnych na lata 2014-2020 </w:t>
      </w:r>
      <w:r w:rsidRPr="008D3C9D">
        <w:rPr>
          <w:rFonts w:cstheme="minorHAnsi"/>
          <w:color w:val="000000"/>
        </w:rPr>
        <w:t>opracowanych przez Ministerstwo Infrastruktury i Rozwoju wymogiem koniecznym przy opracowaniu programów rewitalizacji jest konieczność zapewnienia komplementarności w pięciu aspektach: przestrzennym, problemowym, proceduralno-instytucjonalnym, międzyokresowym i źródeł finansowania.</w:t>
      </w:r>
    </w:p>
    <w:p w:rsidR="008504EA" w:rsidRPr="008504EA" w:rsidRDefault="007E061B" w:rsidP="002E129B">
      <w:pPr>
        <w:pStyle w:val="Nagwek3"/>
        <w:numPr>
          <w:ilvl w:val="2"/>
          <w:numId w:val="10"/>
        </w:numPr>
        <w:spacing w:after="120"/>
        <w:rPr>
          <w:rFonts w:asciiTheme="minorHAnsi" w:eastAsia="Calibri" w:hAnsiTheme="minorHAnsi"/>
          <w:szCs w:val="24"/>
        </w:rPr>
      </w:pPr>
      <w:bookmarkStart w:id="121" w:name="_Toc481157338"/>
      <w:bookmarkStart w:id="122" w:name="_Toc495927532"/>
      <w:r>
        <w:rPr>
          <w:rFonts w:asciiTheme="minorHAnsi" w:eastAsia="Calibri" w:hAnsiTheme="minorHAnsi"/>
          <w:szCs w:val="24"/>
        </w:rPr>
        <w:t>KOMPLEMENTAR</w:t>
      </w:r>
      <w:r w:rsidR="008504EA" w:rsidRPr="008504EA">
        <w:rPr>
          <w:rFonts w:asciiTheme="minorHAnsi" w:eastAsia="Calibri" w:hAnsiTheme="minorHAnsi"/>
          <w:szCs w:val="24"/>
        </w:rPr>
        <w:t>NOŚĆ PRZESTRZENNA</w:t>
      </w:r>
      <w:bookmarkEnd w:id="121"/>
      <w:bookmarkEnd w:id="122"/>
    </w:p>
    <w:p w:rsidR="00D82094" w:rsidRDefault="00D82094" w:rsidP="00D82094">
      <w:pPr>
        <w:autoSpaceDE w:val="0"/>
        <w:autoSpaceDN w:val="0"/>
        <w:adjustRightInd w:val="0"/>
        <w:spacing w:after="0"/>
        <w:jc w:val="both"/>
        <w:rPr>
          <w:rFonts w:cstheme="minorHAnsi"/>
          <w:color w:val="000000"/>
        </w:rPr>
      </w:pPr>
      <w:r w:rsidRPr="00D82094">
        <w:rPr>
          <w:rFonts w:cstheme="minorHAnsi"/>
          <w:color w:val="000000"/>
        </w:rPr>
        <w:t>Celem zapewnienia komplementarności przestrzennej projektów i przedsięwzięć</w:t>
      </w:r>
      <w:r>
        <w:rPr>
          <w:rFonts w:cstheme="minorHAnsi"/>
          <w:color w:val="000000"/>
        </w:rPr>
        <w:t xml:space="preserve"> </w:t>
      </w:r>
      <w:r w:rsidRPr="00D82094">
        <w:rPr>
          <w:rFonts w:cstheme="minorHAnsi"/>
          <w:color w:val="000000"/>
        </w:rPr>
        <w:t>rewitalizacyjnych jest efektywne oddziaływanie Programu na cały obszar, dotknięty stanem</w:t>
      </w:r>
      <w:r>
        <w:rPr>
          <w:rFonts w:cstheme="minorHAnsi"/>
          <w:color w:val="000000"/>
        </w:rPr>
        <w:t xml:space="preserve"> </w:t>
      </w:r>
      <w:r w:rsidRPr="00D82094">
        <w:rPr>
          <w:rFonts w:cstheme="minorHAnsi"/>
          <w:color w:val="000000"/>
        </w:rPr>
        <w:t>kryzysowym, tak aby poszczególne projekty i przedsięwzięcia rewitalizacyjne wzajemnie się̨</w:t>
      </w:r>
      <w:r>
        <w:rPr>
          <w:rFonts w:cstheme="minorHAnsi"/>
          <w:color w:val="000000"/>
        </w:rPr>
        <w:t xml:space="preserve"> </w:t>
      </w:r>
      <w:r w:rsidRPr="00D82094">
        <w:rPr>
          <w:rFonts w:cstheme="minorHAnsi"/>
          <w:color w:val="000000"/>
        </w:rPr>
        <w:t>dopełniały przestrzennie oraz by zachodził między nimi efekt synergii. Prowadzone działania</w:t>
      </w:r>
      <w:r>
        <w:rPr>
          <w:rFonts w:cstheme="minorHAnsi"/>
          <w:color w:val="000000"/>
        </w:rPr>
        <w:t xml:space="preserve"> </w:t>
      </w:r>
      <w:r w:rsidRPr="00D82094">
        <w:rPr>
          <w:rFonts w:cstheme="minorHAnsi"/>
          <w:color w:val="000000"/>
        </w:rPr>
        <w:t xml:space="preserve">nie powinny skutkować przenoszeniem problemów na inne </w:t>
      </w:r>
      <w:r w:rsidR="007B135A" w:rsidRPr="00D82094">
        <w:rPr>
          <w:rFonts w:cstheme="minorHAnsi"/>
          <w:color w:val="000000"/>
        </w:rPr>
        <w:t>obszary</w:t>
      </w:r>
      <w:r w:rsidRPr="00D82094">
        <w:rPr>
          <w:rFonts w:cstheme="minorHAnsi"/>
          <w:color w:val="000000"/>
        </w:rPr>
        <w:t xml:space="preserve"> ani wystąpieniem</w:t>
      </w:r>
      <w:r>
        <w:rPr>
          <w:rFonts w:cstheme="minorHAnsi"/>
          <w:color w:val="000000"/>
        </w:rPr>
        <w:t xml:space="preserve"> </w:t>
      </w:r>
      <w:r w:rsidRPr="00D82094">
        <w:rPr>
          <w:rFonts w:cstheme="minorHAnsi"/>
          <w:color w:val="000000"/>
        </w:rPr>
        <w:t>negatywnych efektów społecznych.</w:t>
      </w:r>
    </w:p>
    <w:p w:rsidR="00D82094" w:rsidRDefault="00D82094" w:rsidP="002C0AD5">
      <w:pPr>
        <w:autoSpaceDE w:val="0"/>
        <w:autoSpaceDN w:val="0"/>
        <w:adjustRightInd w:val="0"/>
        <w:spacing w:after="0"/>
        <w:jc w:val="both"/>
        <w:rPr>
          <w:rFonts w:cstheme="minorHAnsi"/>
          <w:color w:val="000000"/>
        </w:rPr>
      </w:pPr>
      <w:r w:rsidRPr="00D82094">
        <w:rPr>
          <w:rFonts w:cstheme="minorHAnsi"/>
          <w:color w:val="000000"/>
        </w:rPr>
        <w:t>Wyznaczony obszar rewitalizacji charakteryzuje się natężeniem problemów</w:t>
      </w:r>
      <w:r w:rsidR="002C0AD5">
        <w:rPr>
          <w:rFonts w:cstheme="minorHAnsi"/>
          <w:color w:val="000000"/>
        </w:rPr>
        <w:t xml:space="preserve"> </w:t>
      </w:r>
      <w:r w:rsidR="00C81D83">
        <w:rPr>
          <w:rFonts w:cstheme="minorHAnsi"/>
          <w:color w:val="000000"/>
        </w:rPr>
        <w:t>społecznych, a </w:t>
      </w:r>
      <w:r w:rsidRPr="00D82094">
        <w:rPr>
          <w:rFonts w:cstheme="minorHAnsi"/>
          <w:color w:val="000000"/>
        </w:rPr>
        <w:t xml:space="preserve">także niezadowalającym stanem obiektów mieszkalnych i </w:t>
      </w:r>
      <w:r w:rsidR="002C0AD5">
        <w:rPr>
          <w:rFonts w:cstheme="minorHAnsi"/>
          <w:color w:val="000000"/>
        </w:rPr>
        <w:t>usługowych (świetlice wiejskie, brak miejsc do odpoczynku i rozrywki)</w:t>
      </w:r>
      <w:r w:rsidRPr="00D82094">
        <w:rPr>
          <w:rFonts w:cstheme="minorHAnsi"/>
          <w:color w:val="000000"/>
        </w:rPr>
        <w:t>, infrastruktury drogowej oraz zagospodarowania przestrzeni publicznej.</w:t>
      </w:r>
      <w:r w:rsidR="002C0AD5">
        <w:rPr>
          <w:rFonts w:cstheme="minorHAnsi"/>
          <w:color w:val="000000"/>
        </w:rPr>
        <w:t xml:space="preserve"> </w:t>
      </w:r>
      <w:r w:rsidRPr="00D82094">
        <w:rPr>
          <w:rFonts w:cstheme="minorHAnsi"/>
          <w:color w:val="000000"/>
        </w:rPr>
        <w:t>W Programie zaplanowano do realizacji projekty, które są ukierunkowane na rozwiązywanie</w:t>
      </w:r>
      <w:r w:rsidR="002C0AD5">
        <w:rPr>
          <w:rFonts w:cstheme="minorHAnsi"/>
          <w:color w:val="000000"/>
        </w:rPr>
        <w:t xml:space="preserve"> </w:t>
      </w:r>
      <w:r w:rsidRPr="00D82094">
        <w:rPr>
          <w:rFonts w:cstheme="minorHAnsi"/>
          <w:color w:val="000000"/>
        </w:rPr>
        <w:t>problemów w sferze społecznej oraz funkcjonalno-przestrzennej. Zakłada się, że ich realizacji</w:t>
      </w:r>
      <w:r w:rsidR="002C0AD5">
        <w:rPr>
          <w:rFonts w:cstheme="minorHAnsi"/>
          <w:color w:val="000000"/>
        </w:rPr>
        <w:t xml:space="preserve"> </w:t>
      </w:r>
      <w:r w:rsidRPr="00D82094">
        <w:rPr>
          <w:rFonts w:cstheme="minorHAnsi"/>
          <w:color w:val="000000"/>
        </w:rPr>
        <w:t>w obszarze rewitalizacji pozytywnie wpłynie na jego otoczenie i docelowo pozytywne efekty</w:t>
      </w:r>
      <w:r w:rsidR="002C0AD5">
        <w:rPr>
          <w:rFonts w:cstheme="minorHAnsi"/>
          <w:color w:val="000000"/>
        </w:rPr>
        <w:t xml:space="preserve"> </w:t>
      </w:r>
      <w:r w:rsidRPr="00D82094">
        <w:rPr>
          <w:rFonts w:cstheme="minorHAnsi"/>
          <w:color w:val="000000"/>
        </w:rPr>
        <w:t>realizacji obejmą swym zasięgiem obszar Gminy. Istotnym jest podniesienie, iż prawidłowe</w:t>
      </w:r>
      <w:r w:rsidR="002C0AD5">
        <w:rPr>
          <w:rFonts w:cstheme="minorHAnsi"/>
          <w:color w:val="000000"/>
        </w:rPr>
        <w:t xml:space="preserve"> </w:t>
      </w:r>
      <w:r w:rsidRPr="00D82094">
        <w:rPr>
          <w:rFonts w:cstheme="minorHAnsi"/>
          <w:color w:val="000000"/>
        </w:rPr>
        <w:t>funkcjonowanie sfery społecznej nie jest możliwe bez odpowiedniego urządzenia</w:t>
      </w:r>
      <w:r w:rsidR="002C0AD5">
        <w:rPr>
          <w:rFonts w:cstheme="minorHAnsi"/>
          <w:color w:val="000000"/>
        </w:rPr>
        <w:t xml:space="preserve"> </w:t>
      </w:r>
      <w:r w:rsidR="002C0AD5" w:rsidRPr="002C0AD5">
        <w:rPr>
          <w:rFonts w:cstheme="minorHAnsi"/>
          <w:color w:val="000000"/>
        </w:rPr>
        <w:t>i zagospodarowania sfery przestrzenno-funkcjonal</w:t>
      </w:r>
      <w:r w:rsidR="00C81D83">
        <w:rPr>
          <w:rFonts w:cstheme="minorHAnsi"/>
          <w:color w:val="000000"/>
        </w:rPr>
        <w:t>nej. Realizacja przedsięwzięć w </w:t>
      </w:r>
      <w:r w:rsidR="002C0AD5" w:rsidRPr="002C0AD5">
        <w:rPr>
          <w:rFonts w:cstheme="minorHAnsi"/>
          <w:color w:val="000000"/>
        </w:rPr>
        <w:t>granicach</w:t>
      </w:r>
      <w:r w:rsidR="002C0AD5">
        <w:rPr>
          <w:rFonts w:cstheme="minorHAnsi"/>
          <w:color w:val="000000"/>
        </w:rPr>
        <w:t xml:space="preserve"> </w:t>
      </w:r>
      <w:r w:rsidR="002C0AD5" w:rsidRPr="002C0AD5">
        <w:rPr>
          <w:rFonts w:cstheme="minorHAnsi"/>
          <w:color w:val="000000"/>
        </w:rPr>
        <w:t>obszaru rewitalizacji, zarówno w sferze przestrzenno-funkcjonalnej, w tym obiekty budowlane,</w:t>
      </w:r>
      <w:r w:rsidR="002C0AD5">
        <w:rPr>
          <w:rFonts w:cstheme="minorHAnsi"/>
          <w:color w:val="000000"/>
        </w:rPr>
        <w:t xml:space="preserve"> </w:t>
      </w:r>
      <w:r w:rsidR="002C0AD5" w:rsidRPr="002C0AD5">
        <w:rPr>
          <w:rFonts w:cstheme="minorHAnsi"/>
          <w:color w:val="000000"/>
        </w:rPr>
        <w:t>tereny gminnej przestrzeni publicznej, jak i</w:t>
      </w:r>
      <w:r w:rsidR="00C81D83">
        <w:rPr>
          <w:rFonts w:cstheme="minorHAnsi"/>
          <w:color w:val="000000"/>
        </w:rPr>
        <w:t> </w:t>
      </w:r>
      <w:r w:rsidR="002C0AD5" w:rsidRPr="002C0AD5">
        <w:rPr>
          <w:rFonts w:cstheme="minorHAnsi"/>
          <w:color w:val="000000"/>
        </w:rPr>
        <w:t>społecznej, prowadzącej do</w:t>
      </w:r>
      <w:r w:rsidR="002C0AD5">
        <w:rPr>
          <w:rFonts w:cstheme="minorHAnsi"/>
          <w:color w:val="000000"/>
        </w:rPr>
        <w:t xml:space="preserve"> </w:t>
      </w:r>
      <w:r w:rsidR="002C0AD5" w:rsidRPr="002C0AD5">
        <w:rPr>
          <w:rFonts w:cstheme="minorHAnsi"/>
          <w:color w:val="000000"/>
        </w:rPr>
        <w:t xml:space="preserve">zwiększenia aktywności społecznej oraz adresowanie działań do </w:t>
      </w:r>
      <w:r w:rsidR="002C0AD5" w:rsidRPr="002C0AD5">
        <w:rPr>
          <w:rFonts w:cstheme="minorHAnsi"/>
          <w:color w:val="000000"/>
        </w:rPr>
        <w:lastRenderedPageBreak/>
        <w:t>grup społecznych</w:t>
      </w:r>
      <w:r w:rsidR="002C0AD5">
        <w:rPr>
          <w:rFonts w:cstheme="minorHAnsi"/>
          <w:color w:val="000000"/>
        </w:rPr>
        <w:t xml:space="preserve"> </w:t>
      </w:r>
      <w:r w:rsidR="002C0AD5" w:rsidRPr="002C0AD5">
        <w:rPr>
          <w:rFonts w:cstheme="minorHAnsi"/>
          <w:color w:val="000000"/>
        </w:rPr>
        <w:t>zagrożonych wykluczeniem powoduje, że oczekiwane jest kompleksowe oddziaływani</w:t>
      </w:r>
      <w:r w:rsidR="00CD658A">
        <w:rPr>
          <w:rFonts w:cstheme="minorHAnsi"/>
          <w:color w:val="000000"/>
        </w:rPr>
        <w:t>e</w:t>
      </w:r>
      <w:r w:rsidR="002C0AD5" w:rsidRPr="002C0AD5">
        <w:rPr>
          <w:rFonts w:cstheme="minorHAnsi"/>
          <w:color w:val="000000"/>
        </w:rPr>
        <w:t xml:space="preserve"> na</w:t>
      </w:r>
      <w:r w:rsidR="002C0AD5">
        <w:rPr>
          <w:rFonts w:cstheme="minorHAnsi"/>
          <w:color w:val="000000"/>
        </w:rPr>
        <w:t xml:space="preserve"> </w:t>
      </w:r>
      <w:r w:rsidR="002C0AD5" w:rsidRPr="002C0AD5">
        <w:rPr>
          <w:rFonts w:cstheme="minorHAnsi"/>
          <w:color w:val="000000"/>
        </w:rPr>
        <w:t>obszar rewitalizacji. Zakłada się̨, iż wyprowadzenie obszarów rewitalizacji ze stanu kryzysowego</w:t>
      </w:r>
      <w:r w:rsidR="002C0AD5">
        <w:rPr>
          <w:rFonts w:cstheme="minorHAnsi"/>
          <w:color w:val="000000"/>
        </w:rPr>
        <w:t xml:space="preserve"> </w:t>
      </w:r>
      <w:r w:rsidR="002C0AD5" w:rsidRPr="002C0AD5">
        <w:rPr>
          <w:rFonts w:cstheme="minorHAnsi"/>
          <w:color w:val="000000"/>
        </w:rPr>
        <w:t>doprowadzi w dłuższej perspektywie czasowej do przenoszenie pozytywnych wzorców na inne</w:t>
      </w:r>
      <w:r w:rsidR="002C0AD5">
        <w:rPr>
          <w:rFonts w:cstheme="minorHAnsi"/>
          <w:color w:val="000000"/>
        </w:rPr>
        <w:t xml:space="preserve"> </w:t>
      </w:r>
      <w:r w:rsidR="002C0AD5" w:rsidRPr="002C0AD5">
        <w:rPr>
          <w:rFonts w:cstheme="minorHAnsi"/>
          <w:color w:val="000000"/>
        </w:rPr>
        <w:t>obszary Gminy</w:t>
      </w:r>
      <w:r w:rsidR="00EA544C" w:rsidRPr="00EA544C">
        <w:t xml:space="preserve"> </w:t>
      </w:r>
      <w:r w:rsidR="00EA544C" w:rsidRPr="00EA544C">
        <w:rPr>
          <w:rFonts w:cstheme="minorHAnsi"/>
          <w:color w:val="000000"/>
        </w:rPr>
        <w:t>Zaplanowane w ramach projektów zintegrowanych działania obejmują̨ projekty nastawione na poprawę zdolności do zatrudnienia osób nieaktywnych zawodowo i osób zagrożonych wykluczeniem społecznym, integrację społeczną mieszkańców przez wspólne działanie, przestrzeń użytkowo-kulturalna w odnowionych salach wiejskich, w rewitalizowanych sołectwach, zagospodarowanie przestrzeni przy salach wiejskich, odnowienie terenów rekreacyjnych, poprawa jakości przestrzeni publicznej przez modernizacje sieci dróg, termomodernizację budynków użyteczności publicznej.</w:t>
      </w:r>
      <w:r w:rsidR="002C0AD5">
        <w:rPr>
          <w:rFonts w:cstheme="minorHAnsi"/>
          <w:color w:val="000000"/>
        </w:rPr>
        <w:t xml:space="preserve"> </w:t>
      </w:r>
      <w:r w:rsidR="002C0AD5" w:rsidRPr="005C5F7D">
        <w:rPr>
          <w:rFonts w:cstheme="minorHAnsi"/>
          <w:color w:val="000000"/>
        </w:rPr>
        <w:t xml:space="preserve">Atrakcyjne </w:t>
      </w:r>
      <w:r w:rsidR="002C0AD5">
        <w:rPr>
          <w:rFonts w:cstheme="minorHAnsi"/>
          <w:color w:val="000000"/>
        </w:rPr>
        <w:t>tereny publiczne</w:t>
      </w:r>
      <w:r w:rsidR="002C0AD5" w:rsidRPr="005C5F7D">
        <w:rPr>
          <w:rFonts w:cstheme="minorHAnsi"/>
          <w:color w:val="000000"/>
        </w:rPr>
        <w:t xml:space="preserve"> zaplanowane</w:t>
      </w:r>
      <w:r w:rsidR="002C0AD5">
        <w:rPr>
          <w:rFonts w:cstheme="minorHAnsi"/>
          <w:color w:val="000000"/>
        </w:rPr>
        <w:t xml:space="preserve"> w </w:t>
      </w:r>
      <w:r w:rsidR="002C0AD5" w:rsidRPr="005C5F7D">
        <w:rPr>
          <w:rFonts w:cstheme="minorHAnsi"/>
          <w:color w:val="000000"/>
        </w:rPr>
        <w:t xml:space="preserve">ramach </w:t>
      </w:r>
      <w:r w:rsidR="002C0AD5">
        <w:rPr>
          <w:rFonts w:cstheme="minorHAnsi"/>
          <w:color w:val="000000"/>
        </w:rPr>
        <w:t xml:space="preserve">Lokalnego </w:t>
      </w:r>
      <w:r w:rsidR="002C0AD5" w:rsidRPr="005C5F7D">
        <w:rPr>
          <w:rFonts w:cstheme="minorHAnsi"/>
          <w:color w:val="000000"/>
        </w:rPr>
        <w:t>Programu Rewitalizacji będą przede wszystkim</w:t>
      </w:r>
      <w:r w:rsidR="002C0AD5">
        <w:rPr>
          <w:rFonts w:cstheme="minorHAnsi"/>
          <w:color w:val="000000"/>
        </w:rPr>
        <w:t xml:space="preserve"> służyć </w:t>
      </w:r>
      <w:r w:rsidR="002C0AD5" w:rsidRPr="005C5F7D">
        <w:rPr>
          <w:rFonts w:cstheme="minorHAnsi"/>
          <w:color w:val="000000"/>
        </w:rPr>
        <w:t>mieszkańc</w:t>
      </w:r>
      <w:r w:rsidR="002C0AD5">
        <w:rPr>
          <w:rFonts w:cstheme="minorHAnsi"/>
          <w:color w:val="000000"/>
        </w:rPr>
        <w:t>om z </w:t>
      </w:r>
      <w:r w:rsidR="002C0AD5" w:rsidRPr="005C5F7D">
        <w:rPr>
          <w:rFonts w:cstheme="minorHAnsi"/>
          <w:color w:val="000000"/>
        </w:rPr>
        <w:t>terenów rewitalizowanych, zagrożonych wykluczeniem społecznym, ale infrastruktura</w:t>
      </w:r>
      <w:r w:rsidR="002C0AD5">
        <w:rPr>
          <w:rFonts w:cstheme="minorHAnsi"/>
          <w:color w:val="000000"/>
        </w:rPr>
        <w:t xml:space="preserve"> </w:t>
      </w:r>
      <w:r w:rsidR="00C81D83">
        <w:rPr>
          <w:rFonts w:cstheme="minorHAnsi"/>
          <w:color w:val="000000"/>
        </w:rPr>
        <w:t>powstała w </w:t>
      </w:r>
      <w:r w:rsidR="002C0AD5" w:rsidRPr="005C5F7D">
        <w:rPr>
          <w:rFonts w:cstheme="minorHAnsi"/>
          <w:color w:val="000000"/>
        </w:rPr>
        <w:t>wyniku realizacji projektów będzie dostępna również dla mieszkańców tych</w:t>
      </w:r>
      <w:r w:rsidR="002C0AD5">
        <w:rPr>
          <w:rFonts w:cstheme="minorHAnsi"/>
          <w:color w:val="000000"/>
        </w:rPr>
        <w:t xml:space="preserve"> </w:t>
      </w:r>
      <w:r w:rsidR="002C0AD5" w:rsidRPr="005C5F7D">
        <w:rPr>
          <w:rFonts w:cstheme="minorHAnsi"/>
          <w:color w:val="000000"/>
        </w:rPr>
        <w:t xml:space="preserve">obszarów </w:t>
      </w:r>
      <w:r w:rsidR="00C81D83">
        <w:rPr>
          <w:rFonts w:cstheme="minorHAnsi"/>
          <w:color w:val="000000"/>
        </w:rPr>
        <w:t>gminy</w:t>
      </w:r>
      <w:r w:rsidR="002C0AD5" w:rsidRPr="005C5F7D">
        <w:rPr>
          <w:rFonts w:cstheme="minorHAnsi"/>
          <w:color w:val="000000"/>
        </w:rPr>
        <w:t>, które nie zostały wyznaczone do rewitalizacji. Dzięki temu nastąpi</w:t>
      </w:r>
      <w:r w:rsidR="002C0AD5">
        <w:rPr>
          <w:rFonts w:cstheme="minorHAnsi"/>
          <w:color w:val="000000"/>
        </w:rPr>
        <w:t xml:space="preserve"> </w:t>
      </w:r>
      <w:r w:rsidR="002C0AD5" w:rsidRPr="005C5F7D">
        <w:rPr>
          <w:rFonts w:cstheme="minorHAnsi"/>
          <w:color w:val="000000"/>
        </w:rPr>
        <w:t>rzeczywista integracja lokalnej społeczności</w:t>
      </w:r>
      <w:r w:rsidR="00C81D83">
        <w:rPr>
          <w:rFonts w:cstheme="minorHAnsi"/>
          <w:color w:val="000000"/>
        </w:rPr>
        <w:t xml:space="preserve">. </w:t>
      </w:r>
      <w:r w:rsidR="002C0AD5" w:rsidRPr="002C0AD5">
        <w:rPr>
          <w:rFonts w:cstheme="minorHAnsi"/>
          <w:color w:val="000000"/>
        </w:rPr>
        <w:t>Ponadto zaplanowano do realizacji szereg komplementarnych projektów, których celem</w:t>
      </w:r>
      <w:r w:rsidR="002C0AD5">
        <w:rPr>
          <w:rFonts w:cstheme="minorHAnsi"/>
          <w:color w:val="000000"/>
        </w:rPr>
        <w:t xml:space="preserve"> </w:t>
      </w:r>
      <w:r w:rsidR="002C0AD5" w:rsidRPr="002C0AD5">
        <w:rPr>
          <w:rFonts w:cstheme="minorHAnsi"/>
          <w:color w:val="000000"/>
        </w:rPr>
        <w:t>jest dopełnienie osiągnięcia zamierzonej wizji rewitalizacji. Zasięg oddziaływania projektów</w:t>
      </w:r>
      <w:r w:rsidR="002C0AD5">
        <w:rPr>
          <w:rFonts w:cstheme="minorHAnsi"/>
          <w:color w:val="000000"/>
        </w:rPr>
        <w:t xml:space="preserve"> </w:t>
      </w:r>
      <w:r w:rsidR="002C0AD5" w:rsidRPr="002C0AD5">
        <w:rPr>
          <w:rFonts w:cstheme="minorHAnsi"/>
          <w:color w:val="000000"/>
        </w:rPr>
        <w:t>dotyczących szeroko pojętej integracji społecznej oraz aktywizacji zawodowej mieszkańców</w:t>
      </w:r>
      <w:r w:rsidR="002C0AD5">
        <w:rPr>
          <w:rFonts w:cstheme="minorHAnsi"/>
          <w:color w:val="000000"/>
        </w:rPr>
        <w:t xml:space="preserve"> </w:t>
      </w:r>
      <w:r w:rsidR="002C0AD5" w:rsidRPr="002C0AD5">
        <w:rPr>
          <w:rFonts w:cstheme="minorHAnsi"/>
          <w:color w:val="000000"/>
        </w:rPr>
        <w:t>może wykraczać poza obszar rewitalizacji, obejmując swym zakresem także osoby wykluczone,</w:t>
      </w:r>
      <w:r w:rsidR="002C0AD5">
        <w:rPr>
          <w:rFonts w:cstheme="minorHAnsi"/>
          <w:color w:val="000000"/>
        </w:rPr>
        <w:t xml:space="preserve"> </w:t>
      </w:r>
      <w:r w:rsidR="002C0AD5" w:rsidRPr="002C0AD5">
        <w:rPr>
          <w:rFonts w:cstheme="minorHAnsi"/>
          <w:color w:val="000000"/>
        </w:rPr>
        <w:t>zamieszkujące poza wyznaczonym obszarem.</w:t>
      </w:r>
    </w:p>
    <w:p w:rsidR="008504EA" w:rsidRPr="00AD27D2" w:rsidRDefault="002C0AD5" w:rsidP="008504EA">
      <w:pPr>
        <w:autoSpaceDE w:val="0"/>
        <w:autoSpaceDN w:val="0"/>
        <w:adjustRightInd w:val="0"/>
        <w:spacing w:after="0"/>
        <w:jc w:val="both"/>
        <w:rPr>
          <w:rFonts w:cstheme="minorHAnsi"/>
          <w:color w:val="000000"/>
        </w:rPr>
      </w:pPr>
      <w:r>
        <w:rPr>
          <w:rFonts w:cstheme="minorHAnsi"/>
          <w:color w:val="000000"/>
        </w:rPr>
        <w:t>P</w:t>
      </w:r>
      <w:r w:rsidR="008504EA" w:rsidRPr="00AD27D2">
        <w:rPr>
          <w:rFonts w:cstheme="minorHAnsi"/>
          <w:color w:val="000000"/>
        </w:rPr>
        <w:t xml:space="preserve">rojekty </w:t>
      </w:r>
      <w:r>
        <w:rPr>
          <w:rFonts w:cstheme="minorHAnsi"/>
          <w:color w:val="000000"/>
        </w:rPr>
        <w:t xml:space="preserve">są </w:t>
      </w:r>
      <w:r w:rsidR="008504EA" w:rsidRPr="00AD27D2">
        <w:rPr>
          <w:rFonts w:cstheme="minorHAnsi"/>
          <w:color w:val="000000"/>
        </w:rPr>
        <w:t>wzajemnie ze sobą powiązane, synergiczne i wzajemnie się dopełniające, a ich realizacja wpłynie na poprawę</w:t>
      </w:r>
      <w:r w:rsidR="008504EA">
        <w:rPr>
          <w:rFonts w:cstheme="minorHAnsi"/>
          <w:color w:val="000000"/>
        </w:rPr>
        <w:t xml:space="preserve"> sytuacji </w:t>
      </w:r>
      <w:r w:rsidR="008504EA" w:rsidRPr="00AD27D2">
        <w:rPr>
          <w:rFonts w:cstheme="minorHAnsi"/>
          <w:color w:val="000000"/>
        </w:rPr>
        <w:t>całego obszaru rewitalizacji.</w:t>
      </w:r>
      <w:r w:rsidR="008504EA">
        <w:rPr>
          <w:rFonts w:cstheme="minorHAnsi"/>
          <w:color w:val="000000"/>
        </w:rPr>
        <w:t xml:space="preserve"> O delimitacji </w:t>
      </w:r>
      <w:r w:rsidR="008504EA" w:rsidRPr="00AD27D2">
        <w:rPr>
          <w:rFonts w:cstheme="minorHAnsi"/>
          <w:color w:val="000000"/>
        </w:rPr>
        <w:t>obszar</w:t>
      </w:r>
      <w:r w:rsidR="008504EA">
        <w:rPr>
          <w:rFonts w:cstheme="minorHAnsi"/>
          <w:color w:val="000000"/>
        </w:rPr>
        <w:t>u</w:t>
      </w:r>
      <w:r w:rsidR="008504EA" w:rsidRPr="00AD27D2">
        <w:rPr>
          <w:rFonts w:cstheme="minorHAnsi"/>
          <w:color w:val="000000"/>
        </w:rPr>
        <w:t xml:space="preserve"> rewitalizacji decydowała, zarówno sytuacja społeczno-gospodarcza (wartości wskaź</w:t>
      </w:r>
      <w:r w:rsidR="007E061B">
        <w:rPr>
          <w:rFonts w:cstheme="minorHAnsi"/>
          <w:color w:val="000000"/>
        </w:rPr>
        <w:t xml:space="preserve">ników), jak i wola mieszkańców </w:t>
      </w:r>
      <w:r>
        <w:rPr>
          <w:rFonts w:cstheme="minorHAnsi"/>
          <w:color w:val="000000"/>
        </w:rPr>
        <w:t>gminy</w:t>
      </w:r>
      <w:r w:rsidR="008504EA" w:rsidRPr="00AD27D2">
        <w:rPr>
          <w:rFonts w:cstheme="minorHAnsi"/>
          <w:color w:val="000000"/>
        </w:rPr>
        <w:t xml:space="preserve">. </w:t>
      </w:r>
      <w:r w:rsidR="008504EA">
        <w:rPr>
          <w:rFonts w:cstheme="minorHAnsi"/>
          <w:color w:val="000000"/>
        </w:rPr>
        <w:t>P</w:t>
      </w:r>
      <w:r w:rsidR="008504EA" w:rsidRPr="00AD27D2">
        <w:rPr>
          <w:rFonts w:cstheme="minorHAnsi"/>
          <w:color w:val="000000"/>
        </w:rPr>
        <w:t>lanowana interwencja nie spowoduje przesunięcia problemów na inny obszar</w:t>
      </w:r>
      <w:r w:rsidR="008504EA">
        <w:rPr>
          <w:rFonts w:cstheme="minorHAnsi"/>
          <w:color w:val="000000"/>
        </w:rPr>
        <w:t xml:space="preserve"> a także nie doprowadzi </w:t>
      </w:r>
      <w:r w:rsidR="008504EA" w:rsidRPr="005C5F7D">
        <w:rPr>
          <w:rFonts w:cstheme="minorHAnsi"/>
          <w:color w:val="000000"/>
        </w:rPr>
        <w:t>do niepożądanych efektów społecznych takich jak segregacja społeczna i wykluczenie</w:t>
      </w:r>
      <w:r w:rsidR="00CD658A">
        <w:rPr>
          <w:rFonts w:cstheme="minorHAnsi"/>
          <w:color w:val="000000"/>
        </w:rPr>
        <w:t>.</w:t>
      </w:r>
      <w:r w:rsidR="008504EA" w:rsidRPr="00AD27D2">
        <w:rPr>
          <w:rFonts w:cstheme="minorHAnsi"/>
          <w:color w:val="000000"/>
        </w:rPr>
        <w:t xml:space="preserve"> </w:t>
      </w:r>
    </w:p>
    <w:p w:rsidR="008504EA" w:rsidRDefault="008504EA" w:rsidP="008504EA">
      <w:pPr>
        <w:jc w:val="both"/>
        <w:rPr>
          <w:rFonts w:cstheme="minorHAnsi"/>
          <w:color w:val="000000"/>
        </w:rPr>
      </w:pPr>
      <w:r w:rsidRPr="00AD27D2">
        <w:rPr>
          <w:rFonts w:cstheme="minorHAnsi"/>
          <w:color w:val="000000"/>
        </w:rPr>
        <w:t>Wszystkie zidentyfikowane projekty rewitalizacyjne skupiają się n</w:t>
      </w:r>
      <w:r>
        <w:rPr>
          <w:rFonts w:cstheme="minorHAnsi"/>
          <w:color w:val="000000"/>
        </w:rPr>
        <w:t>a obszarze rewitalizacji i są z </w:t>
      </w:r>
      <w:r w:rsidRPr="00AD27D2">
        <w:rPr>
          <w:rFonts w:cstheme="minorHAnsi"/>
          <w:color w:val="000000"/>
        </w:rPr>
        <w:t>nim ściśle powiązane. Stanowią odpowiedź na główne</w:t>
      </w:r>
      <w:r>
        <w:rPr>
          <w:rFonts w:cstheme="minorHAnsi"/>
          <w:color w:val="000000"/>
        </w:rPr>
        <w:t xml:space="preserve"> problemy obszaru rewitalizacji, </w:t>
      </w:r>
      <w:r w:rsidRPr="005C5F7D">
        <w:rPr>
          <w:rFonts w:cstheme="minorHAnsi"/>
          <w:color w:val="000000"/>
        </w:rPr>
        <w:t xml:space="preserve">natomiast zasięg ich oddziaływania będzie dużo większy niż wyznaczony obszar rewitalizacji, gdyż z efektów rewitalizacji przestrzennej (ze zmodernizowanej infrastruktury) będą korzystać nie tylko mieszkańcy danego obszaru, ale również mieszkańcy innych miejscowości, </w:t>
      </w:r>
      <w:r>
        <w:rPr>
          <w:rFonts w:cstheme="minorHAnsi"/>
          <w:color w:val="000000"/>
        </w:rPr>
        <w:t xml:space="preserve">a także </w:t>
      </w:r>
      <w:r w:rsidRPr="005C5F7D">
        <w:rPr>
          <w:rFonts w:cstheme="minorHAnsi"/>
          <w:color w:val="000000"/>
        </w:rPr>
        <w:t>przedsiębiorcy</w:t>
      </w:r>
      <w:r>
        <w:rPr>
          <w:rFonts w:cstheme="minorHAnsi"/>
          <w:color w:val="000000"/>
        </w:rPr>
        <w:t>.</w:t>
      </w:r>
      <w:r w:rsidRPr="005C5F7D">
        <w:rPr>
          <w:rFonts w:cstheme="minorHAnsi"/>
          <w:color w:val="000000"/>
        </w:rPr>
        <w:t xml:space="preserve"> Dzięki tak dużemu promieniowaniu zaplanowanych projektów zapewnione zostanie, że </w:t>
      </w:r>
      <w:r w:rsidR="007E061B">
        <w:rPr>
          <w:rFonts w:cstheme="minorHAnsi"/>
          <w:color w:val="000000"/>
        </w:rPr>
        <w:t>P</w:t>
      </w:r>
      <w:r w:rsidRPr="005C5F7D">
        <w:rPr>
          <w:rFonts w:cstheme="minorHAnsi"/>
          <w:color w:val="000000"/>
        </w:rPr>
        <w:t xml:space="preserve">rogram </w:t>
      </w:r>
      <w:r w:rsidR="007E061B">
        <w:rPr>
          <w:rFonts w:cstheme="minorHAnsi"/>
          <w:color w:val="000000"/>
        </w:rPr>
        <w:t>R</w:t>
      </w:r>
      <w:r w:rsidRPr="005C5F7D">
        <w:rPr>
          <w:rFonts w:cstheme="minorHAnsi"/>
          <w:color w:val="000000"/>
        </w:rPr>
        <w:t>ewitalizacji będzi</w:t>
      </w:r>
      <w:r>
        <w:rPr>
          <w:rFonts w:cstheme="minorHAnsi"/>
          <w:color w:val="000000"/>
        </w:rPr>
        <w:t xml:space="preserve">e efektywnie oddziaływał na </w:t>
      </w:r>
      <w:r w:rsidR="002C0AD5">
        <w:rPr>
          <w:rFonts w:cstheme="minorHAnsi"/>
          <w:color w:val="000000"/>
        </w:rPr>
        <w:t>całą gminę</w:t>
      </w:r>
      <w:r w:rsidRPr="005C5F7D">
        <w:rPr>
          <w:rFonts w:cstheme="minorHAnsi"/>
          <w:color w:val="000000"/>
        </w:rPr>
        <w:t xml:space="preserve">. Projekty te </w:t>
      </w:r>
      <w:r w:rsidRPr="005C5F7D">
        <w:rPr>
          <w:rFonts w:cstheme="minorHAnsi"/>
          <w:color w:val="000000"/>
        </w:rPr>
        <w:lastRenderedPageBreak/>
        <w:t>będą mieć pozytywny wpływ na obszar i mieszkańców, przyczynią się do zwiększenia integracji i aktywizacji społeczności lokalnej.</w:t>
      </w:r>
    </w:p>
    <w:p w:rsidR="008504EA" w:rsidRDefault="008504EA" w:rsidP="008504EA">
      <w:pPr>
        <w:autoSpaceDE w:val="0"/>
        <w:autoSpaceDN w:val="0"/>
        <w:adjustRightInd w:val="0"/>
        <w:spacing w:after="0"/>
        <w:jc w:val="both"/>
        <w:rPr>
          <w:rFonts w:cstheme="minorHAnsi"/>
          <w:color w:val="000000"/>
        </w:rPr>
      </w:pPr>
      <w:r w:rsidRPr="005C5F7D">
        <w:rPr>
          <w:rFonts w:cstheme="minorHAnsi"/>
          <w:color w:val="000000"/>
        </w:rPr>
        <w:t>Projekt społeczn</w:t>
      </w:r>
      <w:r>
        <w:rPr>
          <w:rFonts w:cstheme="minorHAnsi"/>
          <w:color w:val="000000"/>
        </w:rPr>
        <w:t>y</w:t>
      </w:r>
      <w:r w:rsidRPr="005C5F7D">
        <w:rPr>
          <w:rFonts w:cstheme="minorHAnsi"/>
          <w:color w:val="000000"/>
        </w:rPr>
        <w:t xml:space="preserve"> skierowane do grup wykluczonych społecznie, przyczyni się do</w:t>
      </w:r>
      <w:r>
        <w:rPr>
          <w:rFonts w:cstheme="minorHAnsi"/>
          <w:color w:val="000000"/>
        </w:rPr>
        <w:t xml:space="preserve"> </w:t>
      </w:r>
      <w:r w:rsidRPr="005C5F7D">
        <w:rPr>
          <w:rFonts w:cstheme="minorHAnsi"/>
          <w:color w:val="000000"/>
        </w:rPr>
        <w:t xml:space="preserve">ożywienia społecznego mieszkańców </w:t>
      </w:r>
      <w:r>
        <w:rPr>
          <w:rFonts w:cstheme="minorHAnsi"/>
          <w:color w:val="000000"/>
        </w:rPr>
        <w:t xml:space="preserve">terenów </w:t>
      </w:r>
      <w:r w:rsidR="002C0AD5">
        <w:rPr>
          <w:rFonts w:cstheme="minorHAnsi"/>
          <w:color w:val="000000"/>
        </w:rPr>
        <w:t>rewitalizowanych</w:t>
      </w:r>
      <w:r w:rsidRPr="005C5F7D">
        <w:rPr>
          <w:rFonts w:cstheme="minorHAnsi"/>
          <w:color w:val="000000"/>
        </w:rPr>
        <w:t xml:space="preserve"> oraz spadku liczby osób</w:t>
      </w:r>
      <w:r>
        <w:rPr>
          <w:rFonts w:cstheme="minorHAnsi"/>
          <w:color w:val="000000"/>
        </w:rPr>
        <w:t xml:space="preserve"> </w:t>
      </w:r>
      <w:r w:rsidRPr="005C5F7D">
        <w:rPr>
          <w:rFonts w:cstheme="minorHAnsi"/>
          <w:color w:val="000000"/>
        </w:rPr>
        <w:t>zagrożonych ubóstwem lub wykluczeniem społecznym. Przeprowadzone szkolenia, kursy</w:t>
      </w:r>
      <w:r>
        <w:rPr>
          <w:rFonts w:cstheme="minorHAnsi"/>
          <w:color w:val="000000"/>
        </w:rPr>
        <w:t xml:space="preserve"> </w:t>
      </w:r>
      <w:r w:rsidRPr="005C5F7D">
        <w:rPr>
          <w:rFonts w:cstheme="minorHAnsi"/>
          <w:color w:val="000000"/>
        </w:rPr>
        <w:t>i zajęcia edukacyjne mogą pośrednio przyczynić się do znalezienia pracy przez osoby</w:t>
      </w:r>
      <w:r>
        <w:rPr>
          <w:rFonts w:cstheme="minorHAnsi"/>
          <w:color w:val="000000"/>
        </w:rPr>
        <w:t xml:space="preserve"> bezrobotne. Także działania wspierające </w:t>
      </w:r>
      <w:r w:rsidR="002C0AD5">
        <w:rPr>
          <w:rFonts w:cstheme="minorHAnsi"/>
          <w:color w:val="000000"/>
        </w:rPr>
        <w:t>podniesienie poziomu edukacji</w:t>
      </w:r>
      <w:r>
        <w:rPr>
          <w:rFonts w:cstheme="minorHAnsi"/>
          <w:color w:val="000000"/>
        </w:rPr>
        <w:t xml:space="preserve"> będą służyć temu celowi. W </w:t>
      </w:r>
      <w:r w:rsidRPr="005C5F7D">
        <w:rPr>
          <w:rFonts w:cstheme="minorHAnsi"/>
          <w:color w:val="000000"/>
        </w:rPr>
        <w:t xml:space="preserve">konsekwencji spowoduje to ograniczenie bezrobocia </w:t>
      </w:r>
      <w:r w:rsidR="007E061B">
        <w:rPr>
          <w:rFonts w:cstheme="minorHAnsi"/>
          <w:color w:val="000000"/>
        </w:rPr>
        <w:t>w wyznaczonym obszarze.</w:t>
      </w:r>
      <w:r w:rsidRPr="005C5F7D">
        <w:rPr>
          <w:rFonts w:cstheme="minorHAnsi"/>
          <w:color w:val="000000"/>
        </w:rPr>
        <w:t xml:space="preserve"> Powyższe zjawisko będzie oddziaływ</w:t>
      </w:r>
      <w:r>
        <w:rPr>
          <w:rFonts w:cstheme="minorHAnsi"/>
          <w:color w:val="000000"/>
        </w:rPr>
        <w:t xml:space="preserve">ać na obszar </w:t>
      </w:r>
      <w:r w:rsidR="002C0AD5">
        <w:rPr>
          <w:rFonts w:cstheme="minorHAnsi"/>
          <w:color w:val="000000"/>
        </w:rPr>
        <w:t>całej gminy</w:t>
      </w:r>
      <w:r w:rsidRPr="005C5F7D">
        <w:rPr>
          <w:rFonts w:cstheme="minorHAnsi"/>
          <w:color w:val="000000"/>
        </w:rPr>
        <w:t>,</w:t>
      </w:r>
      <w:r>
        <w:rPr>
          <w:rFonts w:cstheme="minorHAnsi"/>
          <w:color w:val="000000"/>
        </w:rPr>
        <w:t xml:space="preserve"> </w:t>
      </w:r>
      <w:r w:rsidRPr="005C5F7D">
        <w:rPr>
          <w:rFonts w:cstheme="minorHAnsi"/>
          <w:color w:val="000000"/>
        </w:rPr>
        <w:t>ponieważ poprawa sytuacji materialnej osób z grup wykluczonych społecznie spowoduje</w:t>
      </w:r>
      <w:r>
        <w:rPr>
          <w:rFonts w:cstheme="minorHAnsi"/>
          <w:color w:val="000000"/>
        </w:rPr>
        <w:t xml:space="preserve"> </w:t>
      </w:r>
      <w:r w:rsidRPr="005C5F7D">
        <w:rPr>
          <w:rFonts w:cstheme="minorHAnsi"/>
          <w:color w:val="000000"/>
        </w:rPr>
        <w:t>ograniczenie liczby beneficjentów pomocy społecznej i występowania negatywnych zjawisk</w:t>
      </w:r>
      <w:r>
        <w:rPr>
          <w:rFonts w:cstheme="minorHAnsi"/>
          <w:color w:val="000000"/>
        </w:rPr>
        <w:t xml:space="preserve"> </w:t>
      </w:r>
      <w:r w:rsidRPr="005C5F7D">
        <w:rPr>
          <w:rFonts w:cstheme="minorHAnsi"/>
          <w:color w:val="000000"/>
        </w:rPr>
        <w:t>społecznych.</w:t>
      </w:r>
      <w:r>
        <w:rPr>
          <w:rFonts w:cstheme="minorHAnsi"/>
          <w:color w:val="000000"/>
        </w:rPr>
        <w:t xml:space="preserve"> Projekty społeczne będą realizowane w </w:t>
      </w:r>
      <w:r w:rsidR="002C0AD5">
        <w:rPr>
          <w:rFonts w:cstheme="minorHAnsi"/>
          <w:color w:val="000000"/>
        </w:rPr>
        <w:t>odnowionych świetlicach wiejskich</w:t>
      </w:r>
      <w:r w:rsidR="007E061B">
        <w:rPr>
          <w:rFonts w:cstheme="minorHAnsi"/>
          <w:color w:val="000000"/>
        </w:rPr>
        <w:t>. Zaplanowane działania z </w:t>
      </w:r>
      <w:r>
        <w:rPr>
          <w:rFonts w:cstheme="minorHAnsi"/>
          <w:color w:val="000000"/>
        </w:rPr>
        <w:t>pewnością zmnie</w:t>
      </w:r>
      <w:r w:rsidR="0028096A">
        <w:rPr>
          <w:rFonts w:cstheme="minorHAnsi"/>
          <w:color w:val="000000"/>
        </w:rPr>
        <w:t xml:space="preserve">jszą liczbę osób korzystających </w:t>
      </w:r>
      <w:r>
        <w:rPr>
          <w:rFonts w:cstheme="minorHAnsi"/>
          <w:color w:val="000000"/>
        </w:rPr>
        <w:t>z pom</w:t>
      </w:r>
      <w:r w:rsidR="002C0AD5">
        <w:rPr>
          <w:rFonts w:cstheme="minorHAnsi"/>
          <w:color w:val="000000"/>
        </w:rPr>
        <w:t>ocy społecznej i </w:t>
      </w:r>
      <w:r w:rsidR="001D437F">
        <w:rPr>
          <w:rFonts w:cstheme="minorHAnsi"/>
          <w:color w:val="000000"/>
        </w:rPr>
        <w:t>bezrobotnych w </w:t>
      </w:r>
      <w:r>
        <w:rPr>
          <w:rFonts w:cstheme="minorHAnsi"/>
          <w:color w:val="000000"/>
        </w:rPr>
        <w:t xml:space="preserve">rewitalizowanych w całym </w:t>
      </w:r>
      <w:r w:rsidR="007E061B">
        <w:rPr>
          <w:rFonts w:cstheme="minorHAnsi"/>
          <w:color w:val="000000"/>
        </w:rPr>
        <w:t>mi</w:t>
      </w:r>
      <w:r>
        <w:rPr>
          <w:rFonts w:cstheme="minorHAnsi"/>
          <w:color w:val="000000"/>
        </w:rPr>
        <w:t>eście.</w:t>
      </w:r>
    </w:p>
    <w:p w:rsidR="001B7A8E" w:rsidRDefault="00FF4F04" w:rsidP="001B7A8E">
      <w:pPr>
        <w:keepNext/>
        <w:jc w:val="center"/>
      </w:pPr>
      <w:r>
        <w:rPr>
          <w:noProof/>
          <w:lang w:eastAsia="pl-PL"/>
        </w:rPr>
        <w:lastRenderedPageBreak/>
        <mc:AlternateContent>
          <mc:Choice Requires="wps">
            <w:drawing>
              <wp:anchor distT="0" distB="0" distL="114300" distR="114300" simplePos="0" relativeHeight="251671552" behindDoc="0" locked="0" layoutInCell="1" allowOverlap="1" wp14:anchorId="2D8AF136" wp14:editId="46547624">
                <wp:simplePos x="0" y="0"/>
                <wp:positionH relativeFrom="column">
                  <wp:posOffset>-501502</wp:posOffset>
                </wp:positionH>
                <wp:positionV relativeFrom="paragraph">
                  <wp:posOffset>2504531</wp:posOffset>
                </wp:positionV>
                <wp:extent cx="1685925" cy="5320145"/>
                <wp:effectExtent l="0" t="0" r="9525" b="0"/>
                <wp:wrapNone/>
                <wp:docPr id="50" name="Prostokąt zaokrąglony 50"/>
                <wp:cNvGraphicFramePr/>
                <a:graphic xmlns:a="http://schemas.openxmlformats.org/drawingml/2006/main">
                  <a:graphicData uri="http://schemas.microsoft.com/office/word/2010/wordprocessingShape">
                    <wps:wsp>
                      <wps:cNvSpPr/>
                      <wps:spPr>
                        <a:xfrm>
                          <a:off x="0" y="0"/>
                          <a:ext cx="1685925" cy="5320145"/>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1EA1" w:rsidRDefault="00201EA1" w:rsidP="001B7A8E">
                            <w:pPr>
                              <w:spacing w:after="0" w:line="240" w:lineRule="auto"/>
                              <w:rPr>
                                <w:b/>
                                <w:sz w:val="16"/>
                                <w:szCs w:val="20"/>
                              </w:rPr>
                            </w:pPr>
                            <w:r>
                              <w:t>1.2</w:t>
                            </w:r>
                            <w:r w:rsidRPr="002334E9">
                              <w:rPr>
                                <w:b/>
                                <w:sz w:val="20"/>
                                <w:szCs w:val="20"/>
                              </w:rPr>
                              <w:t xml:space="preserve"> </w:t>
                            </w:r>
                            <w:r w:rsidRPr="00C90F61">
                              <w:rPr>
                                <w:b/>
                                <w:sz w:val="16"/>
                                <w:szCs w:val="20"/>
                              </w:rPr>
                              <w:t>PRZYGOTOWANIE IMPREZ DLA DZIECI I MŁODZIEŻY ORAZ SENIORÓW</w:t>
                            </w:r>
                          </w:p>
                          <w:p w:rsidR="00201EA1" w:rsidRPr="00995C7F" w:rsidRDefault="00201EA1" w:rsidP="001B7A8E">
                            <w:pPr>
                              <w:spacing w:after="0" w:line="240" w:lineRule="auto"/>
                              <w:rPr>
                                <w:b/>
                                <w:sz w:val="16"/>
                                <w:szCs w:val="20"/>
                              </w:rPr>
                            </w:pPr>
                            <w:r w:rsidRPr="00995C7F">
                              <w:t>1.3</w:t>
                            </w:r>
                            <w:r w:rsidRPr="00995C7F">
                              <w:rPr>
                                <w:b/>
                                <w:sz w:val="16"/>
                                <w:szCs w:val="20"/>
                              </w:rPr>
                              <w:t xml:space="preserve"> ZWIĘKSZENIE LICZBY DZIAŁAŃ I IMPREZ DLA MIESZKAŃCÓW</w:t>
                            </w:r>
                          </w:p>
                          <w:p w:rsidR="00201EA1" w:rsidRDefault="00201EA1" w:rsidP="001B7A8E">
                            <w:pPr>
                              <w:spacing w:after="0" w:line="240" w:lineRule="auto"/>
                              <w:rPr>
                                <w:rFonts w:cstheme="minorHAnsi"/>
                                <w:b/>
                                <w:sz w:val="16"/>
                                <w:szCs w:val="20"/>
                              </w:rPr>
                            </w:pPr>
                            <w:r>
                              <w:t>1.5</w:t>
                            </w:r>
                            <w:r w:rsidRPr="002334E9">
                              <w:rPr>
                                <w:b/>
                                <w:sz w:val="20"/>
                                <w:szCs w:val="20"/>
                              </w:rPr>
                              <w:t xml:space="preserve"> </w:t>
                            </w:r>
                            <w:r w:rsidRPr="00C90F61">
                              <w:rPr>
                                <w:rFonts w:cstheme="minorHAnsi"/>
                                <w:b/>
                                <w:bCs/>
                                <w:sz w:val="16"/>
                                <w:szCs w:val="20"/>
                              </w:rPr>
                              <w:t xml:space="preserve">WSPARCIE PRZEDSIĘBIORCZOŚCI W SOŁECTWACH </w:t>
                            </w:r>
                            <w:r w:rsidRPr="00C90F61">
                              <w:rPr>
                                <w:rFonts w:cstheme="minorHAnsi"/>
                                <w:b/>
                                <w:sz w:val="16"/>
                                <w:szCs w:val="20"/>
                              </w:rPr>
                              <w:t>BIELAWA, BUNTOWO, GÓRZNA, JÓZEFOWO, NOWINY, NOWY DWÓR, SKIC, STARE DZIERZĄŻNO</w:t>
                            </w:r>
                          </w:p>
                          <w:p w:rsidR="00201EA1" w:rsidRDefault="00201EA1" w:rsidP="001B7A8E">
                            <w:pPr>
                              <w:spacing w:after="0" w:line="240" w:lineRule="auto"/>
                              <w:rPr>
                                <w:b/>
                                <w:sz w:val="20"/>
                                <w:szCs w:val="20"/>
                              </w:rPr>
                            </w:pPr>
                            <w:r>
                              <w:t>1.6</w:t>
                            </w:r>
                            <w:r w:rsidRPr="002334E9">
                              <w:rPr>
                                <w:b/>
                                <w:sz w:val="20"/>
                                <w:szCs w:val="20"/>
                              </w:rPr>
                              <w:t xml:space="preserve"> </w:t>
                            </w:r>
                            <w:r w:rsidRPr="00B43835">
                              <w:rPr>
                                <w:b/>
                                <w:bCs/>
                                <w:sz w:val="16"/>
                                <w:szCs w:val="20"/>
                                <w:lang w:eastAsia="pl-PL"/>
                              </w:rPr>
                              <w:t>DZIAŁANIA WSPIERAJĄCE WŁĄCZENIE SPOŁECZNE</w:t>
                            </w:r>
                          </w:p>
                          <w:p w:rsidR="00201EA1" w:rsidRDefault="00201EA1" w:rsidP="001B7A8E">
                            <w:pPr>
                              <w:spacing w:after="0" w:line="240" w:lineRule="auto"/>
                              <w:rPr>
                                <w:b/>
                                <w:bCs/>
                                <w:sz w:val="16"/>
                                <w:szCs w:val="20"/>
                                <w:lang w:eastAsia="pl-PL"/>
                              </w:rPr>
                            </w:pPr>
                            <w:r>
                              <w:t>2.1</w:t>
                            </w:r>
                            <w:r w:rsidRPr="002334E9">
                              <w:rPr>
                                <w:b/>
                                <w:sz w:val="20"/>
                                <w:szCs w:val="20"/>
                              </w:rPr>
                              <w:t xml:space="preserve"> </w:t>
                            </w:r>
                            <w:r>
                              <w:rPr>
                                <w:b/>
                                <w:bCs/>
                                <w:sz w:val="16"/>
                                <w:szCs w:val="20"/>
                                <w:lang w:eastAsia="pl-PL"/>
                              </w:rPr>
                              <w:t>REWITALIZACJA SAL WIEJSKICH</w:t>
                            </w:r>
                          </w:p>
                          <w:p w:rsidR="00201EA1" w:rsidRDefault="00201EA1" w:rsidP="001B7A8E">
                            <w:pPr>
                              <w:spacing w:after="0" w:line="240" w:lineRule="auto"/>
                              <w:rPr>
                                <w:b/>
                                <w:bCs/>
                                <w:sz w:val="16"/>
                                <w:szCs w:val="20"/>
                                <w:lang w:eastAsia="pl-PL"/>
                              </w:rPr>
                            </w:pPr>
                            <w:r w:rsidRPr="00B43835">
                              <w:t>2.2</w:t>
                            </w:r>
                            <w:r w:rsidRPr="002334E9">
                              <w:rPr>
                                <w:b/>
                                <w:sz w:val="20"/>
                                <w:szCs w:val="20"/>
                              </w:rPr>
                              <w:t xml:space="preserve"> </w:t>
                            </w:r>
                            <w:r>
                              <w:rPr>
                                <w:b/>
                                <w:bCs/>
                                <w:sz w:val="16"/>
                                <w:szCs w:val="20"/>
                                <w:lang w:eastAsia="pl-PL"/>
                              </w:rPr>
                              <w:t>STWORZENIE STREF AKTYWNOŚCI SPOŁECZNEJ</w:t>
                            </w:r>
                          </w:p>
                          <w:p w:rsidR="00201EA1" w:rsidRDefault="00201EA1" w:rsidP="001B7A8E">
                            <w:pPr>
                              <w:spacing w:after="0" w:line="240" w:lineRule="auto"/>
                              <w:rPr>
                                <w:rFonts w:cstheme="minorHAnsi"/>
                                <w:b/>
                                <w:sz w:val="16"/>
                                <w:szCs w:val="20"/>
                              </w:rPr>
                            </w:pPr>
                            <w:r w:rsidRPr="00B43835">
                              <w:rPr>
                                <w:rFonts w:cstheme="minorHAnsi"/>
                                <w:szCs w:val="20"/>
                              </w:rPr>
                              <w:t>2.3</w:t>
                            </w:r>
                            <w:r w:rsidRPr="00B43835">
                              <w:rPr>
                                <w:rFonts w:cstheme="minorHAnsi"/>
                                <w:b/>
                                <w:szCs w:val="20"/>
                              </w:rPr>
                              <w:t xml:space="preserve"> </w:t>
                            </w:r>
                            <w:r w:rsidRPr="00B43835">
                              <w:rPr>
                                <w:rFonts w:cstheme="minorHAnsi"/>
                                <w:b/>
                                <w:sz w:val="16"/>
                                <w:szCs w:val="20"/>
                              </w:rPr>
                              <w:t>ODTWORZENIE FUNKCJI REKREACYJNYCH W MIESCOWOŚCI BIELAWA, BUNTOWO, GÓRZNA, JÓZEFOWO, NOWINY, NOWY DWÓR, SKIC, STARE DZIERZĄŻNO</w:t>
                            </w:r>
                          </w:p>
                          <w:p w:rsidR="00201EA1" w:rsidRDefault="00201EA1" w:rsidP="001B7A8E">
                            <w:pPr>
                              <w:spacing w:after="0" w:line="240" w:lineRule="auto"/>
                              <w:rPr>
                                <w:rFonts w:cstheme="minorHAnsi"/>
                                <w:b/>
                                <w:sz w:val="16"/>
                                <w:szCs w:val="16"/>
                              </w:rPr>
                            </w:pPr>
                            <w:r>
                              <w:rPr>
                                <w:rFonts w:cstheme="minorHAnsi"/>
                                <w:b/>
                                <w:szCs w:val="20"/>
                              </w:rPr>
                              <w:t>U</w:t>
                            </w:r>
                            <w:r w:rsidRPr="00B43835">
                              <w:rPr>
                                <w:rFonts w:cstheme="minorHAnsi"/>
                                <w:b/>
                                <w:szCs w:val="20"/>
                              </w:rPr>
                              <w:t xml:space="preserve">.1 </w:t>
                            </w:r>
                            <w:r w:rsidRPr="00B43835">
                              <w:rPr>
                                <w:rFonts w:cstheme="minorHAnsi"/>
                                <w:b/>
                                <w:sz w:val="16"/>
                                <w:szCs w:val="20"/>
                              </w:rPr>
                              <w:t xml:space="preserve">PRZEBUDOWA DRÓG </w:t>
                            </w:r>
                            <w:r w:rsidRPr="00B43835">
                              <w:rPr>
                                <w:rFonts w:cstheme="minorHAnsi"/>
                                <w:b/>
                                <w:sz w:val="16"/>
                                <w:szCs w:val="16"/>
                              </w:rPr>
                              <w:t>DOJAZDOWYCH DO MIEJSCOWOŚCI BIELAWA, BUNTOWO, GÓRZNA, JÓZEFOWO, NOWINY, NOWY DWÓR, SKIC, STARE DZIERZĄŻNO</w:t>
                            </w:r>
                          </w:p>
                          <w:p w:rsidR="00201EA1" w:rsidRPr="00FF4F04" w:rsidRDefault="00201EA1" w:rsidP="001B7A8E">
                            <w:pPr>
                              <w:spacing w:after="0" w:line="240" w:lineRule="auto"/>
                              <w:rPr>
                                <w:sz w:val="16"/>
                              </w:rPr>
                            </w:pPr>
                            <w:r w:rsidRPr="00FF4F04">
                              <w:rPr>
                                <w:rFonts w:cstheme="minorHAnsi"/>
                                <w:b/>
                                <w:szCs w:val="16"/>
                              </w:rPr>
                              <w:t xml:space="preserve">U.3 </w:t>
                            </w:r>
                            <w:r>
                              <w:rPr>
                                <w:rFonts w:cstheme="minorHAnsi"/>
                                <w:b/>
                                <w:sz w:val="16"/>
                                <w:szCs w:val="16"/>
                              </w:rPr>
                              <w:t>DZIAŁANIA NA RZECZ TERMOMODERNIZACJI I WYMIANY ŹRÓDEŁ CIEPŁA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50" o:spid="_x0000_s1027" style="position:absolute;left:0;text-align:left;margin-left:-39.5pt;margin-top:197.2pt;width:132.75pt;height:418.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" fillcolor="#4f81bd [3204]" stroked="f" strokeweight="2pt">
                <v:textbox>
                  <w:txbxContent>
                    <w:p w:rsidR="00201EA1" w:rsidRDefault="00201EA1" w:rsidP="001B7A8E">
                      <w:pPr>
                        <w:spacing w:after="0" w:line="240" w:lineRule="auto"/>
                        <w:rPr>
                          <w:b/>
                          <w:sz w:val="16"/>
                          <w:szCs w:val="20"/>
                        </w:rPr>
                      </w:pPr>
                      <w:r>
                        <w:t>1.2</w:t>
                      </w:r>
                      <w:r w:rsidRPr="002334E9">
                        <w:rPr>
                          <w:b/>
                          <w:sz w:val="20"/>
                          <w:szCs w:val="20"/>
                        </w:rPr>
                        <w:t xml:space="preserve"> </w:t>
                      </w:r>
                      <w:r w:rsidRPr="00C90F61">
                        <w:rPr>
                          <w:b/>
                          <w:sz w:val="16"/>
                          <w:szCs w:val="20"/>
                        </w:rPr>
                        <w:t>PRZYGOTOWANIE IMPREZ DLA DZIECI I MŁODZIEŻY ORAZ SENIORÓW</w:t>
                      </w:r>
                    </w:p>
                    <w:p w:rsidR="00201EA1" w:rsidRPr="00995C7F" w:rsidRDefault="00201EA1" w:rsidP="001B7A8E">
                      <w:pPr>
                        <w:spacing w:after="0" w:line="240" w:lineRule="auto"/>
                        <w:rPr>
                          <w:b/>
                          <w:sz w:val="16"/>
                          <w:szCs w:val="20"/>
                        </w:rPr>
                      </w:pPr>
                      <w:r w:rsidRPr="00995C7F">
                        <w:t>1.3</w:t>
                      </w:r>
                      <w:r w:rsidRPr="00995C7F">
                        <w:rPr>
                          <w:b/>
                          <w:sz w:val="16"/>
                          <w:szCs w:val="20"/>
                        </w:rPr>
                        <w:t xml:space="preserve"> ZWIĘKSZENIE LICZBY DZIAŁAŃ I IMPREZ DLA MIESZKAŃCÓW</w:t>
                      </w:r>
                    </w:p>
                    <w:p w:rsidR="00201EA1" w:rsidRDefault="00201EA1" w:rsidP="001B7A8E">
                      <w:pPr>
                        <w:spacing w:after="0" w:line="240" w:lineRule="auto"/>
                        <w:rPr>
                          <w:rFonts w:cstheme="minorHAnsi"/>
                          <w:b/>
                          <w:sz w:val="16"/>
                          <w:szCs w:val="20"/>
                        </w:rPr>
                      </w:pPr>
                      <w:r>
                        <w:t>1.5</w:t>
                      </w:r>
                      <w:r w:rsidRPr="002334E9">
                        <w:rPr>
                          <w:b/>
                          <w:sz w:val="20"/>
                          <w:szCs w:val="20"/>
                        </w:rPr>
                        <w:t xml:space="preserve"> </w:t>
                      </w:r>
                      <w:r w:rsidRPr="00C90F61">
                        <w:rPr>
                          <w:rFonts w:cstheme="minorHAnsi"/>
                          <w:b/>
                          <w:bCs/>
                          <w:sz w:val="16"/>
                          <w:szCs w:val="20"/>
                        </w:rPr>
                        <w:t xml:space="preserve">WSPARCIE PRZEDSIĘBIORCZOŚCI W SOŁECTWACH </w:t>
                      </w:r>
                      <w:r w:rsidRPr="00C90F61">
                        <w:rPr>
                          <w:rFonts w:cstheme="minorHAnsi"/>
                          <w:b/>
                          <w:sz w:val="16"/>
                          <w:szCs w:val="20"/>
                        </w:rPr>
                        <w:t>BIELAWA, BUNTOWO, GÓRZNA, JÓZEFOWO, NOWINY, NOWY DWÓR, SKIC, STARE DZIERZĄŻNO</w:t>
                      </w:r>
                    </w:p>
                    <w:p w:rsidR="00201EA1" w:rsidRDefault="00201EA1" w:rsidP="001B7A8E">
                      <w:pPr>
                        <w:spacing w:after="0" w:line="240" w:lineRule="auto"/>
                        <w:rPr>
                          <w:b/>
                          <w:sz w:val="20"/>
                          <w:szCs w:val="20"/>
                        </w:rPr>
                      </w:pPr>
                      <w:r>
                        <w:t>1.6</w:t>
                      </w:r>
                      <w:r w:rsidRPr="002334E9">
                        <w:rPr>
                          <w:b/>
                          <w:sz w:val="20"/>
                          <w:szCs w:val="20"/>
                        </w:rPr>
                        <w:t xml:space="preserve"> </w:t>
                      </w:r>
                      <w:r w:rsidRPr="00B43835">
                        <w:rPr>
                          <w:b/>
                          <w:bCs/>
                          <w:sz w:val="16"/>
                          <w:szCs w:val="20"/>
                          <w:lang w:eastAsia="pl-PL"/>
                        </w:rPr>
                        <w:t>DZIAŁANIA WSPIERAJĄCE WŁĄCZENIE SPOŁECZNE</w:t>
                      </w:r>
                    </w:p>
                    <w:p w:rsidR="00201EA1" w:rsidRDefault="00201EA1" w:rsidP="001B7A8E">
                      <w:pPr>
                        <w:spacing w:after="0" w:line="240" w:lineRule="auto"/>
                        <w:rPr>
                          <w:b/>
                          <w:bCs/>
                          <w:sz w:val="16"/>
                          <w:szCs w:val="20"/>
                          <w:lang w:eastAsia="pl-PL"/>
                        </w:rPr>
                      </w:pPr>
                      <w:r>
                        <w:t>2.1</w:t>
                      </w:r>
                      <w:r w:rsidRPr="002334E9">
                        <w:rPr>
                          <w:b/>
                          <w:sz w:val="20"/>
                          <w:szCs w:val="20"/>
                        </w:rPr>
                        <w:t xml:space="preserve"> </w:t>
                      </w:r>
                      <w:r>
                        <w:rPr>
                          <w:b/>
                          <w:bCs/>
                          <w:sz w:val="16"/>
                          <w:szCs w:val="20"/>
                          <w:lang w:eastAsia="pl-PL"/>
                        </w:rPr>
                        <w:t>REWITALIZACJA SAL WIEJSKICH</w:t>
                      </w:r>
                    </w:p>
                    <w:p w:rsidR="00201EA1" w:rsidRDefault="00201EA1" w:rsidP="001B7A8E">
                      <w:pPr>
                        <w:spacing w:after="0" w:line="240" w:lineRule="auto"/>
                        <w:rPr>
                          <w:b/>
                          <w:bCs/>
                          <w:sz w:val="16"/>
                          <w:szCs w:val="20"/>
                          <w:lang w:eastAsia="pl-PL"/>
                        </w:rPr>
                      </w:pPr>
                      <w:r w:rsidRPr="00B43835">
                        <w:t>2.2</w:t>
                      </w:r>
                      <w:r w:rsidRPr="002334E9">
                        <w:rPr>
                          <w:b/>
                          <w:sz w:val="20"/>
                          <w:szCs w:val="20"/>
                        </w:rPr>
                        <w:t xml:space="preserve"> </w:t>
                      </w:r>
                      <w:r>
                        <w:rPr>
                          <w:b/>
                          <w:bCs/>
                          <w:sz w:val="16"/>
                          <w:szCs w:val="20"/>
                          <w:lang w:eastAsia="pl-PL"/>
                        </w:rPr>
                        <w:t>STWORZENIE STREF AKTYWNOŚCI SPOŁECZNEJ</w:t>
                      </w:r>
                    </w:p>
                    <w:p w:rsidR="00201EA1" w:rsidRDefault="00201EA1" w:rsidP="001B7A8E">
                      <w:pPr>
                        <w:spacing w:after="0" w:line="240" w:lineRule="auto"/>
                        <w:rPr>
                          <w:rFonts w:cstheme="minorHAnsi"/>
                          <w:b/>
                          <w:sz w:val="16"/>
                          <w:szCs w:val="20"/>
                        </w:rPr>
                      </w:pPr>
                      <w:r w:rsidRPr="00B43835">
                        <w:rPr>
                          <w:rFonts w:cstheme="minorHAnsi"/>
                          <w:szCs w:val="20"/>
                        </w:rPr>
                        <w:t>2.3</w:t>
                      </w:r>
                      <w:r w:rsidRPr="00B43835">
                        <w:rPr>
                          <w:rFonts w:cstheme="minorHAnsi"/>
                          <w:b/>
                          <w:szCs w:val="20"/>
                        </w:rPr>
                        <w:t xml:space="preserve"> </w:t>
                      </w:r>
                      <w:r w:rsidRPr="00B43835">
                        <w:rPr>
                          <w:rFonts w:cstheme="minorHAnsi"/>
                          <w:b/>
                          <w:sz w:val="16"/>
                          <w:szCs w:val="20"/>
                        </w:rPr>
                        <w:t>ODTWORZENIE FUNKCJI REKREACYJNYCH W MIESCOWOŚCI BIELAWA, BUNTOWO, GÓRZNA, JÓZEFOWO, NOWINY, NOWY DWÓR, SKIC, STARE DZIERZĄŻNO</w:t>
                      </w:r>
                    </w:p>
                    <w:p w:rsidR="00201EA1" w:rsidRDefault="00201EA1" w:rsidP="001B7A8E">
                      <w:pPr>
                        <w:spacing w:after="0" w:line="240" w:lineRule="auto"/>
                        <w:rPr>
                          <w:rFonts w:cstheme="minorHAnsi"/>
                          <w:b/>
                          <w:sz w:val="16"/>
                          <w:szCs w:val="16"/>
                        </w:rPr>
                      </w:pPr>
                      <w:r>
                        <w:rPr>
                          <w:rFonts w:cstheme="minorHAnsi"/>
                          <w:b/>
                          <w:szCs w:val="20"/>
                        </w:rPr>
                        <w:t>U</w:t>
                      </w:r>
                      <w:r w:rsidRPr="00B43835">
                        <w:rPr>
                          <w:rFonts w:cstheme="minorHAnsi"/>
                          <w:b/>
                          <w:szCs w:val="20"/>
                        </w:rPr>
                        <w:t xml:space="preserve">.1 </w:t>
                      </w:r>
                      <w:r w:rsidRPr="00B43835">
                        <w:rPr>
                          <w:rFonts w:cstheme="minorHAnsi"/>
                          <w:b/>
                          <w:sz w:val="16"/>
                          <w:szCs w:val="20"/>
                        </w:rPr>
                        <w:t xml:space="preserve">PRZEBUDOWA DRÓG </w:t>
                      </w:r>
                      <w:r w:rsidRPr="00B43835">
                        <w:rPr>
                          <w:rFonts w:cstheme="minorHAnsi"/>
                          <w:b/>
                          <w:sz w:val="16"/>
                          <w:szCs w:val="16"/>
                        </w:rPr>
                        <w:t>DOJAZDOWYCH DO MIEJSCOWOŚCI BIELAWA, BUNTOWO, GÓRZNA, JÓZEFOWO, NOWINY, NOWY DWÓR, SKIC, STARE DZIERZĄŻNO</w:t>
                      </w:r>
                    </w:p>
                    <w:p w:rsidR="00201EA1" w:rsidRPr="00FF4F04" w:rsidRDefault="00201EA1" w:rsidP="001B7A8E">
                      <w:pPr>
                        <w:spacing w:after="0" w:line="240" w:lineRule="auto"/>
                        <w:rPr>
                          <w:sz w:val="16"/>
                        </w:rPr>
                      </w:pPr>
                      <w:r w:rsidRPr="00FF4F04">
                        <w:rPr>
                          <w:rFonts w:cstheme="minorHAnsi"/>
                          <w:b/>
                          <w:szCs w:val="16"/>
                        </w:rPr>
                        <w:t xml:space="preserve">U.3 </w:t>
                      </w:r>
                      <w:r>
                        <w:rPr>
                          <w:rFonts w:cstheme="minorHAnsi"/>
                          <w:b/>
                          <w:sz w:val="16"/>
                          <w:szCs w:val="16"/>
                        </w:rPr>
                        <w:t>DZIAŁANIA NA RZECZ TERMOMODERNIZACJI I WYMIANY ŹRÓDEŁ CIEPŁA</w:t>
                      </w:r>
                    </w:p>
                  </w:txbxContent>
                </v:textbox>
              </v:roundrect>
            </w:pict>
          </mc:Fallback>
        </mc:AlternateContent>
      </w:r>
      <w:r w:rsidR="001B7A8E">
        <w:rPr>
          <w:noProof/>
          <w:lang w:eastAsia="pl-PL"/>
        </w:rPr>
        <mc:AlternateContent>
          <mc:Choice Requires="wps">
            <w:drawing>
              <wp:anchor distT="0" distB="0" distL="114300" distR="114300" simplePos="0" relativeHeight="251678720" behindDoc="0" locked="0" layoutInCell="1" allowOverlap="1" wp14:anchorId="31450E88" wp14:editId="414B4DE0">
                <wp:simplePos x="0" y="0"/>
                <wp:positionH relativeFrom="column">
                  <wp:posOffset>2490470</wp:posOffset>
                </wp:positionH>
                <wp:positionV relativeFrom="paragraph">
                  <wp:posOffset>224155</wp:posOffset>
                </wp:positionV>
                <wp:extent cx="1697990" cy="1009015"/>
                <wp:effectExtent l="19050" t="19050" r="16510" b="19685"/>
                <wp:wrapNone/>
                <wp:docPr id="39" name="Łącznik prostoliniowy 39"/>
                <wp:cNvGraphicFramePr/>
                <a:graphic xmlns:a="http://schemas.openxmlformats.org/drawingml/2006/main">
                  <a:graphicData uri="http://schemas.microsoft.com/office/word/2010/wordprocessingShape">
                    <wps:wsp>
                      <wps:cNvCnPr/>
                      <wps:spPr>
                        <a:xfrm flipV="1">
                          <a:off x="0" y="0"/>
                          <a:ext cx="1697990" cy="100901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39"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pt,17.65pt" to="329.8pt,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" strokecolor="#c00000" strokeweight="3pt"/>
            </w:pict>
          </mc:Fallback>
        </mc:AlternateContent>
      </w:r>
      <w:r w:rsidR="001B7A8E" w:rsidRPr="00C90F61">
        <w:rPr>
          <w:noProof/>
          <w:lang w:eastAsia="pl-PL"/>
        </w:rPr>
        <mc:AlternateContent>
          <mc:Choice Requires="wps">
            <w:drawing>
              <wp:anchor distT="0" distB="0" distL="114300" distR="114300" simplePos="0" relativeHeight="251675648" behindDoc="0" locked="0" layoutInCell="1" allowOverlap="1" wp14:anchorId="00F75562" wp14:editId="2B933D43">
                <wp:simplePos x="0" y="0"/>
                <wp:positionH relativeFrom="column">
                  <wp:posOffset>3048635</wp:posOffset>
                </wp:positionH>
                <wp:positionV relativeFrom="paragraph">
                  <wp:posOffset>3679825</wp:posOffset>
                </wp:positionV>
                <wp:extent cx="1957705" cy="2196465"/>
                <wp:effectExtent l="19050" t="19050" r="23495" b="13335"/>
                <wp:wrapNone/>
                <wp:docPr id="40" name="Łącznik prostoliniowy 40"/>
                <wp:cNvGraphicFramePr/>
                <a:graphic xmlns:a="http://schemas.openxmlformats.org/drawingml/2006/main">
                  <a:graphicData uri="http://schemas.microsoft.com/office/word/2010/wordprocessingShape">
                    <wps:wsp>
                      <wps:cNvCnPr/>
                      <wps:spPr>
                        <a:xfrm>
                          <a:off x="0" y="0"/>
                          <a:ext cx="1957705" cy="219646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4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05pt,289.75pt" to="394.2pt,4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" strokecolor="#00b050" strokeweight="3pt"/>
            </w:pict>
          </mc:Fallback>
        </mc:AlternateContent>
      </w:r>
      <w:r w:rsidR="001B7A8E" w:rsidRPr="00C90F61">
        <w:rPr>
          <w:noProof/>
          <w:lang w:eastAsia="pl-PL"/>
        </w:rPr>
        <mc:AlternateContent>
          <mc:Choice Requires="wps">
            <w:drawing>
              <wp:anchor distT="0" distB="0" distL="114300" distR="114300" simplePos="0" relativeHeight="251676672" behindDoc="0" locked="0" layoutInCell="1" allowOverlap="1" wp14:anchorId="4AA1F0B5" wp14:editId="419C2C07">
                <wp:simplePos x="0" y="0"/>
                <wp:positionH relativeFrom="column">
                  <wp:posOffset>4189252</wp:posOffset>
                </wp:positionH>
                <wp:positionV relativeFrom="paragraph">
                  <wp:posOffset>5437736</wp:posOffset>
                </wp:positionV>
                <wp:extent cx="1460112" cy="1021278"/>
                <wp:effectExtent l="0" t="0" r="6985" b="7620"/>
                <wp:wrapNone/>
                <wp:docPr id="44" name="Prostokąt zaokrąglony 44"/>
                <wp:cNvGraphicFramePr/>
                <a:graphic xmlns:a="http://schemas.openxmlformats.org/drawingml/2006/main">
                  <a:graphicData uri="http://schemas.microsoft.com/office/word/2010/wordprocessingShape">
                    <wps:wsp>
                      <wps:cNvSpPr/>
                      <wps:spPr>
                        <a:xfrm>
                          <a:off x="0" y="0"/>
                          <a:ext cx="1460112" cy="1021278"/>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1EA1" w:rsidRDefault="00201EA1" w:rsidP="001B7A8E">
                            <w:pPr>
                              <w:spacing w:after="0" w:line="240" w:lineRule="auto"/>
                              <w:jc w:val="center"/>
                            </w:pPr>
                            <w:r>
                              <w:t>U.2</w:t>
                            </w:r>
                            <w:r w:rsidRPr="002334E9">
                              <w:rPr>
                                <w:b/>
                                <w:sz w:val="20"/>
                                <w:szCs w:val="20"/>
                              </w:rPr>
                              <w:t xml:space="preserve"> </w:t>
                            </w:r>
                            <w:r w:rsidRPr="001B7A8E">
                              <w:rPr>
                                <w:rFonts w:cstheme="minorHAnsi"/>
                                <w:b/>
                                <w:sz w:val="16"/>
                                <w:szCs w:val="20"/>
                              </w:rPr>
                              <w:t>PRZEBUDOWA I NADBUDOWA WRAZ ZE ZMIANĄ SPOSOBU UŻYTKOWANIA BUDYNKU BIUROWEGO NA LOKALE SOCJALNE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44" o:spid="_x0000_s1028" style="position:absolute;left:0;text-align:left;margin-left:329.85pt;margin-top:428.15pt;width:114.95pt;height:8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" fillcolor="#00b050" stroked="f" strokeweight="2pt">
                <v:textbox>
                  <w:txbxContent>
                    <w:p w:rsidR="00201EA1" w:rsidRDefault="00201EA1" w:rsidP="001B7A8E">
                      <w:pPr>
                        <w:spacing w:after="0" w:line="240" w:lineRule="auto"/>
                        <w:jc w:val="center"/>
                      </w:pPr>
                      <w:r>
                        <w:t>U.2</w:t>
                      </w:r>
                      <w:r w:rsidRPr="002334E9">
                        <w:rPr>
                          <w:b/>
                          <w:sz w:val="20"/>
                          <w:szCs w:val="20"/>
                        </w:rPr>
                        <w:t xml:space="preserve"> </w:t>
                      </w:r>
                      <w:r w:rsidRPr="001B7A8E">
                        <w:rPr>
                          <w:rFonts w:cstheme="minorHAnsi"/>
                          <w:b/>
                          <w:sz w:val="16"/>
                          <w:szCs w:val="20"/>
                        </w:rPr>
                        <w:t>PRZEBUDOWA I NADBUDOWA WRAZ ZE ZMIANĄ SPOSOBU UŻYTKOWANIA BUDYNKU BIUROWEGO NA LOKALE SOCJALNE</w:t>
                      </w:r>
                    </w:p>
                  </w:txbxContent>
                </v:textbox>
              </v:roundrect>
            </w:pict>
          </mc:Fallback>
        </mc:AlternateContent>
      </w:r>
      <w:r w:rsidR="001B7A8E" w:rsidRPr="00C90F61">
        <w:rPr>
          <w:noProof/>
          <w:lang w:eastAsia="pl-PL"/>
        </w:rPr>
        <mc:AlternateContent>
          <mc:Choice Requires="wps">
            <w:drawing>
              <wp:anchor distT="0" distB="0" distL="114300" distR="114300" simplePos="0" relativeHeight="251677696" behindDoc="0" locked="0" layoutInCell="1" allowOverlap="1" wp14:anchorId="1F51E9BA" wp14:editId="24804E9A">
                <wp:simplePos x="0" y="0"/>
                <wp:positionH relativeFrom="column">
                  <wp:posOffset>4668562</wp:posOffset>
                </wp:positionH>
                <wp:positionV relativeFrom="paragraph">
                  <wp:posOffset>1071245</wp:posOffset>
                </wp:positionV>
                <wp:extent cx="1555115" cy="2006600"/>
                <wp:effectExtent l="0" t="0" r="6985" b="0"/>
                <wp:wrapNone/>
                <wp:docPr id="20" name="Prostokąt zaokrąglony 20"/>
                <wp:cNvGraphicFramePr/>
                <a:graphic xmlns:a="http://schemas.openxmlformats.org/drawingml/2006/main">
                  <a:graphicData uri="http://schemas.microsoft.com/office/word/2010/wordprocessingShape">
                    <wps:wsp>
                      <wps:cNvSpPr/>
                      <wps:spPr>
                        <a:xfrm>
                          <a:off x="0" y="0"/>
                          <a:ext cx="1555115" cy="2006600"/>
                        </a:xfrm>
                        <a:prstGeom prst="round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1EA1" w:rsidRDefault="00201EA1" w:rsidP="001B7A8E">
                            <w:pPr>
                              <w:jc w:val="center"/>
                            </w:pPr>
                            <w:r w:rsidRPr="00C90F61">
                              <w:rPr>
                                <w:b/>
                                <w:szCs w:val="20"/>
                              </w:rPr>
                              <w:t xml:space="preserve">1.4 </w:t>
                            </w:r>
                            <w:r>
                              <w:rPr>
                                <w:rFonts w:cstheme="minorHAnsi"/>
                                <w:b/>
                                <w:sz w:val="20"/>
                                <w:szCs w:val="20"/>
                              </w:rPr>
                              <w:t xml:space="preserve">REMONT BUDYNKU ŚWIETLICY WIEJSKIEJ </w:t>
                            </w:r>
                            <w:r w:rsidRPr="002128D2">
                              <w:rPr>
                                <w:rFonts w:cstheme="minorHAnsi"/>
                                <w:b/>
                                <w:sz w:val="20"/>
                                <w:szCs w:val="20"/>
                              </w:rPr>
                              <w:t xml:space="preserve">W </w:t>
                            </w:r>
                            <w:r>
                              <w:rPr>
                                <w:rFonts w:cstheme="minorHAnsi"/>
                                <w:b/>
                                <w:sz w:val="20"/>
                                <w:szCs w:val="20"/>
                              </w:rPr>
                              <w:t>NOWINACH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20" o:spid="_x0000_s1029" style="position:absolute;left:0;text-align:left;margin-left:367.6pt;margin-top:84.35pt;width:122.45pt;height:158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" fillcolor="#ffc000" stroked="f" strokeweight="2pt">
                <v:textbox>
                  <w:txbxContent>
                    <w:p w:rsidR="00201EA1" w:rsidRDefault="00201EA1" w:rsidP="001B7A8E">
                      <w:pPr>
                        <w:jc w:val="center"/>
                      </w:pPr>
                      <w:r w:rsidRPr="00C90F61">
                        <w:rPr>
                          <w:b/>
                          <w:szCs w:val="20"/>
                        </w:rPr>
                        <w:t xml:space="preserve">1.4 </w:t>
                      </w:r>
                      <w:r>
                        <w:rPr>
                          <w:rFonts w:cstheme="minorHAnsi"/>
                          <w:b/>
                          <w:sz w:val="20"/>
                          <w:szCs w:val="20"/>
                        </w:rPr>
                        <w:t xml:space="preserve">REMONT BUDYNKU ŚWIETLICY WIEJSKIEJ </w:t>
                      </w:r>
                      <w:r w:rsidRPr="002128D2">
                        <w:rPr>
                          <w:rFonts w:cstheme="minorHAnsi"/>
                          <w:b/>
                          <w:sz w:val="20"/>
                          <w:szCs w:val="20"/>
                        </w:rPr>
                        <w:t xml:space="preserve">W </w:t>
                      </w:r>
                      <w:r>
                        <w:rPr>
                          <w:rFonts w:cstheme="minorHAnsi"/>
                          <w:b/>
                          <w:sz w:val="20"/>
                          <w:szCs w:val="20"/>
                        </w:rPr>
                        <w:t>NOWINACH</w:t>
                      </w:r>
                    </w:p>
                  </w:txbxContent>
                </v:textbox>
              </v:roundrect>
            </w:pict>
          </mc:Fallback>
        </mc:AlternateContent>
      </w:r>
      <w:r w:rsidR="001B7A8E">
        <w:rPr>
          <w:noProof/>
          <w:lang w:eastAsia="pl-PL"/>
        </w:rPr>
        <mc:AlternateContent>
          <mc:Choice Requires="wps">
            <w:drawing>
              <wp:anchor distT="0" distB="0" distL="114300" distR="114300" simplePos="0" relativeHeight="251679744" behindDoc="0" locked="0" layoutInCell="1" allowOverlap="1" wp14:anchorId="69542F1A" wp14:editId="5D9FEB62">
                <wp:simplePos x="0" y="0"/>
                <wp:positionH relativeFrom="column">
                  <wp:posOffset>4241652</wp:posOffset>
                </wp:positionH>
                <wp:positionV relativeFrom="paragraph">
                  <wp:posOffset>810253</wp:posOffset>
                </wp:positionV>
                <wp:extent cx="427627" cy="3692680"/>
                <wp:effectExtent l="19050" t="19050" r="29845" b="3175"/>
                <wp:wrapNone/>
                <wp:docPr id="28" name="Łącznik prostoliniowy 28"/>
                <wp:cNvGraphicFramePr/>
                <a:graphic xmlns:a="http://schemas.openxmlformats.org/drawingml/2006/main">
                  <a:graphicData uri="http://schemas.microsoft.com/office/word/2010/wordprocessingShape">
                    <wps:wsp>
                      <wps:cNvCnPr/>
                      <wps:spPr>
                        <a:xfrm flipV="1">
                          <a:off x="0" y="0"/>
                          <a:ext cx="427627" cy="369268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28"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pt,63.8pt" to="367.65pt,3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" strokecolor="#c00000" strokeweight="3pt"/>
            </w:pict>
          </mc:Fallback>
        </mc:AlternateContent>
      </w:r>
      <w:r w:rsidR="001B7A8E">
        <w:rPr>
          <w:noProof/>
          <w:lang w:eastAsia="pl-PL"/>
        </w:rPr>
        <mc:AlternateContent>
          <mc:Choice Requires="wps">
            <w:drawing>
              <wp:anchor distT="0" distB="0" distL="114300" distR="114300" simplePos="0" relativeHeight="251673600" behindDoc="0" locked="0" layoutInCell="1" allowOverlap="1" wp14:anchorId="5B1600DE" wp14:editId="762C1E8F">
                <wp:simplePos x="0" y="0"/>
                <wp:positionH relativeFrom="column">
                  <wp:posOffset>1059180</wp:posOffset>
                </wp:positionH>
                <wp:positionV relativeFrom="paragraph">
                  <wp:posOffset>536575</wp:posOffset>
                </wp:positionV>
                <wp:extent cx="3787775" cy="1970405"/>
                <wp:effectExtent l="19050" t="19050" r="22225" b="29845"/>
                <wp:wrapNone/>
                <wp:docPr id="41" name="Łącznik prostoliniowy 41"/>
                <wp:cNvGraphicFramePr/>
                <a:graphic xmlns:a="http://schemas.openxmlformats.org/drawingml/2006/main">
                  <a:graphicData uri="http://schemas.microsoft.com/office/word/2010/wordprocessingShape">
                    <wps:wsp>
                      <wps:cNvCnPr/>
                      <wps:spPr>
                        <a:xfrm flipV="1">
                          <a:off x="0" y="0"/>
                          <a:ext cx="3787775" cy="197040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4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4pt,42.25pt" to="381.65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" strokecolor="#c00000" strokeweight="3pt"/>
            </w:pict>
          </mc:Fallback>
        </mc:AlternateContent>
      </w:r>
      <w:r w:rsidR="001B7A8E">
        <w:rPr>
          <w:noProof/>
          <w:lang w:eastAsia="pl-PL"/>
        </w:rPr>
        <mc:AlternateContent>
          <mc:Choice Requires="wps">
            <w:drawing>
              <wp:anchor distT="0" distB="0" distL="114300" distR="114300" simplePos="0" relativeHeight="251672576" behindDoc="0" locked="0" layoutInCell="1" allowOverlap="1" wp14:anchorId="159D52F5" wp14:editId="4F842FFC">
                <wp:simplePos x="0" y="0"/>
                <wp:positionH relativeFrom="column">
                  <wp:posOffset>4094670</wp:posOffset>
                </wp:positionH>
                <wp:positionV relativeFrom="paragraph">
                  <wp:posOffset>120650</wp:posOffset>
                </wp:positionV>
                <wp:extent cx="1555115" cy="819150"/>
                <wp:effectExtent l="0" t="0" r="6985" b="0"/>
                <wp:wrapNone/>
                <wp:docPr id="49" name="Prostokąt zaokrąglony 49"/>
                <wp:cNvGraphicFramePr/>
                <a:graphic xmlns:a="http://schemas.openxmlformats.org/drawingml/2006/main">
                  <a:graphicData uri="http://schemas.microsoft.com/office/word/2010/wordprocessingShape">
                    <wps:wsp>
                      <wps:cNvSpPr/>
                      <wps:spPr>
                        <a:xfrm>
                          <a:off x="0" y="0"/>
                          <a:ext cx="1555115" cy="819150"/>
                        </a:xfrm>
                        <a:prstGeom prst="round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1EA1" w:rsidRDefault="00201EA1" w:rsidP="001B7A8E">
                            <w:pPr>
                              <w:jc w:val="center"/>
                            </w:pPr>
                            <w:r>
                              <w:t>1.1</w:t>
                            </w:r>
                            <w:r w:rsidRPr="002334E9">
                              <w:rPr>
                                <w:b/>
                                <w:sz w:val="20"/>
                                <w:szCs w:val="20"/>
                              </w:rPr>
                              <w:t xml:space="preserve"> </w:t>
                            </w:r>
                            <w:r w:rsidRPr="00ED5B2E">
                              <w:rPr>
                                <w:rFonts w:cstheme="minorHAnsi"/>
                                <w:b/>
                                <w:bCs/>
                                <w:sz w:val="20"/>
                                <w:szCs w:val="20"/>
                              </w:rPr>
                              <w:t>PRZYSZŁOŚĆ</w:t>
                            </w:r>
                            <w:r>
                              <w:rPr>
                                <w:rFonts w:cstheme="minorHAnsi"/>
                                <w:b/>
                                <w:bCs/>
                                <w:sz w:val="20"/>
                                <w:szCs w:val="20"/>
                              </w:rPr>
                              <w:t xml:space="preserve"> TERAZ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Prostokąt zaokrąglony 49" o:spid="_x0000_s1030" style="position:absolute;left:0;text-align:left;margin-left:322.4pt;margin-top:9.5pt;width:122.45pt;height:64.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" fillcolor="#c00000" stroked="f" strokeweight="2pt">
                <v:textbox>
                  <w:txbxContent>
                    <w:p w:rsidR="00201EA1" w:rsidRDefault="00201EA1" w:rsidP="001B7A8E">
                      <w:pPr>
                        <w:jc w:val="center"/>
                      </w:pPr>
                      <w:r>
                        <w:t>1.1</w:t>
                      </w:r>
                      <w:r w:rsidRPr="002334E9">
                        <w:rPr>
                          <w:b/>
                          <w:sz w:val="20"/>
                          <w:szCs w:val="20"/>
                        </w:rPr>
                        <w:t xml:space="preserve"> </w:t>
                      </w:r>
                      <w:r w:rsidRPr="00ED5B2E">
                        <w:rPr>
                          <w:rFonts w:cstheme="minorHAnsi"/>
                          <w:b/>
                          <w:bCs/>
                          <w:sz w:val="20"/>
                          <w:szCs w:val="20"/>
                        </w:rPr>
                        <w:t>PRZYSZŁOŚĆ</w:t>
                      </w:r>
                      <w:r>
                        <w:rPr>
                          <w:rFonts w:cstheme="minorHAnsi"/>
                          <w:b/>
                          <w:bCs/>
                          <w:sz w:val="20"/>
                          <w:szCs w:val="20"/>
                        </w:rPr>
                        <w:t xml:space="preserve"> TERAZ</w:t>
                      </w:r>
                    </w:p>
                  </w:txbxContent>
                </v:textbox>
              </v:roundrect>
            </w:pict>
          </mc:Fallback>
        </mc:AlternateContent>
      </w:r>
      <w:r w:rsidR="001B7A8E" w:rsidRPr="00C90F61">
        <w:rPr>
          <w:noProof/>
          <w:lang w:eastAsia="pl-PL"/>
        </w:rPr>
        <mc:AlternateContent>
          <mc:Choice Requires="wps">
            <w:drawing>
              <wp:anchor distT="0" distB="0" distL="114300" distR="114300" simplePos="0" relativeHeight="251674624" behindDoc="0" locked="0" layoutInCell="1" allowOverlap="1" wp14:anchorId="1D31AC1E" wp14:editId="15A4BF03">
                <wp:simplePos x="0" y="0"/>
                <wp:positionH relativeFrom="column">
                  <wp:posOffset>1676029</wp:posOffset>
                </wp:positionH>
                <wp:positionV relativeFrom="paragraph">
                  <wp:posOffset>1736527</wp:posOffset>
                </wp:positionV>
                <wp:extent cx="2993654" cy="1246909"/>
                <wp:effectExtent l="19050" t="19050" r="16510" b="29845"/>
                <wp:wrapNone/>
                <wp:docPr id="51" name="Łącznik prostoliniowy 51"/>
                <wp:cNvGraphicFramePr/>
                <a:graphic xmlns:a="http://schemas.openxmlformats.org/drawingml/2006/main">
                  <a:graphicData uri="http://schemas.microsoft.com/office/word/2010/wordprocessingShape">
                    <wps:wsp>
                      <wps:cNvCnPr/>
                      <wps:spPr>
                        <a:xfrm flipV="1">
                          <a:off x="0" y="0"/>
                          <a:ext cx="2993654" cy="1246909"/>
                        </a:xfrm>
                        <a:prstGeom prst="line">
                          <a:avLst/>
                        </a:prstGeom>
                        <a:ln w="381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1"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136.75pt" to="367.65pt,2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" strokecolor="#ffc000" strokeweight="3pt"/>
            </w:pict>
          </mc:Fallback>
        </mc:AlternateContent>
      </w:r>
      <w:r w:rsidR="001B7A8E">
        <w:rPr>
          <w:noProof/>
          <w:lang w:eastAsia="pl-PL"/>
        </w:rPr>
        <mc:AlternateContent>
          <mc:Choice Requires="wps">
            <w:drawing>
              <wp:anchor distT="0" distB="0" distL="114300" distR="114300" simplePos="0" relativeHeight="251668480" behindDoc="0" locked="0" layoutInCell="1" allowOverlap="1" wp14:anchorId="6C408DD6" wp14:editId="038E29FB">
                <wp:simplePos x="0" y="0"/>
                <wp:positionH relativeFrom="column">
                  <wp:posOffset>156845</wp:posOffset>
                </wp:positionH>
                <wp:positionV relativeFrom="paragraph">
                  <wp:posOffset>2983230</wp:posOffset>
                </wp:positionV>
                <wp:extent cx="1518920" cy="1151890"/>
                <wp:effectExtent l="19050" t="19050" r="24130" b="29210"/>
                <wp:wrapNone/>
                <wp:docPr id="52" name="Łącznik prostoliniowy 52"/>
                <wp:cNvGraphicFramePr/>
                <a:graphic xmlns:a="http://schemas.openxmlformats.org/drawingml/2006/main">
                  <a:graphicData uri="http://schemas.microsoft.com/office/word/2010/wordprocessingShape">
                    <wps:wsp>
                      <wps:cNvCnPr/>
                      <wps:spPr>
                        <a:xfrm flipV="1">
                          <a:off x="0" y="0"/>
                          <a:ext cx="1518920" cy="115189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234.9pt" to="131.95pt,3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" strokecolor="#4579b8 [3044]" strokeweight="3pt"/>
            </w:pict>
          </mc:Fallback>
        </mc:AlternateContent>
      </w:r>
      <w:r w:rsidR="001B7A8E">
        <w:rPr>
          <w:noProof/>
          <w:lang w:eastAsia="pl-PL"/>
        </w:rPr>
        <mc:AlternateContent>
          <mc:Choice Requires="wps">
            <w:drawing>
              <wp:anchor distT="0" distB="0" distL="114300" distR="114300" simplePos="0" relativeHeight="251667456" behindDoc="0" locked="0" layoutInCell="1" allowOverlap="1" wp14:anchorId="7FED3090" wp14:editId="496CEEDC">
                <wp:simplePos x="0" y="0"/>
                <wp:positionH relativeFrom="column">
                  <wp:posOffset>702310</wp:posOffset>
                </wp:positionH>
                <wp:positionV relativeFrom="paragraph">
                  <wp:posOffset>2270760</wp:posOffset>
                </wp:positionV>
                <wp:extent cx="1911350" cy="1590675"/>
                <wp:effectExtent l="19050" t="19050" r="12700" b="28575"/>
                <wp:wrapNone/>
                <wp:docPr id="53" name="Łącznik prostoliniowy 53"/>
                <wp:cNvGraphicFramePr/>
                <a:graphic xmlns:a="http://schemas.openxmlformats.org/drawingml/2006/main">
                  <a:graphicData uri="http://schemas.microsoft.com/office/word/2010/wordprocessingShape">
                    <wps:wsp>
                      <wps:cNvCnPr/>
                      <wps:spPr>
                        <a:xfrm flipV="1">
                          <a:off x="0" y="0"/>
                          <a:ext cx="1911350" cy="15906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3"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3pt,178.8pt" to="205.8pt,3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" strokecolor="#4579b8 [3044]" strokeweight="3pt"/>
            </w:pict>
          </mc:Fallback>
        </mc:AlternateContent>
      </w:r>
      <w:r w:rsidR="001B7A8E">
        <w:rPr>
          <w:noProof/>
          <w:lang w:eastAsia="pl-PL"/>
        </w:rPr>
        <mc:AlternateContent>
          <mc:Choice Requires="wps">
            <w:drawing>
              <wp:anchor distT="0" distB="0" distL="114300" distR="114300" simplePos="0" relativeHeight="251670528" behindDoc="0" locked="0" layoutInCell="1" allowOverlap="1" wp14:anchorId="731452FF" wp14:editId="6DC1021C">
                <wp:simplePos x="0" y="0"/>
                <wp:positionH relativeFrom="column">
                  <wp:posOffset>774626</wp:posOffset>
                </wp:positionH>
                <wp:positionV relativeFrom="paragraph">
                  <wp:posOffset>4135343</wp:posOffset>
                </wp:positionV>
                <wp:extent cx="2612571" cy="1163781"/>
                <wp:effectExtent l="19050" t="19050" r="16510" b="17780"/>
                <wp:wrapNone/>
                <wp:docPr id="54" name="Łącznik prostoliniowy 54"/>
                <wp:cNvGraphicFramePr/>
                <a:graphic xmlns:a="http://schemas.openxmlformats.org/drawingml/2006/main">
                  <a:graphicData uri="http://schemas.microsoft.com/office/word/2010/wordprocessingShape">
                    <wps:wsp>
                      <wps:cNvCnPr/>
                      <wps:spPr>
                        <a:xfrm>
                          <a:off x="0" y="0"/>
                          <a:ext cx="2612571" cy="1163781"/>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325.6pt" to="266.7pt,4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" strokecolor="#4579b8 [3044]" strokeweight="3pt"/>
            </w:pict>
          </mc:Fallback>
        </mc:AlternateContent>
      </w:r>
      <w:r w:rsidR="001B7A8E">
        <w:rPr>
          <w:noProof/>
          <w:lang w:eastAsia="pl-PL"/>
        </w:rPr>
        <mc:AlternateContent>
          <mc:Choice Requires="wps">
            <w:drawing>
              <wp:anchor distT="0" distB="0" distL="114300" distR="114300" simplePos="0" relativeHeight="251669504" behindDoc="0" locked="0" layoutInCell="1" allowOverlap="1" wp14:anchorId="207AE795" wp14:editId="2612F8E7">
                <wp:simplePos x="0" y="0"/>
                <wp:positionH relativeFrom="column">
                  <wp:posOffset>620247</wp:posOffset>
                </wp:positionH>
                <wp:positionV relativeFrom="paragraph">
                  <wp:posOffset>3980963</wp:posOffset>
                </wp:positionV>
                <wp:extent cx="3621800" cy="522516"/>
                <wp:effectExtent l="19050" t="19050" r="17145" b="30480"/>
                <wp:wrapNone/>
                <wp:docPr id="55" name="Łącznik prostoliniowy 55"/>
                <wp:cNvGraphicFramePr/>
                <a:graphic xmlns:a="http://schemas.openxmlformats.org/drawingml/2006/main">
                  <a:graphicData uri="http://schemas.microsoft.com/office/word/2010/wordprocessingShape">
                    <wps:wsp>
                      <wps:cNvCnPr/>
                      <wps:spPr>
                        <a:xfrm>
                          <a:off x="0" y="0"/>
                          <a:ext cx="3621800" cy="522516"/>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85pt,313.45pt" to="334.05pt,3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" strokecolor="#4579b8 [3044]" strokeweight="3pt"/>
            </w:pict>
          </mc:Fallback>
        </mc:AlternateContent>
      </w:r>
      <w:r w:rsidR="001B7A8E">
        <w:rPr>
          <w:noProof/>
          <w:lang w:eastAsia="pl-PL"/>
        </w:rPr>
        <mc:AlternateContent>
          <mc:Choice Requires="wps">
            <w:drawing>
              <wp:anchor distT="0" distB="0" distL="114300" distR="114300" simplePos="0" relativeHeight="251666432" behindDoc="0" locked="0" layoutInCell="1" allowOverlap="1" wp14:anchorId="40E36B1E" wp14:editId="6F913663">
                <wp:simplePos x="0" y="0"/>
                <wp:positionH relativeFrom="column">
                  <wp:posOffset>703374</wp:posOffset>
                </wp:positionH>
                <wp:positionV relativeFrom="paragraph">
                  <wp:posOffset>2508424</wp:posOffset>
                </wp:positionV>
                <wp:extent cx="1151387" cy="1091655"/>
                <wp:effectExtent l="19050" t="19050" r="29845" b="32385"/>
                <wp:wrapNone/>
                <wp:docPr id="56" name="Łącznik prostoliniowy 56"/>
                <wp:cNvGraphicFramePr/>
                <a:graphic xmlns:a="http://schemas.openxmlformats.org/drawingml/2006/main">
                  <a:graphicData uri="http://schemas.microsoft.com/office/word/2010/wordprocessingShape">
                    <wps:wsp>
                      <wps:cNvCnPr/>
                      <wps:spPr>
                        <a:xfrm flipV="1">
                          <a:off x="0" y="0"/>
                          <a:ext cx="1151387" cy="109165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6"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4pt,197.5pt" to="146.05pt,2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" strokecolor="#4579b8 [3044]" strokeweight="3pt"/>
            </w:pict>
          </mc:Fallback>
        </mc:AlternateContent>
      </w:r>
      <w:r w:rsidR="001B7A8E">
        <w:rPr>
          <w:noProof/>
          <w:lang w:eastAsia="pl-PL"/>
        </w:rPr>
        <mc:AlternateContent>
          <mc:Choice Requires="wps">
            <w:drawing>
              <wp:anchor distT="0" distB="0" distL="114300" distR="114300" simplePos="0" relativeHeight="251665408" behindDoc="0" locked="0" layoutInCell="1" allowOverlap="1" wp14:anchorId="30E061A9" wp14:editId="2B0F673D">
                <wp:simplePos x="0" y="0"/>
                <wp:positionH relativeFrom="column">
                  <wp:posOffset>620247</wp:posOffset>
                </wp:positionH>
                <wp:positionV relativeFrom="paragraph">
                  <wp:posOffset>1225888</wp:posOffset>
                </wp:positionV>
                <wp:extent cx="1804670" cy="2374191"/>
                <wp:effectExtent l="19050" t="19050" r="24130" b="26670"/>
                <wp:wrapNone/>
                <wp:docPr id="57" name="Łącznik prostoliniowy 57"/>
                <wp:cNvGraphicFramePr/>
                <a:graphic xmlns:a="http://schemas.openxmlformats.org/drawingml/2006/main">
                  <a:graphicData uri="http://schemas.microsoft.com/office/word/2010/wordprocessingShape">
                    <wps:wsp>
                      <wps:cNvCnPr/>
                      <wps:spPr>
                        <a:xfrm flipV="1">
                          <a:off x="0" y="0"/>
                          <a:ext cx="1804670" cy="2374191"/>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85pt,96.55pt" to="190.9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" strokecolor="#4579b8 [3044]" strokeweight="3pt"/>
            </w:pict>
          </mc:Fallback>
        </mc:AlternateContent>
      </w:r>
      <w:r w:rsidR="001B7A8E">
        <w:rPr>
          <w:noProof/>
          <w:lang w:eastAsia="pl-PL"/>
        </w:rPr>
        <mc:AlternateContent>
          <mc:Choice Requires="wps">
            <w:drawing>
              <wp:anchor distT="0" distB="0" distL="114300" distR="114300" simplePos="0" relativeHeight="251664384" behindDoc="0" locked="0" layoutInCell="1" allowOverlap="1" wp14:anchorId="08F856A5" wp14:editId="3A20B65B">
                <wp:simplePos x="0" y="0"/>
                <wp:positionH relativeFrom="column">
                  <wp:posOffset>465867</wp:posOffset>
                </wp:positionH>
                <wp:positionV relativeFrom="paragraph">
                  <wp:posOffset>1071509</wp:posOffset>
                </wp:positionV>
                <wp:extent cx="1531695" cy="2528570"/>
                <wp:effectExtent l="19050" t="19050" r="30480" b="24130"/>
                <wp:wrapNone/>
                <wp:docPr id="58" name="Łącznik prostoliniowy 58"/>
                <wp:cNvGraphicFramePr/>
                <a:graphic xmlns:a="http://schemas.openxmlformats.org/drawingml/2006/main">
                  <a:graphicData uri="http://schemas.microsoft.com/office/word/2010/wordprocessingShape">
                    <wps:wsp>
                      <wps:cNvCnPr/>
                      <wps:spPr>
                        <a:xfrm flipV="1">
                          <a:off x="0" y="0"/>
                          <a:ext cx="1531695" cy="252857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58"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pt,84.35pt" to="157.3pt,2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" strokecolor="#4579b8 [3044]" strokeweight="3pt"/>
            </w:pict>
          </mc:Fallback>
        </mc:AlternateContent>
      </w:r>
      <w:r w:rsidR="001B7A8E">
        <w:rPr>
          <w:noProof/>
          <w:lang w:eastAsia="pl-PL"/>
        </w:rPr>
        <mc:AlternateContent>
          <mc:Choice Requires="wps">
            <w:drawing>
              <wp:anchor distT="0" distB="0" distL="114300" distR="114300" simplePos="0" relativeHeight="251663360" behindDoc="0" locked="0" layoutInCell="1" allowOverlap="1" wp14:anchorId="1400A6AA" wp14:editId="780686EB">
                <wp:simplePos x="0" y="0"/>
                <wp:positionH relativeFrom="column">
                  <wp:posOffset>465867</wp:posOffset>
                </wp:positionH>
                <wp:positionV relativeFrom="paragraph">
                  <wp:posOffset>2508423</wp:posOffset>
                </wp:positionV>
                <wp:extent cx="593767" cy="938151"/>
                <wp:effectExtent l="19050" t="19050" r="34925" b="14605"/>
                <wp:wrapNone/>
                <wp:docPr id="59" name="Łącznik prostoliniowy 59"/>
                <wp:cNvGraphicFramePr/>
                <a:graphic xmlns:a="http://schemas.openxmlformats.org/drawingml/2006/main">
                  <a:graphicData uri="http://schemas.microsoft.com/office/word/2010/wordprocessingShape">
                    <wps:wsp>
                      <wps:cNvCnPr/>
                      <wps:spPr>
                        <a:xfrm flipV="1">
                          <a:off x="0" y="0"/>
                          <a:ext cx="593767" cy="938151"/>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Łącznik prostoliniowy 59"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36.7pt,197.5pt" to="83.45pt,2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" strokecolor="#4579b8 [3044]" strokeweight="3pt"/>
            </w:pict>
          </mc:Fallback>
        </mc:AlternateContent>
      </w:r>
      <w:r w:rsidR="001B7A8E">
        <w:rPr>
          <w:noProof/>
          <w:lang w:eastAsia="pl-PL"/>
        </w:rPr>
        <w:drawing>
          <wp:inline distT="0" distB="0" distL="0" distR="0" wp14:anchorId="2D72EA4C" wp14:editId="2C9321EE">
            <wp:extent cx="5186534" cy="6110750"/>
            <wp:effectExtent l="0" t="0" r="0" b="444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7604" cy="6112010"/>
                    </a:xfrm>
                    <a:prstGeom prst="rect">
                      <a:avLst/>
                    </a:prstGeom>
                    <a:noFill/>
                    <a:ln>
                      <a:noFill/>
                    </a:ln>
                  </pic:spPr>
                </pic:pic>
              </a:graphicData>
            </a:graphic>
          </wp:inline>
        </w:drawing>
      </w:r>
    </w:p>
    <w:p w:rsidR="001B7A8E" w:rsidRDefault="001B7A8E" w:rsidP="001B7A8E">
      <w:pPr>
        <w:pStyle w:val="Legenda"/>
      </w:pPr>
    </w:p>
    <w:p w:rsidR="001B7A8E" w:rsidRDefault="001B7A8E" w:rsidP="001B7A8E">
      <w:pPr>
        <w:pStyle w:val="Legenda"/>
      </w:pPr>
    </w:p>
    <w:p w:rsidR="001B7A8E" w:rsidRDefault="001B7A8E" w:rsidP="001B7A8E">
      <w:pPr>
        <w:pStyle w:val="Legenda"/>
      </w:pPr>
    </w:p>
    <w:p w:rsidR="001B7A8E" w:rsidRDefault="001B7A8E" w:rsidP="001B7A8E">
      <w:pPr>
        <w:pStyle w:val="Legenda"/>
      </w:pPr>
    </w:p>
    <w:p w:rsidR="001B7A8E" w:rsidRDefault="001B7A8E" w:rsidP="001B7A8E">
      <w:pPr>
        <w:pStyle w:val="Legenda"/>
      </w:pPr>
    </w:p>
    <w:p w:rsidR="00FF4F04" w:rsidRDefault="00FF4F04" w:rsidP="00FF4F04">
      <w:pPr>
        <w:rPr>
          <w:lang w:eastAsia="pl-PL"/>
        </w:rPr>
      </w:pPr>
    </w:p>
    <w:p w:rsidR="00FF4F04" w:rsidRPr="00FF4F04" w:rsidRDefault="00FF4F04" w:rsidP="00FF4F04">
      <w:pPr>
        <w:rPr>
          <w:lang w:eastAsia="pl-PL"/>
        </w:rPr>
      </w:pPr>
    </w:p>
    <w:p w:rsidR="001B7A8E" w:rsidRDefault="001B7A8E" w:rsidP="001B7A8E">
      <w:pPr>
        <w:pStyle w:val="Legenda"/>
      </w:pPr>
    </w:p>
    <w:p w:rsidR="001B7A8E" w:rsidRDefault="001B7A8E" w:rsidP="001B7A8E">
      <w:pPr>
        <w:pStyle w:val="Legenda"/>
      </w:pPr>
      <w:bookmarkStart w:id="123" w:name="_Toc495927477"/>
      <w:r>
        <w:t xml:space="preserve">Rysunek </w:t>
      </w:r>
      <w:fldSimple w:instr=" SEQ Rysunek \* ARABIC ">
        <w:r w:rsidR="006E7913">
          <w:rPr>
            <w:noProof/>
          </w:rPr>
          <w:t>14</w:t>
        </w:r>
      </w:fldSimple>
      <w:r>
        <w:t xml:space="preserve"> M</w:t>
      </w:r>
      <w:r>
        <w:rPr>
          <w:rFonts w:cstheme="minorHAnsi"/>
          <w:color w:val="000000"/>
        </w:rPr>
        <w:t>iejsca realizacji poszczególnych programów rewitalizacji</w:t>
      </w:r>
      <w:bookmarkEnd w:id="123"/>
    </w:p>
    <w:p w:rsidR="001B7A8E" w:rsidRDefault="001B7A8E" w:rsidP="001B7A8E">
      <w:pPr>
        <w:pStyle w:val="Legenda"/>
      </w:pPr>
      <w:r w:rsidRPr="00FF18E1">
        <w:t>(źródło: opracowanie własne)</w:t>
      </w:r>
    </w:p>
    <w:p w:rsidR="001B7A8E" w:rsidRDefault="001B7A8E" w:rsidP="008504EA">
      <w:pPr>
        <w:autoSpaceDE w:val="0"/>
        <w:autoSpaceDN w:val="0"/>
        <w:adjustRightInd w:val="0"/>
        <w:spacing w:after="0"/>
        <w:jc w:val="both"/>
        <w:rPr>
          <w:rFonts w:cstheme="minorHAnsi"/>
          <w:color w:val="000000"/>
        </w:rPr>
      </w:pPr>
    </w:p>
    <w:p w:rsidR="001B7A8E" w:rsidRDefault="001B7A8E" w:rsidP="008504EA">
      <w:pPr>
        <w:autoSpaceDE w:val="0"/>
        <w:autoSpaceDN w:val="0"/>
        <w:adjustRightInd w:val="0"/>
        <w:spacing w:after="0"/>
        <w:jc w:val="both"/>
        <w:rPr>
          <w:rFonts w:cstheme="minorHAnsi"/>
          <w:color w:val="000000"/>
        </w:rPr>
      </w:pPr>
    </w:p>
    <w:p w:rsidR="001B7A8E" w:rsidRDefault="001B7A8E" w:rsidP="008504EA">
      <w:pPr>
        <w:autoSpaceDE w:val="0"/>
        <w:autoSpaceDN w:val="0"/>
        <w:adjustRightInd w:val="0"/>
        <w:spacing w:after="0"/>
        <w:jc w:val="both"/>
        <w:rPr>
          <w:rFonts w:cstheme="minorHAnsi"/>
          <w:color w:val="000000"/>
        </w:rPr>
      </w:pPr>
    </w:p>
    <w:p w:rsidR="008504EA" w:rsidRPr="008504EA" w:rsidRDefault="008504EA" w:rsidP="002E129B">
      <w:pPr>
        <w:pStyle w:val="Nagwek3"/>
        <w:numPr>
          <w:ilvl w:val="2"/>
          <w:numId w:val="10"/>
        </w:numPr>
        <w:spacing w:after="120"/>
        <w:rPr>
          <w:rFonts w:asciiTheme="minorHAnsi" w:eastAsia="Calibri" w:hAnsiTheme="minorHAnsi"/>
          <w:szCs w:val="24"/>
        </w:rPr>
      </w:pPr>
      <w:bookmarkStart w:id="124" w:name="_Toc481157339"/>
      <w:bookmarkStart w:id="125" w:name="_Toc495927533"/>
      <w:r w:rsidRPr="008504EA">
        <w:rPr>
          <w:rFonts w:asciiTheme="minorHAnsi" w:eastAsia="Calibri" w:hAnsiTheme="minorHAnsi"/>
          <w:szCs w:val="24"/>
        </w:rPr>
        <w:lastRenderedPageBreak/>
        <w:t>KOMPLEMENTARNOŚĆ PROBLEMOWA</w:t>
      </w:r>
      <w:bookmarkEnd w:id="124"/>
      <w:bookmarkEnd w:id="125"/>
    </w:p>
    <w:p w:rsidR="008504EA" w:rsidRDefault="008504EA" w:rsidP="00736C77">
      <w:pPr>
        <w:autoSpaceDE w:val="0"/>
        <w:autoSpaceDN w:val="0"/>
        <w:adjustRightInd w:val="0"/>
        <w:spacing w:after="0"/>
        <w:jc w:val="both"/>
        <w:rPr>
          <w:rFonts w:cstheme="minorHAnsi"/>
          <w:color w:val="000000"/>
        </w:rPr>
      </w:pPr>
      <w:r>
        <w:rPr>
          <w:rFonts w:cstheme="minorHAnsi"/>
          <w:color w:val="000000"/>
        </w:rPr>
        <w:t xml:space="preserve">W </w:t>
      </w:r>
      <w:r w:rsidR="00BE0046" w:rsidRPr="00BE0046">
        <w:t>Program</w:t>
      </w:r>
      <w:r w:rsidR="00BE0046">
        <w:t>ie</w:t>
      </w:r>
      <w:r w:rsidR="00BE0046" w:rsidRPr="00BE0046">
        <w:t xml:space="preserve"> Rewitalizacji dla obszarów zdegradowanych w Gminie Złotów na lata 2017-2023</w:t>
      </w:r>
      <w:r w:rsidRPr="00AD27D2">
        <w:rPr>
          <w:rFonts w:cstheme="minorHAnsi"/>
          <w:color w:val="000000"/>
        </w:rPr>
        <w:t xml:space="preserve"> zapewniona została także komplementarność problemowa. Zidentyfikowane projekty rewitalizacyjne wzajemnie dopełniają się tematycznie, </w:t>
      </w:r>
      <w:r w:rsidR="007B135A" w:rsidRPr="00AD27D2">
        <w:rPr>
          <w:rFonts w:cstheme="minorHAnsi"/>
          <w:color w:val="000000"/>
        </w:rPr>
        <w:t>sprawiając,</w:t>
      </w:r>
      <w:r w:rsidR="00BE0046">
        <w:rPr>
          <w:rFonts w:cstheme="minorHAnsi"/>
          <w:color w:val="000000"/>
        </w:rPr>
        <w:t xml:space="preserve"> że realizowany </w:t>
      </w:r>
      <w:r w:rsidRPr="00AD27D2">
        <w:rPr>
          <w:rFonts w:cstheme="minorHAnsi"/>
          <w:color w:val="000000"/>
        </w:rPr>
        <w:t>PR będzie oddziaływał na obszar rewitalizacji we wszystkich niezbędnych aspektach (</w:t>
      </w:r>
      <w:r w:rsidRPr="000C0360">
        <w:rPr>
          <w:rFonts w:cstheme="minorHAnsi"/>
          <w:color w:val="000000"/>
        </w:rPr>
        <w:t>społecznym, gospodarczym, przestrzennofunkcjonalnym,</w:t>
      </w:r>
      <w:r>
        <w:rPr>
          <w:rFonts w:cstheme="minorHAnsi"/>
          <w:color w:val="000000"/>
        </w:rPr>
        <w:t xml:space="preserve"> </w:t>
      </w:r>
      <w:r w:rsidRPr="000C0360">
        <w:rPr>
          <w:rFonts w:cstheme="minorHAnsi"/>
          <w:color w:val="000000"/>
        </w:rPr>
        <w:t>technicznym, środowiskowym</w:t>
      </w:r>
      <w:r w:rsidRPr="00AD27D2">
        <w:rPr>
          <w:rFonts w:cstheme="minorHAnsi"/>
          <w:color w:val="000000"/>
        </w:rPr>
        <w:t xml:space="preserve">). </w:t>
      </w:r>
      <w:r w:rsidR="00736C77" w:rsidRPr="00736C77">
        <w:rPr>
          <w:rFonts w:cstheme="minorHAnsi"/>
          <w:color w:val="000000"/>
        </w:rPr>
        <w:t>Projekty rewitalizacyjne stanowią</w:t>
      </w:r>
      <w:r w:rsidR="00736C77">
        <w:rPr>
          <w:rFonts w:cstheme="minorHAnsi"/>
          <w:color w:val="000000"/>
        </w:rPr>
        <w:t xml:space="preserve"> </w:t>
      </w:r>
      <w:r w:rsidR="00736C77" w:rsidRPr="00736C77">
        <w:rPr>
          <w:rFonts w:cstheme="minorHAnsi"/>
          <w:color w:val="000000"/>
        </w:rPr>
        <w:t>odpowiedź na problemy zdiagnozowane w sferze społecznej, gospodarczej, środowiskowej,</w:t>
      </w:r>
      <w:r w:rsidR="00736C77">
        <w:rPr>
          <w:rFonts w:cstheme="minorHAnsi"/>
          <w:color w:val="000000"/>
        </w:rPr>
        <w:t xml:space="preserve"> </w:t>
      </w:r>
      <w:r w:rsidR="00736C77" w:rsidRPr="00736C77">
        <w:rPr>
          <w:rFonts w:cstheme="minorHAnsi"/>
          <w:color w:val="000000"/>
        </w:rPr>
        <w:t>przestrzenno-funkcjonalnej i technicznej, które przyczyniły się̨ do powstania obszarów</w:t>
      </w:r>
      <w:r w:rsidR="00736C77">
        <w:rPr>
          <w:rFonts w:cstheme="minorHAnsi"/>
          <w:color w:val="000000"/>
        </w:rPr>
        <w:t xml:space="preserve"> </w:t>
      </w:r>
      <w:r w:rsidR="00736C77" w:rsidRPr="00736C77">
        <w:rPr>
          <w:rFonts w:cstheme="minorHAnsi"/>
          <w:color w:val="000000"/>
        </w:rPr>
        <w:t>zdegradowanych na terenie Gminy.</w:t>
      </w:r>
      <w:r w:rsidR="00736C77">
        <w:rPr>
          <w:rFonts w:cstheme="minorHAnsi"/>
          <w:color w:val="000000"/>
        </w:rPr>
        <w:t xml:space="preserve"> </w:t>
      </w:r>
      <w:r w:rsidRPr="00AD27D2">
        <w:rPr>
          <w:rFonts w:cstheme="minorHAnsi"/>
          <w:color w:val="000000"/>
        </w:rPr>
        <w:t>Projekty polegające na poprawie</w:t>
      </w:r>
      <w:r>
        <w:rPr>
          <w:rFonts w:cstheme="minorHAnsi"/>
          <w:color w:val="000000"/>
        </w:rPr>
        <w:t xml:space="preserve"> dostępu do infrastruktury</w:t>
      </w:r>
      <w:r w:rsidRPr="00AD27D2">
        <w:rPr>
          <w:rFonts w:cstheme="minorHAnsi"/>
          <w:color w:val="000000"/>
        </w:rPr>
        <w:t xml:space="preserve"> publiczn</w:t>
      </w:r>
      <w:r>
        <w:rPr>
          <w:rFonts w:cstheme="minorHAnsi"/>
          <w:color w:val="000000"/>
        </w:rPr>
        <w:t>ej</w:t>
      </w:r>
      <w:r w:rsidRPr="00AD27D2">
        <w:rPr>
          <w:rFonts w:cstheme="minorHAnsi"/>
          <w:color w:val="000000"/>
        </w:rPr>
        <w:t xml:space="preserve"> przełożą się na wzrost</w:t>
      </w:r>
      <w:r w:rsidR="001D437F">
        <w:rPr>
          <w:rFonts w:cstheme="minorHAnsi"/>
          <w:color w:val="000000"/>
        </w:rPr>
        <w:t xml:space="preserve"> poczucia tożsamości lokalnej i</w:t>
      </w:r>
      <w:r w:rsidR="00736C77">
        <w:rPr>
          <w:rFonts w:cstheme="minorHAnsi"/>
          <w:color w:val="000000"/>
        </w:rPr>
        <w:t xml:space="preserve"> </w:t>
      </w:r>
      <w:r w:rsidRPr="00AD27D2">
        <w:rPr>
          <w:rFonts w:cstheme="minorHAnsi"/>
          <w:color w:val="000000"/>
        </w:rPr>
        <w:t>budowanie silnego kapitału społecznego.</w:t>
      </w:r>
      <w:r>
        <w:rPr>
          <w:rFonts w:cstheme="minorHAnsi"/>
          <w:color w:val="000000"/>
        </w:rPr>
        <w:t xml:space="preserve"> Dla zaprezentowania komplementarności zdecydowano się na ukazanie powiązań między przedsięwzięciami skierowanymi bezpośrednio na społeczność (tzw. miękkie), wspierającymi je rozwiązaniami o charakterze inwestycyjnym. Pominięto zadania uzupełniające.</w:t>
      </w:r>
    </w:p>
    <w:p w:rsidR="008504EA" w:rsidRPr="00A23CBA" w:rsidRDefault="008504EA" w:rsidP="0057069A">
      <w:pPr>
        <w:pStyle w:val="Legenda"/>
        <w:rPr>
          <w:color w:val="FF0000"/>
        </w:rPr>
      </w:pPr>
      <w:bookmarkStart w:id="126" w:name="_Toc481157397"/>
      <w:bookmarkStart w:id="127" w:name="_Toc495927438"/>
      <w:r>
        <w:t xml:space="preserve">Tabela </w:t>
      </w:r>
      <w:fldSimple w:instr=" SEQ Tabela \* ARABIC ">
        <w:r w:rsidR="006E7913">
          <w:rPr>
            <w:noProof/>
          </w:rPr>
          <w:t>42</w:t>
        </w:r>
      </w:fldSimple>
      <w:r>
        <w:t xml:space="preserve"> Komplementarność problemowa projektów</w:t>
      </w:r>
      <w:bookmarkEnd w:id="126"/>
      <w:bookmarkEnd w:id="127"/>
    </w:p>
    <w:tbl>
      <w:tblPr>
        <w:tblStyle w:val="Tabela-Siatka"/>
        <w:tblW w:w="9214" w:type="dxa"/>
        <w:tblInd w:w="108" w:type="dxa"/>
        <w:tblLayout w:type="fixed"/>
        <w:tblLook w:val="04A0" w:firstRow="1" w:lastRow="0" w:firstColumn="1" w:lastColumn="0" w:noHBand="0" w:noVBand="1"/>
      </w:tblPr>
      <w:tblGrid>
        <w:gridCol w:w="1418"/>
        <w:gridCol w:w="1276"/>
        <w:gridCol w:w="1701"/>
        <w:gridCol w:w="1275"/>
        <w:gridCol w:w="1701"/>
        <w:gridCol w:w="1843"/>
      </w:tblGrid>
      <w:tr w:rsidR="00D223CF" w:rsidTr="00D223CF">
        <w:tc>
          <w:tcPr>
            <w:tcW w:w="1418" w:type="dxa"/>
            <w:vMerge w:val="restart"/>
            <w:shd w:val="clear" w:color="auto" w:fill="C0504D" w:themeFill="accent2"/>
            <w:vAlign w:val="center"/>
          </w:tcPr>
          <w:p w:rsidR="00D223CF" w:rsidRPr="008504EA" w:rsidRDefault="00D223CF" w:rsidP="008504EA">
            <w:pPr>
              <w:autoSpaceDE w:val="0"/>
              <w:autoSpaceDN w:val="0"/>
              <w:adjustRightInd w:val="0"/>
              <w:spacing w:line="240" w:lineRule="auto"/>
              <w:jc w:val="center"/>
              <w:rPr>
                <w:color w:val="FFFFFF" w:themeColor="background1"/>
                <w:sz w:val="20"/>
              </w:rPr>
            </w:pPr>
            <w:r w:rsidRPr="00D223CF">
              <w:rPr>
                <w:color w:val="FFFFFF" w:themeColor="background1"/>
                <w:sz w:val="18"/>
              </w:rPr>
              <w:t>PROJEKTY INWESTYCYJNE</w:t>
            </w:r>
          </w:p>
        </w:tc>
        <w:tc>
          <w:tcPr>
            <w:tcW w:w="5953" w:type="dxa"/>
            <w:gridSpan w:val="4"/>
            <w:shd w:val="clear" w:color="auto" w:fill="C0504D" w:themeFill="accent2"/>
            <w:vAlign w:val="center"/>
          </w:tcPr>
          <w:p w:rsidR="00D223CF" w:rsidRPr="008504EA" w:rsidRDefault="00D223CF" w:rsidP="008504EA">
            <w:pPr>
              <w:autoSpaceDE w:val="0"/>
              <w:autoSpaceDN w:val="0"/>
              <w:adjustRightInd w:val="0"/>
              <w:spacing w:line="240" w:lineRule="auto"/>
              <w:jc w:val="center"/>
              <w:rPr>
                <w:color w:val="FFFFFF" w:themeColor="background1"/>
                <w:sz w:val="20"/>
              </w:rPr>
            </w:pPr>
            <w:r w:rsidRPr="008504EA">
              <w:rPr>
                <w:color w:val="FFFFFF" w:themeColor="background1"/>
                <w:sz w:val="20"/>
              </w:rPr>
              <w:t>PROJEKTY SPOŁECZNE</w:t>
            </w:r>
          </w:p>
        </w:tc>
        <w:tc>
          <w:tcPr>
            <w:tcW w:w="1843" w:type="dxa"/>
            <w:shd w:val="clear" w:color="auto" w:fill="C0504D" w:themeFill="accent2"/>
          </w:tcPr>
          <w:p w:rsidR="00D223CF" w:rsidRPr="008504EA" w:rsidRDefault="00D223CF" w:rsidP="008504EA">
            <w:pPr>
              <w:autoSpaceDE w:val="0"/>
              <w:autoSpaceDN w:val="0"/>
              <w:adjustRightInd w:val="0"/>
              <w:spacing w:line="240" w:lineRule="auto"/>
              <w:jc w:val="center"/>
              <w:rPr>
                <w:color w:val="FFFFFF" w:themeColor="background1"/>
                <w:sz w:val="20"/>
              </w:rPr>
            </w:pPr>
          </w:p>
        </w:tc>
      </w:tr>
      <w:tr w:rsidR="00D223CF" w:rsidTr="00D223CF">
        <w:tc>
          <w:tcPr>
            <w:tcW w:w="1418" w:type="dxa"/>
            <w:vMerge/>
          </w:tcPr>
          <w:p w:rsidR="00D223CF" w:rsidRDefault="00D223CF" w:rsidP="008504EA">
            <w:pPr>
              <w:autoSpaceDE w:val="0"/>
              <w:autoSpaceDN w:val="0"/>
              <w:adjustRightInd w:val="0"/>
              <w:spacing w:line="240" w:lineRule="auto"/>
              <w:jc w:val="center"/>
              <w:rPr>
                <w:sz w:val="16"/>
              </w:rPr>
            </w:pPr>
          </w:p>
        </w:tc>
        <w:tc>
          <w:tcPr>
            <w:tcW w:w="1276" w:type="dxa"/>
            <w:vAlign w:val="center"/>
          </w:tcPr>
          <w:p w:rsidR="00D223CF" w:rsidRPr="00D223CF" w:rsidRDefault="00D223CF" w:rsidP="00CF7B88">
            <w:pPr>
              <w:autoSpaceDE w:val="0"/>
              <w:autoSpaceDN w:val="0"/>
              <w:adjustRightInd w:val="0"/>
              <w:spacing w:line="240" w:lineRule="auto"/>
              <w:jc w:val="center"/>
              <w:rPr>
                <w:sz w:val="16"/>
              </w:rPr>
            </w:pPr>
            <w:r w:rsidRPr="00D223CF">
              <w:rPr>
                <w:rFonts w:asciiTheme="minorHAnsi" w:hAnsiTheme="minorHAnsi" w:cstheme="minorHAnsi"/>
                <w:b/>
                <w:bCs/>
                <w:sz w:val="16"/>
                <w:szCs w:val="20"/>
              </w:rPr>
              <w:t>PRZYSZŁOŚĆ TERAZ</w:t>
            </w:r>
          </w:p>
        </w:tc>
        <w:tc>
          <w:tcPr>
            <w:tcW w:w="1701" w:type="dxa"/>
            <w:vAlign w:val="center"/>
          </w:tcPr>
          <w:p w:rsidR="00D223CF" w:rsidRPr="00D223CF" w:rsidRDefault="00D223CF" w:rsidP="00CF7B88">
            <w:pPr>
              <w:autoSpaceDE w:val="0"/>
              <w:autoSpaceDN w:val="0"/>
              <w:adjustRightInd w:val="0"/>
              <w:spacing w:line="240" w:lineRule="auto"/>
              <w:jc w:val="center"/>
              <w:rPr>
                <w:sz w:val="16"/>
              </w:rPr>
            </w:pPr>
            <w:r w:rsidRPr="00D223CF">
              <w:rPr>
                <w:b/>
                <w:sz w:val="16"/>
                <w:szCs w:val="20"/>
              </w:rPr>
              <w:t>PRZYGOTOWANIE IMPREZ DLA DZIECI I MŁODZIEŻY ORAZ SENIORÓW</w:t>
            </w:r>
          </w:p>
        </w:tc>
        <w:tc>
          <w:tcPr>
            <w:tcW w:w="1275" w:type="dxa"/>
            <w:vAlign w:val="center"/>
          </w:tcPr>
          <w:p w:rsidR="00D223CF" w:rsidRPr="00D223CF" w:rsidRDefault="00D223CF" w:rsidP="00CF7B88">
            <w:pPr>
              <w:autoSpaceDE w:val="0"/>
              <w:autoSpaceDN w:val="0"/>
              <w:adjustRightInd w:val="0"/>
              <w:spacing w:line="240" w:lineRule="auto"/>
              <w:jc w:val="center"/>
              <w:rPr>
                <w:sz w:val="16"/>
              </w:rPr>
            </w:pPr>
            <w:r w:rsidRPr="00D223CF">
              <w:rPr>
                <w:b/>
                <w:sz w:val="16"/>
                <w:szCs w:val="20"/>
              </w:rPr>
              <w:t>ZWIĘKSZENIE LICZBY DZIAŁAŃ I IMPREZ DLA MIESZKAŃCÓW</w:t>
            </w:r>
          </w:p>
        </w:tc>
        <w:tc>
          <w:tcPr>
            <w:tcW w:w="1701" w:type="dxa"/>
            <w:vAlign w:val="center"/>
          </w:tcPr>
          <w:p w:rsidR="00D223CF" w:rsidRPr="00D223CF" w:rsidRDefault="00D223CF" w:rsidP="00CF7B88">
            <w:pPr>
              <w:autoSpaceDE w:val="0"/>
              <w:autoSpaceDN w:val="0"/>
              <w:adjustRightInd w:val="0"/>
              <w:spacing w:line="240" w:lineRule="auto"/>
              <w:jc w:val="center"/>
              <w:rPr>
                <w:sz w:val="16"/>
              </w:rPr>
            </w:pPr>
            <w:r w:rsidRPr="00D223CF">
              <w:rPr>
                <w:rFonts w:asciiTheme="minorHAnsi" w:hAnsiTheme="minorHAnsi" w:cstheme="minorHAnsi"/>
                <w:b/>
                <w:bCs/>
                <w:sz w:val="16"/>
                <w:szCs w:val="20"/>
              </w:rPr>
              <w:t>WSPARCIE PRZEDSIĘBIORCZOŚCI W SOŁECTWACH</w:t>
            </w:r>
          </w:p>
        </w:tc>
        <w:tc>
          <w:tcPr>
            <w:tcW w:w="1843" w:type="dxa"/>
            <w:vAlign w:val="center"/>
          </w:tcPr>
          <w:p w:rsidR="00D223CF" w:rsidRPr="00D223CF" w:rsidRDefault="00D223CF" w:rsidP="00D223CF">
            <w:pPr>
              <w:autoSpaceDE w:val="0"/>
              <w:autoSpaceDN w:val="0"/>
              <w:adjustRightInd w:val="0"/>
              <w:spacing w:line="240" w:lineRule="auto"/>
              <w:jc w:val="center"/>
              <w:rPr>
                <w:rFonts w:cstheme="minorHAnsi"/>
                <w:b/>
                <w:bCs/>
                <w:sz w:val="16"/>
                <w:szCs w:val="20"/>
              </w:rPr>
            </w:pPr>
            <w:r w:rsidRPr="00D223CF">
              <w:rPr>
                <w:b/>
                <w:bCs/>
                <w:sz w:val="16"/>
                <w:szCs w:val="20"/>
              </w:rPr>
              <w:t>DZIAŁANIA WSPIERAJĄCE WŁĄCZENIE SPOŁECZNE</w:t>
            </w:r>
          </w:p>
        </w:tc>
      </w:tr>
      <w:tr w:rsidR="00D223CF" w:rsidTr="00644556">
        <w:tc>
          <w:tcPr>
            <w:tcW w:w="1418" w:type="dxa"/>
            <w:vAlign w:val="center"/>
          </w:tcPr>
          <w:p w:rsidR="00D223CF" w:rsidRPr="00D223CF" w:rsidRDefault="003A103E" w:rsidP="00644556">
            <w:pPr>
              <w:autoSpaceDE w:val="0"/>
              <w:autoSpaceDN w:val="0"/>
              <w:adjustRightInd w:val="0"/>
              <w:spacing w:line="240" w:lineRule="auto"/>
              <w:jc w:val="center"/>
              <w:rPr>
                <w:sz w:val="16"/>
              </w:rPr>
            </w:pPr>
            <w:r w:rsidRPr="003A103E">
              <w:rPr>
                <w:rFonts w:asciiTheme="minorHAnsi" w:hAnsiTheme="minorHAnsi" w:cstheme="minorHAnsi"/>
                <w:b/>
                <w:sz w:val="16"/>
                <w:szCs w:val="20"/>
              </w:rPr>
              <w:t>REMONT I TERMOMODERNIZACJA SAL WIEJSKICH</w:t>
            </w:r>
          </w:p>
        </w:tc>
        <w:tc>
          <w:tcPr>
            <w:tcW w:w="1276" w:type="dxa"/>
          </w:tcPr>
          <w:p w:rsidR="00D223CF" w:rsidRDefault="00D223CF" w:rsidP="00736C77">
            <w:pPr>
              <w:autoSpaceDE w:val="0"/>
              <w:autoSpaceDN w:val="0"/>
              <w:adjustRightInd w:val="0"/>
              <w:spacing w:line="240" w:lineRule="auto"/>
              <w:jc w:val="center"/>
              <w:rPr>
                <w:sz w:val="16"/>
              </w:rPr>
            </w:pPr>
            <w:r>
              <w:rPr>
                <w:sz w:val="16"/>
              </w:rPr>
              <w:t xml:space="preserve">Wspieranie </w:t>
            </w:r>
            <w:r w:rsidR="007B135A">
              <w:rPr>
                <w:sz w:val="16"/>
              </w:rPr>
              <w:t>przedsiębiorczości i</w:t>
            </w:r>
            <w:r>
              <w:rPr>
                <w:sz w:val="16"/>
              </w:rPr>
              <w:t xml:space="preserve"> tworzenie miejsc prac</w:t>
            </w:r>
          </w:p>
        </w:tc>
        <w:tc>
          <w:tcPr>
            <w:tcW w:w="1701"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275"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701" w:type="dxa"/>
            <w:vAlign w:val="center"/>
          </w:tcPr>
          <w:p w:rsidR="00D223CF" w:rsidRDefault="00D223CF" w:rsidP="00CF7B88">
            <w:pPr>
              <w:autoSpaceDE w:val="0"/>
              <w:autoSpaceDN w:val="0"/>
              <w:adjustRightInd w:val="0"/>
              <w:spacing w:line="240" w:lineRule="auto"/>
              <w:jc w:val="center"/>
              <w:rPr>
                <w:sz w:val="16"/>
              </w:rPr>
            </w:pPr>
            <w:r>
              <w:rPr>
                <w:sz w:val="16"/>
              </w:rPr>
              <w:t>Wspieranie przedsiębiorczości  i tworzenie miejsc prac</w:t>
            </w:r>
          </w:p>
        </w:tc>
        <w:tc>
          <w:tcPr>
            <w:tcW w:w="1843" w:type="dxa"/>
            <w:vAlign w:val="center"/>
          </w:tcPr>
          <w:p w:rsidR="00D223CF" w:rsidRDefault="00D223CF" w:rsidP="00D223CF">
            <w:pPr>
              <w:autoSpaceDE w:val="0"/>
              <w:autoSpaceDN w:val="0"/>
              <w:adjustRightInd w:val="0"/>
              <w:spacing w:line="240" w:lineRule="auto"/>
              <w:jc w:val="center"/>
              <w:rPr>
                <w:sz w:val="16"/>
              </w:rPr>
            </w:pPr>
            <w:r>
              <w:rPr>
                <w:sz w:val="16"/>
              </w:rPr>
              <w:t>Wspieranie integracji, wspieranie osób zagrożonych wykluczeniem społecznym</w:t>
            </w:r>
          </w:p>
        </w:tc>
      </w:tr>
      <w:tr w:rsidR="00D223CF" w:rsidTr="00644556">
        <w:tc>
          <w:tcPr>
            <w:tcW w:w="1418" w:type="dxa"/>
            <w:vAlign w:val="center"/>
          </w:tcPr>
          <w:p w:rsidR="00D223CF" w:rsidRPr="00D223CF" w:rsidRDefault="00032698" w:rsidP="00644556">
            <w:pPr>
              <w:autoSpaceDE w:val="0"/>
              <w:autoSpaceDN w:val="0"/>
              <w:adjustRightInd w:val="0"/>
              <w:spacing w:line="240" w:lineRule="auto"/>
              <w:jc w:val="center"/>
              <w:rPr>
                <w:sz w:val="16"/>
              </w:rPr>
            </w:pPr>
            <w:r>
              <w:rPr>
                <w:rFonts w:asciiTheme="minorHAnsi" w:hAnsiTheme="minorHAnsi" w:cstheme="minorHAnsi"/>
                <w:b/>
                <w:sz w:val="16"/>
                <w:szCs w:val="20"/>
              </w:rPr>
              <w:t>REMONT BUDYNKU ŚWIETLICY WIEJSKIEJ</w:t>
            </w:r>
            <w:r w:rsidRPr="00D223CF">
              <w:rPr>
                <w:rFonts w:asciiTheme="minorHAnsi" w:hAnsiTheme="minorHAnsi" w:cstheme="minorHAnsi"/>
                <w:b/>
                <w:sz w:val="16"/>
                <w:szCs w:val="20"/>
              </w:rPr>
              <w:t xml:space="preserve"> W NOWINACH</w:t>
            </w:r>
          </w:p>
        </w:tc>
        <w:tc>
          <w:tcPr>
            <w:tcW w:w="1276" w:type="dxa"/>
          </w:tcPr>
          <w:p w:rsidR="00D223CF" w:rsidRDefault="00D223CF" w:rsidP="008504EA">
            <w:pPr>
              <w:autoSpaceDE w:val="0"/>
              <w:autoSpaceDN w:val="0"/>
              <w:adjustRightInd w:val="0"/>
              <w:spacing w:line="240" w:lineRule="auto"/>
              <w:jc w:val="center"/>
              <w:rPr>
                <w:sz w:val="16"/>
              </w:rPr>
            </w:pPr>
          </w:p>
        </w:tc>
        <w:tc>
          <w:tcPr>
            <w:tcW w:w="1701"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275"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701" w:type="dxa"/>
            <w:vAlign w:val="center"/>
          </w:tcPr>
          <w:p w:rsidR="00D223CF" w:rsidRDefault="00D223CF" w:rsidP="00CF7B88">
            <w:pPr>
              <w:autoSpaceDE w:val="0"/>
              <w:autoSpaceDN w:val="0"/>
              <w:adjustRightInd w:val="0"/>
              <w:spacing w:line="240" w:lineRule="auto"/>
              <w:jc w:val="center"/>
              <w:rPr>
                <w:sz w:val="16"/>
              </w:rPr>
            </w:pPr>
            <w:r>
              <w:rPr>
                <w:sz w:val="16"/>
              </w:rPr>
              <w:t>Wspieranie przedsiębiorczości  i tworzenie miejsc prac</w:t>
            </w:r>
          </w:p>
        </w:tc>
        <w:tc>
          <w:tcPr>
            <w:tcW w:w="1843" w:type="dxa"/>
            <w:vAlign w:val="center"/>
          </w:tcPr>
          <w:p w:rsidR="00D223CF" w:rsidRDefault="00D223CF" w:rsidP="00D223CF">
            <w:pPr>
              <w:autoSpaceDE w:val="0"/>
              <w:autoSpaceDN w:val="0"/>
              <w:adjustRightInd w:val="0"/>
              <w:spacing w:line="240" w:lineRule="auto"/>
              <w:jc w:val="center"/>
              <w:rPr>
                <w:sz w:val="16"/>
              </w:rPr>
            </w:pPr>
            <w:r>
              <w:rPr>
                <w:sz w:val="16"/>
              </w:rPr>
              <w:t>Wspieranie integracji, wspieranie osób zagrożonych wykluczeniem społecznym</w:t>
            </w:r>
          </w:p>
        </w:tc>
      </w:tr>
      <w:tr w:rsidR="00D223CF" w:rsidTr="00644556">
        <w:tc>
          <w:tcPr>
            <w:tcW w:w="1418" w:type="dxa"/>
            <w:vAlign w:val="center"/>
          </w:tcPr>
          <w:p w:rsidR="00D223CF" w:rsidRPr="00D223CF" w:rsidRDefault="00D223CF" w:rsidP="00644556">
            <w:pPr>
              <w:autoSpaceDE w:val="0"/>
              <w:autoSpaceDN w:val="0"/>
              <w:adjustRightInd w:val="0"/>
              <w:spacing w:line="240" w:lineRule="auto"/>
              <w:jc w:val="center"/>
              <w:rPr>
                <w:sz w:val="16"/>
              </w:rPr>
            </w:pPr>
            <w:r w:rsidRPr="00D223CF">
              <w:rPr>
                <w:rFonts w:asciiTheme="minorHAnsi" w:hAnsiTheme="minorHAnsi"/>
                <w:b/>
                <w:sz w:val="16"/>
                <w:szCs w:val="20"/>
              </w:rPr>
              <w:t>STWORZENIE STREF AKTYWNOŚCI SPOŁECZNEJ</w:t>
            </w:r>
          </w:p>
        </w:tc>
        <w:tc>
          <w:tcPr>
            <w:tcW w:w="1276" w:type="dxa"/>
          </w:tcPr>
          <w:p w:rsidR="00D223CF" w:rsidRDefault="00D223CF" w:rsidP="008504EA">
            <w:pPr>
              <w:autoSpaceDE w:val="0"/>
              <w:autoSpaceDN w:val="0"/>
              <w:adjustRightInd w:val="0"/>
              <w:spacing w:line="240" w:lineRule="auto"/>
              <w:jc w:val="center"/>
              <w:rPr>
                <w:sz w:val="16"/>
              </w:rPr>
            </w:pPr>
          </w:p>
        </w:tc>
        <w:tc>
          <w:tcPr>
            <w:tcW w:w="1701"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275"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701" w:type="dxa"/>
          </w:tcPr>
          <w:p w:rsidR="00D223CF" w:rsidRDefault="00D223CF" w:rsidP="008504EA">
            <w:pPr>
              <w:autoSpaceDE w:val="0"/>
              <w:autoSpaceDN w:val="0"/>
              <w:adjustRightInd w:val="0"/>
              <w:spacing w:line="240" w:lineRule="auto"/>
              <w:jc w:val="center"/>
              <w:rPr>
                <w:sz w:val="16"/>
              </w:rPr>
            </w:pPr>
          </w:p>
        </w:tc>
        <w:tc>
          <w:tcPr>
            <w:tcW w:w="1843" w:type="dxa"/>
            <w:vAlign w:val="center"/>
          </w:tcPr>
          <w:p w:rsidR="00D223CF" w:rsidRDefault="00D223CF" w:rsidP="00D223CF">
            <w:pPr>
              <w:autoSpaceDE w:val="0"/>
              <w:autoSpaceDN w:val="0"/>
              <w:adjustRightInd w:val="0"/>
              <w:spacing w:line="240" w:lineRule="auto"/>
              <w:jc w:val="center"/>
              <w:rPr>
                <w:sz w:val="16"/>
              </w:rPr>
            </w:pPr>
          </w:p>
        </w:tc>
      </w:tr>
      <w:tr w:rsidR="00D223CF" w:rsidTr="00644556">
        <w:tc>
          <w:tcPr>
            <w:tcW w:w="1418" w:type="dxa"/>
            <w:vAlign w:val="center"/>
          </w:tcPr>
          <w:p w:rsidR="00D223CF" w:rsidRPr="00D223CF" w:rsidRDefault="00D223CF" w:rsidP="00644556">
            <w:pPr>
              <w:autoSpaceDE w:val="0"/>
              <w:autoSpaceDN w:val="0"/>
              <w:adjustRightInd w:val="0"/>
              <w:spacing w:line="240" w:lineRule="auto"/>
              <w:jc w:val="center"/>
              <w:rPr>
                <w:sz w:val="16"/>
              </w:rPr>
            </w:pPr>
            <w:r w:rsidRPr="00D223CF">
              <w:rPr>
                <w:rFonts w:asciiTheme="minorHAnsi" w:hAnsiTheme="minorHAnsi" w:cstheme="minorHAnsi"/>
                <w:b/>
                <w:sz w:val="16"/>
                <w:szCs w:val="20"/>
              </w:rPr>
              <w:t>ODTWORZENIE FUNKCJI REKREACYJNYCH</w:t>
            </w:r>
          </w:p>
        </w:tc>
        <w:tc>
          <w:tcPr>
            <w:tcW w:w="1276" w:type="dxa"/>
          </w:tcPr>
          <w:p w:rsidR="00D223CF" w:rsidRDefault="00D223CF" w:rsidP="008504EA">
            <w:pPr>
              <w:autoSpaceDE w:val="0"/>
              <w:autoSpaceDN w:val="0"/>
              <w:adjustRightInd w:val="0"/>
              <w:spacing w:line="240" w:lineRule="auto"/>
              <w:jc w:val="center"/>
              <w:rPr>
                <w:sz w:val="16"/>
              </w:rPr>
            </w:pPr>
          </w:p>
        </w:tc>
        <w:tc>
          <w:tcPr>
            <w:tcW w:w="1701"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275" w:type="dxa"/>
            <w:vAlign w:val="center"/>
          </w:tcPr>
          <w:p w:rsidR="00D223CF" w:rsidRDefault="00D223CF" w:rsidP="00736C77">
            <w:pPr>
              <w:autoSpaceDE w:val="0"/>
              <w:autoSpaceDN w:val="0"/>
              <w:adjustRightInd w:val="0"/>
              <w:spacing w:line="240" w:lineRule="auto"/>
              <w:jc w:val="center"/>
              <w:rPr>
                <w:sz w:val="16"/>
              </w:rPr>
            </w:pPr>
            <w:r>
              <w:rPr>
                <w:sz w:val="16"/>
              </w:rPr>
              <w:t>Wspieranie integracji</w:t>
            </w:r>
          </w:p>
        </w:tc>
        <w:tc>
          <w:tcPr>
            <w:tcW w:w="1701" w:type="dxa"/>
          </w:tcPr>
          <w:p w:rsidR="00D223CF" w:rsidRDefault="00D223CF" w:rsidP="008504EA">
            <w:pPr>
              <w:autoSpaceDE w:val="0"/>
              <w:autoSpaceDN w:val="0"/>
              <w:adjustRightInd w:val="0"/>
              <w:spacing w:line="240" w:lineRule="auto"/>
              <w:jc w:val="center"/>
              <w:rPr>
                <w:sz w:val="16"/>
              </w:rPr>
            </w:pPr>
          </w:p>
        </w:tc>
        <w:tc>
          <w:tcPr>
            <w:tcW w:w="1843" w:type="dxa"/>
            <w:vAlign w:val="center"/>
          </w:tcPr>
          <w:p w:rsidR="00D223CF" w:rsidRDefault="00D223CF" w:rsidP="00D223CF">
            <w:pPr>
              <w:autoSpaceDE w:val="0"/>
              <w:autoSpaceDN w:val="0"/>
              <w:adjustRightInd w:val="0"/>
              <w:spacing w:line="240" w:lineRule="auto"/>
              <w:jc w:val="center"/>
              <w:rPr>
                <w:sz w:val="16"/>
              </w:rPr>
            </w:pPr>
          </w:p>
        </w:tc>
      </w:tr>
    </w:tbl>
    <w:p w:rsidR="008504EA" w:rsidRDefault="008504EA" w:rsidP="008504EA">
      <w:pPr>
        <w:autoSpaceDE w:val="0"/>
        <w:autoSpaceDN w:val="0"/>
        <w:adjustRightInd w:val="0"/>
        <w:spacing w:after="0"/>
        <w:jc w:val="center"/>
        <w:rPr>
          <w:sz w:val="16"/>
          <w:lang w:eastAsia="pl-PL"/>
        </w:rPr>
      </w:pPr>
      <w:r w:rsidRPr="002F1897">
        <w:rPr>
          <w:sz w:val="16"/>
          <w:lang w:eastAsia="pl-PL"/>
        </w:rPr>
        <w:t>Źródło: Opracowanie własne</w:t>
      </w:r>
    </w:p>
    <w:p w:rsidR="008504EA" w:rsidRDefault="008504EA" w:rsidP="008504EA">
      <w:pPr>
        <w:spacing w:before="240"/>
        <w:jc w:val="both"/>
        <w:rPr>
          <w:sz w:val="23"/>
          <w:szCs w:val="23"/>
        </w:rPr>
      </w:pPr>
      <w:r w:rsidRPr="00531CF6">
        <w:rPr>
          <w:szCs w:val="23"/>
        </w:rPr>
        <w:t>Podczas podejmowania strategicznych decyzji przez samorząd lokalny na innych polach, pod uwagę brane będą zaplanowane działania rewitalizacyjne, aby zapewnić lepszą koordynację tematyczną i organizacyjną działań administracji. Należy wskazać, że program rewitalizacji wykazuje zgodność z dokumentami strategicznymi m. in. na poziomie lokalnym, tak więc już na poziomie programowania rewitalizacji została zapewniona komplementarność problemowa</w:t>
      </w:r>
      <w:r>
        <w:rPr>
          <w:sz w:val="23"/>
          <w:szCs w:val="23"/>
        </w:rPr>
        <w:t>.</w:t>
      </w:r>
    </w:p>
    <w:p w:rsidR="00CF7B88" w:rsidRDefault="00CF7B88" w:rsidP="00CF7B88">
      <w:pPr>
        <w:pStyle w:val="Legenda"/>
        <w:keepNext/>
      </w:pPr>
      <w:bookmarkStart w:id="128" w:name="_Toc486341265"/>
      <w:bookmarkStart w:id="129" w:name="_Toc495927439"/>
      <w:r>
        <w:lastRenderedPageBreak/>
        <w:t xml:space="preserve">Tabela </w:t>
      </w:r>
      <w:fldSimple w:instr=" SEQ Tabela \* ARABIC ">
        <w:r w:rsidR="006E7913">
          <w:rPr>
            <w:noProof/>
          </w:rPr>
          <w:t>43</w:t>
        </w:r>
      </w:fldSimple>
      <w:r>
        <w:t xml:space="preserve"> Macierz korelacji projektów z poszczególnymi sferami – projekty podstawowe</w:t>
      </w:r>
      <w:bookmarkEnd w:id="128"/>
      <w:bookmarkEnd w:id="129"/>
    </w:p>
    <w:tbl>
      <w:tblPr>
        <w:tblStyle w:val="Tabela-Siatka"/>
        <w:tblW w:w="0" w:type="auto"/>
        <w:tblLook w:val="04A0" w:firstRow="1" w:lastRow="0" w:firstColumn="1" w:lastColumn="0" w:noHBand="0" w:noVBand="1"/>
      </w:tblPr>
      <w:tblGrid>
        <w:gridCol w:w="2004"/>
        <w:gridCol w:w="1278"/>
        <w:gridCol w:w="1513"/>
        <w:gridCol w:w="1696"/>
        <w:gridCol w:w="1588"/>
        <w:gridCol w:w="1350"/>
      </w:tblGrid>
      <w:tr w:rsidR="00CF7B88" w:rsidRPr="003F49B0" w:rsidTr="00CF7B88">
        <w:tc>
          <w:tcPr>
            <w:tcW w:w="2004"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PROJEKT</w:t>
            </w:r>
          </w:p>
        </w:tc>
        <w:tc>
          <w:tcPr>
            <w:tcW w:w="1278"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SFERA SPOŁECZNA</w:t>
            </w:r>
          </w:p>
        </w:tc>
        <w:tc>
          <w:tcPr>
            <w:tcW w:w="1513"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SFERA GOSPODARCZA</w:t>
            </w:r>
          </w:p>
        </w:tc>
        <w:tc>
          <w:tcPr>
            <w:tcW w:w="1696"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SFERA ŚRODOWISKOWA</w:t>
            </w:r>
          </w:p>
        </w:tc>
        <w:tc>
          <w:tcPr>
            <w:tcW w:w="1588"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SFERA PRZESTRZENNO-FUNKCJONALNA</w:t>
            </w:r>
          </w:p>
        </w:tc>
        <w:tc>
          <w:tcPr>
            <w:tcW w:w="1350" w:type="dxa"/>
            <w:shd w:val="clear" w:color="auto" w:fill="C0504D" w:themeFill="accent2"/>
            <w:vAlign w:val="center"/>
          </w:tcPr>
          <w:p w:rsidR="00CF7B88" w:rsidRPr="00A871DF" w:rsidRDefault="00CF7B88" w:rsidP="00C13D8F">
            <w:pPr>
              <w:spacing w:line="240" w:lineRule="auto"/>
              <w:jc w:val="center"/>
              <w:rPr>
                <w:rFonts w:asciiTheme="minorHAnsi" w:hAnsiTheme="minorHAnsi"/>
                <w:b/>
                <w:color w:val="FFFFFF" w:themeColor="background1"/>
                <w:sz w:val="18"/>
                <w:szCs w:val="20"/>
              </w:rPr>
            </w:pPr>
            <w:r w:rsidRPr="00A871DF">
              <w:rPr>
                <w:rFonts w:asciiTheme="minorHAnsi" w:hAnsiTheme="minorHAnsi"/>
                <w:b/>
                <w:color w:val="FFFFFF" w:themeColor="background1"/>
                <w:sz w:val="18"/>
                <w:szCs w:val="20"/>
              </w:rPr>
              <w:t>SFERA TECHNICZNA</w:t>
            </w: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rFonts w:asciiTheme="minorHAnsi" w:hAnsiTheme="minorHAnsi" w:cstheme="minorHAnsi"/>
                <w:b/>
                <w:bCs/>
                <w:sz w:val="18"/>
                <w:szCs w:val="20"/>
              </w:rPr>
              <w:t>PRZYSZŁOŚĆ TERAZ</w:t>
            </w:r>
          </w:p>
        </w:tc>
        <w:tc>
          <w:tcPr>
            <w:tcW w:w="1278" w:type="dxa"/>
            <w:shd w:val="clear" w:color="auto" w:fill="9BBB59" w:themeFill="accent3"/>
          </w:tcPr>
          <w:p w:rsidR="00CF7B88" w:rsidRPr="00BF5AEB" w:rsidRDefault="00CF7B88" w:rsidP="00C13D8F">
            <w:pPr>
              <w:spacing w:line="240" w:lineRule="auto"/>
              <w:jc w:val="both"/>
              <w:rPr>
                <w:rFonts w:asciiTheme="minorHAnsi" w:hAnsiTheme="minorHAnsi"/>
                <w:sz w:val="20"/>
                <w:szCs w:val="20"/>
              </w:rPr>
            </w:pPr>
          </w:p>
        </w:tc>
        <w:tc>
          <w:tcPr>
            <w:tcW w:w="1513" w:type="dxa"/>
            <w:shd w:val="clear" w:color="auto" w:fill="9BBB59" w:themeFill="accent3"/>
          </w:tcPr>
          <w:p w:rsidR="00CF7B88" w:rsidRPr="00BF5AEB" w:rsidRDefault="00CF7B88" w:rsidP="00C13D8F">
            <w:pPr>
              <w:spacing w:line="240" w:lineRule="auto"/>
              <w:jc w:val="both"/>
              <w:rPr>
                <w:rFonts w:asciiTheme="minorHAnsi" w:hAnsiTheme="minorHAnsi"/>
                <w:sz w:val="20"/>
                <w:szCs w:val="20"/>
              </w:rPr>
            </w:pPr>
          </w:p>
        </w:tc>
        <w:tc>
          <w:tcPr>
            <w:tcW w:w="1696" w:type="dxa"/>
            <w:shd w:val="clear" w:color="auto" w:fill="auto"/>
          </w:tcPr>
          <w:p w:rsidR="00CF7B88" w:rsidRPr="00BF5AEB" w:rsidRDefault="00CF7B88" w:rsidP="00C13D8F">
            <w:pPr>
              <w:spacing w:line="240" w:lineRule="auto"/>
              <w:jc w:val="both"/>
              <w:rPr>
                <w:rFonts w:asciiTheme="minorHAnsi" w:hAnsiTheme="minorHAnsi"/>
                <w:sz w:val="20"/>
                <w:szCs w:val="20"/>
              </w:rPr>
            </w:pPr>
          </w:p>
        </w:tc>
        <w:tc>
          <w:tcPr>
            <w:tcW w:w="1588" w:type="dxa"/>
            <w:shd w:val="clear" w:color="auto" w:fill="auto"/>
          </w:tcPr>
          <w:p w:rsidR="00CF7B88" w:rsidRPr="00BF5AEB" w:rsidRDefault="00CF7B88" w:rsidP="00C13D8F">
            <w:pPr>
              <w:spacing w:line="240" w:lineRule="auto"/>
              <w:jc w:val="both"/>
              <w:rPr>
                <w:rFonts w:asciiTheme="minorHAnsi" w:hAnsiTheme="minorHAnsi"/>
                <w:sz w:val="20"/>
                <w:szCs w:val="20"/>
              </w:rPr>
            </w:pPr>
          </w:p>
        </w:tc>
        <w:tc>
          <w:tcPr>
            <w:tcW w:w="1350" w:type="dxa"/>
            <w:shd w:val="clear" w:color="auto" w:fill="auto"/>
          </w:tcPr>
          <w:p w:rsidR="00CF7B88" w:rsidRPr="00BF5AEB"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b/>
                <w:sz w:val="18"/>
                <w:szCs w:val="20"/>
              </w:rPr>
              <w:t>PRZYGOTOWANIE IMPREZ DLA DZIECI I MŁODZIEŻY ORAZ SENIORÓW</w:t>
            </w:r>
          </w:p>
        </w:tc>
        <w:tc>
          <w:tcPr>
            <w:tcW w:w="127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13"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auto"/>
          </w:tcPr>
          <w:p w:rsidR="00CF7B88" w:rsidRPr="003F49B0"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b/>
                <w:sz w:val="18"/>
                <w:szCs w:val="20"/>
              </w:rPr>
              <w:t>ZWIĘKSZENIE LICZBY DZIAŁAŃ I IMPREZ DLA MIESZKAŃCÓW</w:t>
            </w:r>
          </w:p>
        </w:tc>
        <w:tc>
          <w:tcPr>
            <w:tcW w:w="127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13"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auto"/>
          </w:tcPr>
          <w:p w:rsidR="00CF7B88" w:rsidRPr="003F49B0"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rFonts w:asciiTheme="minorHAnsi" w:hAnsiTheme="minorHAnsi" w:cstheme="minorHAnsi"/>
                <w:b/>
                <w:bCs/>
                <w:sz w:val="18"/>
                <w:szCs w:val="20"/>
              </w:rPr>
              <w:t>WSPARCIE PRZEDSIĘBIORCZOŚCI W SOŁECTWACH</w:t>
            </w:r>
          </w:p>
        </w:tc>
        <w:tc>
          <w:tcPr>
            <w:tcW w:w="127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13"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auto"/>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auto"/>
          </w:tcPr>
          <w:p w:rsidR="00CF7B88" w:rsidRPr="003F49B0" w:rsidRDefault="00CF7B88" w:rsidP="00C13D8F">
            <w:pPr>
              <w:spacing w:line="240" w:lineRule="auto"/>
              <w:jc w:val="both"/>
              <w:rPr>
                <w:rFonts w:asciiTheme="minorHAnsi" w:hAnsiTheme="minorHAnsi"/>
                <w:sz w:val="20"/>
                <w:szCs w:val="20"/>
              </w:rPr>
            </w:pPr>
          </w:p>
        </w:tc>
      </w:tr>
      <w:tr w:rsidR="00644556" w:rsidRPr="003F49B0" w:rsidTr="00CF7B88">
        <w:tc>
          <w:tcPr>
            <w:tcW w:w="2004" w:type="dxa"/>
            <w:vAlign w:val="center"/>
          </w:tcPr>
          <w:p w:rsidR="00644556" w:rsidRPr="00A871DF" w:rsidRDefault="00644556" w:rsidP="00C13D8F">
            <w:pPr>
              <w:spacing w:line="240" w:lineRule="auto"/>
              <w:rPr>
                <w:rFonts w:cstheme="minorHAnsi"/>
                <w:b/>
                <w:bCs/>
                <w:sz w:val="18"/>
                <w:szCs w:val="20"/>
              </w:rPr>
            </w:pPr>
            <w:r w:rsidRPr="00A871DF">
              <w:rPr>
                <w:rFonts w:asciiTheme="minorHAnsi" w:hAnsiTheme="minorHAnsi" w:cstheme="minorHAnsi"/>
                <w:b/>
                <w:bCs/>
                <w:sz w:val="18"/>
                <w:szCs w:val="20"/>
              </w:rPr>
              <w:t>DZIAŁANIA WSPIERAJĄCE WŁĄCZENIE SPOŁECZNE</w:t>
            </w:r>
          </w:p>
        </w:tc>
        <w:tc>
          <w:tcPr>
            <w:tcW w:w="1278" w:type="dxa"/>
            <w:shd w:val="clear" w:color="auto" w:fill="9BBB59" w:themeFill="accent3"/>
          </w:tcPr>
          <w:p w:rsidR="00644556" w:rsidRPr="003F49B0" w:rsidRDefault="00644556" w:rsidP="00C13D8F">
            <w:pPr>
              <w:spacing w:line="240" w:lineRule="auto"/>
              <w:jc w:val="both"/>
              <w:rPr>
                <w:sz w:val="20"/>
                <w:szCs w:val="20"/>
              </w:rPr>
            </w:pPr>
          </w:p>
        </w:tc>
        <w:tc>
          <w:tcPr>
            <w:tcW w:w="1513" w:type="dxa"/>
            <w:shd w:val="clear" w:color="auto" w:fill="9BBB59" w:themeFill="accent3"/>
          </w:tcPr>
          <w:p w:rsidR="00644556" w:rsidRPr="003F49B0" w:rsidRDefault="00644556" w:rsidP="00C13D8F">
            <w:pPr>
              <w:spacing w:line="240" w:lineRule="auto"/>
              <w:jc w:val="both"/>
              <w:rPr>
                <w:sz w:val="20"/>
                <w:szCs w:val="20"/>
              </w:rPr>
            </w:pPr>
          </w:p>
        </w:tc>
        <w:tc>
          <w:tcPr>
            <w:tcW w:w="1696" w:type="dxa"/>
            <w:shd w:val="clear" w:color="auto" w:fill="auto"/>
          </w:tcPr>
          <w:p w:rsidR="00644556" w:rsidRPr="003F49B0" w:rsidRDefault="00644556" w:rsidP="00C13D8F">
            <w:pPr>
              <w:spacing w:line="240" w:lineRule="auto"/>
              <w:jc w:val="both"/>
              <w:rPr>
                <w:sz w:val="20"/>
                <w:szCs w:val="20"/>
              </w:rPr>
            </w:pPr>
          </w:p>
        </w:tc>
        <w:tc>
          <w:tcPr>
            <w:tcW w:w="1588" w:type="dxa"/>
            <w:shd w:val="clear" w:color="auto" w:fill="auto"/>
          </w:tcPr>
          <w:p w:rsidR="00644556" w:rsidRPr="003F49B0" w:rsidRDefault="00644556" w:rsidP="00C13D8F">
            <w:pPr>
              <w:spacing w:line="240" w:lineRule="auto"/>
              <w:jc w:val="both"/>
              <w:rPr>
                <w:sz w:val="20"/>
                <w:szCs w:val="20"/>
              </w:rPr>
            </w:pPr>
          </w:p>
        </w:tc>
        <w:tc>
          <w:tcPr>
            <w:tcW w:w="1350" w:type="dxa"/>
            <w:shd w:val="clear" w:color="auto" w:fill="auto"/>
          </w:tcPr>
          <w:p w:rsidR="00644556" w:rsidRPr="003F49B0" w:rsidRDefault="00644556" w:rsidP="00C13D8F">
            <w:pPr>
              <w:spacing w:line="240" w:lineRule="auto"/>
              <w:jc w:val="both"/>
              <w:rPr>
                <w:sz w:val="20"/>
                <w:szCs w:val="20"/>
              </w:rPr>
            </w:pPr>
          </w:p>
        </w:tc>
      </w:tr>
      <w:tr w:rsidR="00CF7B88" w:rsidRPr="003F49B0" w:rsidTr="00CF7B88">
        <w:tc>
          <w:tcPr>
            <w:tcW w:w="2004" w:type="dxa"/>
            <w:vAlign w:val="center"/>
          </w:tcPr>
          <w:p w:rsidR="00CF7B88" w:rsidRPr="00A871DF" w:rsidRDefault="003A103E" w:rsidP="00C13D8F">
            <w:pPr>
              <w:spacing w:line="240" w:lineRule="auto"/>
              <w:rPr>
                <w:color w:val="000000"/>
                <w:sz w:val="18"/>
                <w:szCs w:val="16"/>
              </w:rPr>
            </w:pPr>
            <w:r w:rsidRPr="00A871DF">
              <w:rPr>
                <w:rFonts w:asciiTheme="minorHAnsi" w:hAnsiTheme="minorHAnsi"/>
                <w:b/>
                <w:sz w:val="18"/>
                <w:szCs w:val="20"/>
              </w:rPr>
              <w:t>REMONT I TERMOMODERNIZACJA SAL WIEJSKICH</w:t>
            </w:r>
          </w:p>
        </w:tc>
        <w:tc>
          <w:tcPr>
            <w:tcW w:w="1278" w:type="dxa"/>
            <w:shd w:val="clear" w:color="auto" w:fill="9BBB59" w:themeFill="accent3"/>
          </w:tcPr>
          <w:p w:rsidR="00CF7B88" w:rsidRPr="003F49B0" w:rsidRDefault="00CF7B88" w:rsidP="00CF7B88">
            <w:pPr>
              <w:tabs>
                <w:tab w:val="left" w:pos="904"/>
              </w:tabs>
              <w:spacing w:line="240" w:lineRule="auto"/>
              <w:jc w:val="both"/>
              <w:rPr>
                <w:rFonts w:asciiTheme="minorHAnsi" w:hAnsiTheme="minorHAnsi"/>
                <w:sz w:val="20"/>
                <w:szCs w:val="20"/>
              </w:rPr>
            </w:pPr>
            <w:r>
              <w:rPr>
                <w:rFonts w:asciiTheme="minorHAnsi" w:hAnsiTheme="minorHAnsi"/>
                <w:sz w:val="20"/>
                <w:szCs w:val="20"/>
              </w:rPr>
              <w:tab/>
            </w:r>
          </w:p>
        </w:tc>
        <w:tc>
          <w:tcPr>
            <w:tcW w:w="1513"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032698" w:rsidP="00C13D8F">
            <w:pPr>
              <w:spacing w:line="240" w:lineRule="auto"/>
              <w:rPr>
                <w:color w:val="000000"/>
                <w:sz w:val="18"/>
                <w:szCs w:val="16"/>
              </w:rPr>
            </w:pPr>
            <w:r w:rsidRPr="003110E1">
              <w:rPr>
                <w:rFonts w:asciiTheme="minorHAnsi" w:hAnsiTheme="minorHAnsi" w:cstheme="minorHAnsi"/>
                <w:b/>
                <w:sz w:val="20"/>
                <w:szCs w:val="20"/>
              </w:rPr>
              <w:t>REMONT BUDYNKU ŚWIETLICY WIEJSKIEJ</w:t>
            </w:r>
            <w:r w:rsidRPr="00F654F8">
              <w:rPr>
                <w:rFonts w:asciiTheme="minorHAnsi" w:hAnsiTheme="minorHAnsi"/>
                <w:b/>
                <w:sz w:val="20"/>
              </w:rPr>
              <w:t xml:space="preserve"> W NOWINACH</w:t>
            </w:r>
          </w:p>
        </w:tc>
        <w:tc>
          <w:tcPr>
            <w:tcW w:w="127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13"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rFonts w:asciiTheme="minorHAnsi" w:hAnsiTheme="minorHAnsi"/>
                <w:b/>
                <w:sz w:val="18"/>
                <w:szCs w:val="20"/>
              </w:rPr>
              <w:t>STWORZENIE STREF AKTYWNOŚCI SPOŁECZNEJ</w:t>
            </w:r>
          </w:p>
        </w:tc>
        <w:tc>
          <w:tcPr>
            <w:tcW w:w="127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13"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696"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588"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c>
          <w:tcPr>
            <w:tcW w:w="1350" w:type="dxa"/>
            <w:shd w:val="clear" w:color="auto" w:fill="9BBB59" w:themeFill="accent3"/>
          </w:tcPr>
          <w:p w:rsidR="00CF7B88" w:rsidRPr="003F49B0" w:rsidRDefault="00CF7B88" w:rsidP="00C13D8F">
            <w:pPr>
              <w:spacing w:line="240" w:lineRule="auto"/>
              <w:jc w:val="both"/>
              <w:rPr>
                <w:rFonts w:asciiTheme="minorHAnsi" w:hAnsiTheme="minorHAnsi"/>
                <w:sz w:val="20"/>
                <w:szCs w:val="20"/>
              </w:rPr>
            </w:pPr>
          </w:p>
        </w:tc>
      </w:tr>
      <w:tr w:rsidR="00CF7B88" w:rsidRPr="003F49B0" w:rsidTr="00CF7B88">
        <w:tc>
          <w:tcPr>
            <w:tcW w:w="2004" w:type="dxa"/>
            <w:vAlign w:val="center"/>
          </w:tcPr>
          <w:p w:rsidR="00CF7B88" w:rsidRPr="00A871DF" w:rsidRDefault="00CF7B88" w:rsidP="00C13D8F">
            <w:pPr>
              <w:spacing w:line="240" w:lineRule="auto"/>
              <w:rPr>
                <w:color w:val="000000"/>
                <w:sz w:val="18"/>
                <w:szCs w:val="16"/>
              </w:rPr>
            </w:pPr>
            <w:r w:rsidRPr="00A871DF">
              <w:rPr>
                <w:rFonts w:asciiTheme="minorHAnsi" w:hAnsiTheme="minorHAnsi" w:cstheme="minorHAnsi"/>
                <w:b/>
                <w:sz w:val="18"/>
                <w:szCs w:val="20"/>
              </w:rPr>
              <w:t>ODTWORZENIE FUNKCJI REKREACYJNYCH</w:t>
            </w:r>
          </w:p>
        </w:tc>
        <w:tc>
          <w:tcPr>
            <w:tcW w:w="1278" w:type="dxa"/>
            <w:shd w:val="clear" w:color="auto" w:fill="9BBB59" w:themeFill="accent3"/>
          </w:tcPr>
          <w:p w:rsidR="00CF7B88" w:rsidRPr="003F49B0" w:rsidRDefault="00CF7B88" w:rsidP="00C13D8F">
            <w:pPr>
              <w:spacing w:line="240" w:lineRule="auto"/>
              <w:jc w:val="both"/>
              <w:rPr>
                <w:sz w:val="20"/>
                <w:szCs w:val="20"/>
              </w:rPr>
            </w:pPr>
          </w:p>
        </w:tc>
        <w:tc>
          <w:tcPr>
            <w:tcW w:w="1513" w:type="dxa"/>
            <w:shd w:val="clear" w:color="auto" w:fill="9BBB59" w:themeFill="accent3"/>
          </w:tcPr>
          <w:p w:rsidR="00CF7B88" w:rsidRPr="003F49B0" w:rsidRDefault="00CF7B88" w:rsidP="00C13D8F">
            <w:pPr>
              <w:spacing w:line="240" w:lineRule="auto"/>
              <w:jc w:val="both"/>
              <w:rPr>
                <w:sz w:val="20"/>
                <w:szCs w:val="20"/>
              </w:rPr>
            </w:pPr>
          </w:p>
        </w:tc>
        <w:tc>
          <w:tcPr>
            <w:tcW w:w="1696" w:type="dxa"/>
            <w:shd w:val="clear" w:color="auto" w:fill="9BBB59" w:themeFill="accent3"/>
          </w:tcPr>
          <w:p w:rsidR="00CF7B88" w:rsidRPr="003F49B0" w:rsidRDefault="00CF7B88" w:rsidP="00C13D8F">
            <w:pPr>
              <w:spacing w:line="240" w:lineRule="auto"/>
              <w:jc w:val="both"/>
              <w:rPr>
                <w:sz w:val="20"/>
                <w:szCs w:val="20"/>
              </w:rPr>
            </w:pPr>
          </w:p>
        </w:tc>
        <w:tc>
          <w:tcPr>
            <w:tcW w:w="1588" w:type="dxa"/>
            <w:shd w:val="clear" w:color="auto" w:fill="9BBB59" w:themeFill="accent3"/>
          </w:tcPr>
          <w:p w:rsidR="00CF7B88" w:rsidRPr="003F49B0" w:rsidRDefault="00CF7B88" w:rsidP="00C13D8F">
            <w:pPr>
              <w:spacing w:line="240" w:lineRule="auto"/>
              <w:jc w:val="both"/>
              <w:rPr>
                <w:sz w:val="20"/>
                <w:szCs w:val="20"/>
              </w:rPr>
            </w:pPr>
          </w:p>
        </w:tc>
        <w:tc>
          <w:tcPr>
            <w:tcW w:w="1350" w:type="dxa"/>
            <w:shd w:val="clear" w:color="auto" w:fill="9BBB59" w:themeFill="accent3"/>
          </w:tcPr>
          <w:p w:rsidR="00CF7B88" w:rsidRPr="003F49B0" w:rsidRDefault="00CF7B88" w:rsidP="00C13D8F">
            <w:pPr>
              <w:spacing w:line="240" w:lineRule="auto"/>
              <w:jc w:val="both"/>
              <w:rPr>
                <w:sz w:val="20"/>
                <w:szCs w:val="20"/>
              </w:rPr>
            </w:pPr>
          </w:p>
        </w:tc>
      </w:tr>
    </w:tbl>
    <w:p w:rsidR="00CF7B88" w:rsidRDefault="00CF7B88" w:rsidP="00CF7B88">
      <w:pPr>
        <w:spacing w:line="240" w:lineRule="auto"/>
        <w:jc w:val="center"/>
        <w:rPr>
          <w:sz w:val="16"/>
          <w:lang w:eastAsia="pl-PL"/>
        </w:rPr>
      </w:pPr>
      <w:r w:rsidRPr="002F1897">
        <w:rPr>
          <w:sz w:val="16"/>
          <w:lang w:eastAsia="pl-PL"/>
        </w:rPr>
        <w:t>Źródło: Opracowanie własne</w:t>
      </w:r>
    </w:p>
    <w:p w:rsidR="00CF7B88" w:rsidRDefault="00CF7B88" w:rsidP="00CF7B88">
      <w:pPr>
        <w:pStyle w:val="Legenda"/>
        <w:keepNext/>
      </w:pPr>
      <w:bookmarkStart w:id="130" w:name="_Toc486341266"/>
      <w:bookmarkStart w:id="131" w:name="_Toc495927440"/>
      <w:r>
        <w:t xml:space="preserve">Tabela </w:t>
      </w:r>
      <w:fldSimple w:instr=" SEQ Tabela \* ARABIC ">
        <w:r w:rsidR="006E7913">
          <w:rPr>
            <w:noProof/>
          </w:rPr>
          <w:t>44</w:t>
        </w:r>
      </w:fldSimple>
      <w:r>
        <w:t xml:space="preserve"> Macierz korelacji projektów z poszczególnymi sferami – projekty uzupełniające</w:t>
      </w:r>
      <w:bookmarkEnd w:id="130"/>
      <w:bookmarkEnd w:id="131"/>
    </w:p>
    <w:tbl>
      <w:tblPr>
        <w:tblStyle w:val="Tabela-Siatka"/>
        <w:tblW w:w="9606" w:type="dxa"/>
        <w:tblLayout w:type="fixed"/>
        <w:tblLook w:val="04A0" w:firstRow="1" w:lastRow="0" w:firstColumn="1" w:lastColumn="0" w:noHBand="0" w:noVBand="1"/>
      </w:tblPr>
      <w:tblGrid>
        <w:gridCol w:w="1951"/>
        <w:gridCol w:w="1276"/>
        <w:gridCol w:w="1559"/>
        <w:gridCol w:w="1701"/>
        <w:gridCol w:w="1701"/>
        <w:gridCol w:w="1418"/>
      </w:tblGrid>
      <w:tr w:rsidR="00C13D8F" w:rsidRPr="006419BE" w:rsidTr="00C13D8F">
        <w:tc>
          <w:tcPr>
            <w:tcW w:w="1951"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PROJEKT</w:t>
            </w:r>
          </w:p>
        </w:tc>
        <w:tc>
          <w:tcPr>
            <w:tcW w:w="1276"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SFERA SPOŁECZNA</w:t>
            </w:r>
          </w:p>
        </w:tc>
        <w:tc>
          <w:tcPr>
            <w:tcW w:w="1559"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SFERA GOSPODARCZA</w:t>
            </w:r>
          </w:p>
        </w:tc>
        <w:tc>
          <w:tcPr>
            <w:tcW w:w="1701"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SFERA ŚRODOWISKOWA</w:t>
            </w:r>
          </w:p>
        </w:tc>
        <w:tc>
          <w:tcPr>
            <w:tcW w:w="1701"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SFERA PRZESTRZENNO-FUNKCJONALNA</w:t>
            </w:r>
          </w:p>
        </w:tc>
        <w:tc>
          <w:tcPr>
            <w:tcW w:w="1418" w:type="dxa"/>
            <w:shd w:val="clear" w:color="auto" w:fill="C0504D" w:themeFill="accent2"/>
            <w:vAlign w:val="center"/>
          </w:tcPr>
          <w:p w:rsidR="00CF7B88" w:rsidRPr="003F49B0" w:rsidRDefault="00CF7B88" w:rsidP="00C13D8F">
            <w:pPr>
              <w:spacing w:line="240" w:lineRule="auto"/>
              <w:jc w:val="center"/>
              <w:rPr>
                <w:rFonts w:asciiTheme="minorHAnsi" w:hAnsiTheme="minorHAnsi"/>
                <w:b/>
                <w:color w:val="FFFFFF" w:themeColor="background1"/>
                <w:sz w:val="20"/>
                <w:szCs w:val="20"/>
              </w:rPr>
            </w:pPr>
            <w:r w:rsidRPr="003F49B0">
              <w:rPr>
                <w:rFonts w:asciiTheme="minorHAnsi" w:hAnsiTheme="minorHAnsi"/>
                <w:b/>
                <w:color w:val="FFFFFF" w:themeColor="background1"/>
                <w:sz w:val="20"/>
                <w:szCs w:val="20"/>
              </w:rPr>
              <w:t>SFERA TECHNICZNA</w:t>
            </w:r>
          </w:p>
        </w:tc>
      </w:tr>
      <w:tr w:rsidR="00C13D8F" w:rsidRPr="006419BE" w:rsidTr="00FF4F04">
        <w:tc>
          <w:tcPr>
            <w:tcW w:w="1951" w:type="dxa"/>
            <w:vAlign w:val="center"/>
          </w:tcPr>
          <w:p w:rsidR="00CF7B88" w:rsidRPr="00FF4F04" w:rsidRDefault="00CF7B88" w:rsidP="00C13D8F">
            <w:pPr>
              <w:spacing w:line="240" w:lineRule="auto"/>
              <w:rPr>
                <w:color w:val="000000"/>
                <w:sz w:val="18"/>
                <w:szCs w:val="16"/>
              </w:rPr>
            </w:pPr>
            <w:r w:rsidRPr="00FF4F04">
              <w:rPr>
                <w:rFonts w:asciiTheme="minorHAnsi" w:hAnsiTheme="minorHAnsi" w:cstheme="minorHAnsi"/>
                <w:b/>
                <w:sz w:val="18"/>
                <w:szCs w:val="20"/>
              </w:rPr>
              <w:t>PRZEBUDOWA DRÓG DOJAZDOWYCH DO MIEJSCOWOŚCI</w:t>
            </w:r>
          </w:p>
        </w:tc>
        <w:tc>
          <w:tcPr>
            <w:tcW w:w="1276"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559" w:type="dxa"/>
            <w:shd w:val="clear" w:color="auto" w:fill="auto"/>
          </w:tcPr>
          <w:p w:rsidR="00CF7B88" w:rsidRPr="006419BE" w:rsidRDefault="00CF7B88" w:rsidP="00C13D8F">
            <w:pPr>
              <w:spacing w:line="240" w:lineRule="auto"/>
              <w:rPr>
                <w:rFonts w:asciiTheme="minorHAnsi" w:hAnsiTheme="minorHAnsi"/>
                <w:sz w:val="20"/>
                <w:szCs w:val="20"/>
              </w:rPr>
            </w:pPr>
          </w:p>
        </w:tc>
        <w:tc>
          <w:tcPr>
            <w:tcW w:w="1701"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701"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418"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r>
      <w:tr w:rsidR="00C13D8F" w:rsidRPr="006419BE" w:rsidTr="00FF4F04">
        <w:tc>
          <w:tcPr>
            <w:tcW w:w="1951" w:type="dxa"/>
            <w:vAlign w:val="center"/>
          </w:tcPr>
          <w:p w:rsidR="00CF7B88" w:rsidRPr="00FF4F04" w:rsidRDefault="00C13D8F" w:rsidP="00C13D8F">
            <w:pPr>
              <w:spacing w:line="240" w:lineRule="auto"/>
              <w:rPr>
                <w:color w:val="000000"/>
                <w:sz w:val="18"/>
                <w:szCs w:val="16"/>
              </w:rPr>
            </w:pPr>
            <w:r w:rsidRPr="00FF4F04">
              <w:rPr>
                <w:rFonts w:asciiTheme="minorHAnsi" w:hAnsiTheme="minorHAnsi" w:cstheme="minorHAnsi"/>
                <w:b/>
                <w:sz w:val="18"/>
                <w:szCs w:val="20"/>
              </w:rPr>
              <w:t>PRZEBUDOWA I NADBUDOWA WRAZ ZE ZMIANĄ SPOSOBU UŻYTKOWANIA BUDYNKÓW BIUROWYCH NA LOKALE SOCJALNE</w:t>
            </w:r>
          </w:p>
        </w:tc>
        <w:tc>
          <w:tcPr>
            <w:tcW w:w="1276"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559" w:type="dxa"/>
            <w:shd w:val="clear" w:color="auto" w:fill="auto"/>
          </w:tcPr>
          <w:p w:rsidR="00CF7B88" w:rsidRPr="006419BE" w:rsidRDefault="00CF7B88" w:rsidP="00C13D8F">
            <w:pPr>
              <w:spacing w:line="240" w:lineRule="auto"/>
              <w:rPr>
                <w:rFonts w:asciiTheme="minorHAnsi" w:hAnsiTheme="minorHAnsi"/>
                <w:sz w:val="20"/>
                <w:szCs w:val="20"/>
              </w:rPr>
            </w:pPr>
          </w:p>
        </w:tc>
        <w:tc>
          <w:tcPr>
            <w:tcW w:w="1701"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701"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c>
          <w:tcPr>
            <w:tcW w:w="1418" w:type="dxa"/>
            <w:shd w:val="clear" w:color="auto" w:fill="9BBB59" w:themeFill="accent3"/>
          </w:tcPr>
          <w:p w:rsidR="00CF7B88" w:rsidRPr="006419BE" w:rsidRDefault="00CF7B88" w:rsidP="00C13D8F">
            <w:pPr>
              <w:spacing w:line="240" w:lineRule="auto"/>
              <w:rPr>
                <w:rFonts w:asciiTheme="minorHAnsi" w:hAnsiTheme="minorHAnsi"/>
                <w:sz w:val="20"/>
                <w:szCs w:val="20"/>
              </w:rPr>
            </w:pPr>
          </w:p>
        </w:tc>
      </w:tr>
      <w:tr w:rsidR="00FF4F04" w:rsidRPr="006419BE" w:rsidTr="00FF4F04">
        <w:tc>
          <w:tcPr>
            <w:tcW w:w="1951" w:type="dxa"/>
            <w:vAlign w:val="center"/>
          </w:tcPr>
          <w:p w:rsidR="00FF4F04" w:rsidRPr="00FF4F04" w:rsidRDefault="00FF4F04" w:rsidP="00C13D8F">
            <w:pPr>
              <w:spacing w:line="240" w:lineRule="auto"/>
              <w:rPr>
                <w:rFonts w:cstheme="minorHAnsi"/>
                <w:b/>
                <w:sz w:val="18"/>
                <w:szCs w:val="20"/>
              </w:rPr>
            </w:pPr>
            <w:r w:rsidRPr="00FF4F04">
              <w:rPr>
                <w:rFonts w:asciiTheme="minorHAnsi" w:hAnsiTheme="minorHAnsi" w:cstheme="minorHAnsi"/>
                <w:b/>
                <w:sz w:val="18"/>
                <w:szCs w:val="20"/>
              </w:rPr>
              <w:t>DZIAŁANIA NA RZECZ TERMOMODENIZACJI I WYMIANY ŹRÓDEŁ CIEPŁA</w:t>
            </w:r>
          </w:p>
        </w:tc>
        <w:tc>
          <w:tcPr>
            <w:tcW w:w="1276" w:type="dxa"/>
            <w:shd w:val="clear" w:color="auto" w:fill="auto"/>
          </w:tcPr>
          <w:p w:rsidR="00FF4F04" w:rsidRPr="006419BE" w:rsidRDefault="00FF4F04" w:rsidP="00C13D8F">
            <w:pPr>
              <w:spacing w:line="240" w:lineRule="auto"/>
              <w:rPr>
                <w:sz w:val="20"/>
                <w:szCs w:val="20"/>
              </w:rPr>
            </w:pPr>
          </w:p>
        </w:tc>
        <w:tc>
          <w:tcPr>
            <w:tcW w:w="1559" w:type="dxa"/>
            <w:shd w:val="clear" w:color="auto" w:fill="auto"/>
          </w:tcPr>
          <w:p w:rsidR="00FF4F04" w:rsidRPr="006419BE" w:rsidRDefault="00FF4F04" w:rsidP="00C13D8F">
            <w:pPr>
              <w:spacing w:line="240" w:lineRule="auto"/>
              <w:rPr>
                <w:sz w:val="20"/>
                <w:szCs w:val="20"/>
              </w:rPr>
            </w:pPr>
          </w:p>
        </w:tc>
        <w:tc>
          <w:tcPr>
            <w:tcW w:w="1701" w:type="dxa"/>
            <w:shd w:val="clear" w:color="auto" w:fill="9BBB59" w:themeFill="accent3"/>
          </w:tcPr>
          <w:p w:rsidR="00FF4F04" w:rsidRPr="006419BE" w:rsidRDefault="00FF4F04" w:rsidP="00C13D8F">
            <w:pPr>
              <w:spacing w:line="240" w:lineRule="auto"/>
              <w:rPr>
                <w:sz w:val="20"/>
                <w:szCs w:val="20"/>
              </w:rPr>
            </w:pPr>
          </w:p>
        </w:tc>
        <w:tc>
          <w:tcPr>
            <w:tcW w:w="1701" w:type="dxa"/>
            <w:shd w:val="clear" w:color="auto" w:fill="9BBB59" w:themeFill="accent3"/>
          </w:tcPr>
          <w:p w:rsidR="00FF4F04" w:rsidRPr="006419BE" w:rsidRDefault="00FF4F04" w:rsidP="00C13D8F">
            <w:pPr>
              <w:spacing w:line="240" w:lineRule="auto"/>
              <w:rPr>
                <w:sz w:val="20"/>
                <w:szCs w:val="20"/>
              </w:rPr>
            </w:pPr>
          </w:p>
        </w:tc>
        <w:tc>
          <w:tcPr>
            <w:tcW w:w="1418" w:type="dxa"/>
            <w:shd w:val="clear" w:color="auto" w:fill="9BBB59" w:themeFill="accent3"/>
          </w:tcPr>
          <w:p w:rsidR="00FF4F04" w:rsidRPr="006419BE" w:rsidRDefault="00FF4F04" w:rsidP="00C13D8F">
            <w:pPr>
              <w:spacing w:line="240" w:lineRule="auto"/>
              <w:rPr>
                <w:sz w:val="20"/>
                <w:szCs w:val="20"/>
              </w:rPr>
            </w:pPr>
          </w:p>
        </w:tc>
      </w:tr>
    </w:tbl>
    <w:p w:rsidR="00CF7B88" w:rsidRDefault="00CF7B88" w:rsidP="00CF7B88">
      <w:pPr>
        <w:jc w:val="center"/>
        <w:rPr>
          <w:sz w:val="16"/>
          <w:lang w:eastAsia="pl-PL"/>
        </w:rPr>
      </w:pPr>
      <w:r w:rsidRPr="002F1897">
        <w:rPr>
          <w:sz w:val="16"/>
          <w:lang w:eastAsia="pl-PL"/>
        </w:rPr>
        <w:t>Źródło: Opracowanie własne</w:t>
      </w:r>
    </w:p>
    <w:p w:rsidR="00A871DF" w:rsidRDefault="00A871DF" w:rsidP="00C13D8F">
      <w:pPr>
        <w:jc w:val="both"/>
      </w:pPr>
      <w:r>
        <w:t xml:space="preserve">Przedsięwzięcie 2.1 </w:t>
      </w:r>
      <w:r w:rsidR="001B7A8E">
        <w:t xml:space="preserve">REMONT I TERMOMODERNIZACJA SAL WIEJSKICH </w:t>
      </w:r>
      <w:r>
        <w:t>przyczyni się do rozwiązywania problemów społecznyc</w:t>
      </w:r>
      <w:r w:rsidR="001B7A8E">
        <w:t>h poprzez swoje zintegrowanie z </w:t>
      </w:r>
      <w:r>
        <w:t>projektami/przedsięwzięciami społecznymi (1.2,1.3,1.6).</w:t>
      </w:r>
    </w:p>
    <w:p w:rsidR="00A871DF" w:rsidRDefault="00A871DF" w:rsidP="00C13D8F">
      <w:pPr>
        <w:jc w:val="both"/>
      </w:pPr>
      <w:r>
        <w:t xml:space="preserve">Również przedsięwzięcie </w:t>
      </w:r>
      <w:r w:rsidR="001B7A8E">
        <w:t xml:space="preserve">uzupełniające U.1 </w:t>
      </w:r>
      <w:r w:rsidR="001B7A8E" w:rsidRPr="001B7A8E">
        <w:t>PRZEBUDOWA DRÓG DOJAZDOWYCH</w:t>
      </w:r>
      <w:r w:rsidR="001B7A8E">
        <w:t xml:space="preserve"> w pośredni sposób przyczyni się do rozwiązywania problemów społecznych. Po pierwsze poprzez </w:t>
      </w:r>
      <w:r w:rsidR="001B7A8E">
        <w:lastRenderedPageBreak/>
        <w:t>poprawę bezpieczeństwa na drogach (a co za tym idzie mniejsza liczba interwencji policji) a także wspomoże mieszkańców chcących dotrzeć np. do sal wiejskich na organizowane w nich zajęcia, warsztaty czy też szkolenia.</w:t>
      </w:r>
    </w:p>
    <w:p w:rsidR="00CF7B88" w:rsidRDefault="00CF7B88" w:rsidP="00C13D8F">
      <w:pPr>
        <w:jc w:val="both"/>
      </w:pPr>
      <w:r>
        <w:t xml:space="preserve">Projekty służące poprawie infrastruktury i atrakcyjności przestrzeni publicznych </w:t>
      </w:r>
      <w:r w:rsidR="00C13D8F">
        <w:t>Gminy Złotów</w:t>
      </w:r>
      <w:r>
        <w:t xml:space="preserve">, jak również projekty społeczne służące pobudzeniu rynku pracy i aktywizacji zawodowej mieszkańców, przełożą się na wzmocnienie sfery gospodarczej w dynamicznie rozwijającym się otoczeniu </w:t>
      </w:r>
      <w:r w:rsidR="00C13D8F">
        <w:t>gminy</w:t>
      </w:r>
      <w:r>
        <w:t>.</w:t>
      </w:r>
      <w:r w:rsidR="00C13D8F">
        <w:t xml:space="preserve"> </w:t>
      </w:r>
      <w:r>
        <w:t>Oddziaływanie wszystkich przedsięwzięć podstawowych zostanie wzmocnione na skutek projektów uzupełniających.</w:t>
      </w:r>
    </w:p>
    <w:p w:rsidR="008504EA" w:rsidRPr="008504EA" w:rsidRDefault="008504EA" w:rsidP="002E129B">
      <w:pPr>
        <w:pStyle w:val="Nagwek3"/>
        <w:numPr>
          <w:ilvl w:val="2"/>
          <w:numId w:val="10"/>
        </w:numPr>
        <w:spacing w:after="120"/>
        <w:rPr>
          <w:rFonts w:asciiTheme="minorHAnsi" w:eastAsia="Calibri" w:hAnsiTheme="minorHAnsi"/>
          <w:szCs w:val="24"/>
        </w:rPr>
      </w:pPr>
      <w:bookmarkStart w:id="132" w:name="_Toc481157340"/>
      <w:bookmarkStart w:id="133" w:name="_Toc495927534"/>
      <w:r w:rsidRPr="008504EA">
        <w:rPr>
          <w:rFonts w:asciiTheme="minorHAnsi" w:eastAsia="Calibri" w:hAnsiTheme="minorHAnsi"/>
          <w:szCs w:val="24"/>
        </w:rPr>
        <w:t>KOMPLEMENTARNOŚĆ PROCEDURALNO-INSTYTUCJONALNA</w:t>
      </w:r>
      <w:bookmarkEnd w:id="132"/>
      <w:bookmarkEnd w:id="133"/>
    </w:p>
    <w:p w:rsidR="008504EA" w:rsidRPr="00AD27D2" w:rsidRDefault="00BE0046" w:rsidP="008504EA">
      <w:pPr>
        <w:autoSpaceDE w:val="0"/>
        <w:autoSpaceDN w:val="0"/>
        <w:adjustRightInd w:val="0"/>
        <w:spacing w:after="0"/>
        <w:jc w:val="both"/>
        <w:rPr>
          <w:rFonts w:cstheme="minorHAnsi"/>
          <w:color w:val="000000"/>
        </w:rPr>
      </w:pPr>
      <w:r w:rsidRPr="00BE0046">
        <w:t>Program Rewitalizacji dla obszarów zdegradowanych w Gminie Złotów na lata 2017-2023</w:t>
      </w:r>
      <w:r w:rsidR="008504EA" w:rsidRPr="00AD27D2">
        <w:rPr>
          <w:rFonts w:cstheme="minorHAnsi"/>
          <w:color w:val="000000"/>
        </w:rPr>
        <w:t xml:space="preserve"> charakteryzuje się komplementarnością proceduralno-</w:t>
      </w:r>
      <w:r w:rsidR="007B135A" w:rsidRPr="00AD27D2">
        <w:rPr>
          <w:rFonts w:cstheme="minorHAnsi"/>
          <w:color w:val="000000"/>
        </w:rPr>
        <w:t>instytucjonalną,</w:t>
      </w:r>
      <w:r w:rsidR="008504EA" w:rsidRPr="00AD27D2">
        <w:rPr>
          <w:rFonts w:cstheme="minorHAnsi"/>
          <w:color w:val="000000"/>
        </w:rPr>
        <w:t xml:space="preserve"> gdyż obejmuje system zarządzania procesem rewitalizacji, który pozwoli na efektywne współdziałanie interesariuszy, w tym niez</w:t>
      </w:r>
      <w:r w:rsidR="008504EA">
        <w:rPr>
          <w:rFonts w:cstheme="minorHAnsi"/>
          <w:color w:val="000000"/>
        </w:rPr>
        <w:t>ależnych od siebie instytucji i </w:t>
      </w:r>
      <w:r w:rsidR="008504EA" w:rsidRPr="00AD27D2">
        <w:rPr>
          <w:rFonts w:cstheme="minorHAnsi"/>
          <w:color w:val="000000"/>
        </w:rPr>
        <w:t>podmiotów. Szczegółowy system zarządzania procesem rewit</w:t>
      </w:r>
      <w:r w:rsidR="008504EA">
        <w:rPr>
          <w:rFonts w:cstheme="minorHAnsi"/>
          <w:color w:val="000000"/>
        </w:rPr>
        <w:t xml:space="preserve">alizacji został przedstawiony w kolejnych rozdziałach </w:t>
      </w:r>
      <w:r w:rsidR="008504EA" w:rsidRPr="00AD27D2">
        <w:rPr>
          <w:rFonts w:cstheme="minorHAnsi"/>
          <w:color w:val="000000"/>
        </w:rPr>
        <w:t>niniejszego dokumentu, jest on spójn</w:t>
      </w:r>
      <w:r w:rsidR="009307B7">
        <w:rPr>
          <w:rFonts w:cstheme="minorHAnsi"/>
          <w:color w:val="000000"/>
        </w:rPr>
        <w:t>y</w:t>
      </w:r>
      <w:r w:rsidR="008504EA" w:rsidRPr="00AD27D2">
        <w:rPr>
          <w:rFonts w:cstheme="minorHAnsi"/>
          <w:color w:val="000000"/>
        </w:rPr>
        <w:t xml:space="preserve"> i przejrzysty. Instytucją bezpośrednio zaangażowaną w proces rewitalizacji na obszarze </w:t>
      </w:r>
      <w:r w:rsidR="00C81D83">
        <w:rPr>
          <w:rFonts w:cstheme="minorHAnsi"/>
          <w:color w:val="000000"/>
        </w:rPr>
        <w:t>gminy</w:t>
      </w:r>
      <w:r w:rsidR="008504EA">
        <w:rPr>
          <w:rFonts w:cstheme="minorHAnsi"/>
          <w:color w:val="000000"/>
        </w:rPr>
        <w:t xml:space="preserve"> </w:t>
      </w:r>
      <w:r>
        <w:rPr>
          <w:rFonts w:cstheme="minorHAnsi"/>
          <w:color w:val="000000"/>
        </w:rPr>
        <w:t xml:space="preserve">oraz koordynującą wdrażanie </w:t>
      </w:r>
      <w:r w:rsidR="008504EA" w:rsidRPr="00AD27D2">
        <w:rPr>
          <w:rFonts w:cstheme="minorHAnsi"/>
          <w:color w:val="000000"/>
        </w:rPr>
        <w:t>PR</w:t>
      </w:r>
      <w:r w:rsidR="00CD658A">
        <w:rPr>
          <w:rFonts w:cstheme="minorHAnsi"/>
          <w:color w:val="000000"/>
        </w:rPr>
        <w:t xml:space="preserve"> jest</w:t>
      </w:r>
      <w:r w:rsidR="008504EA" w:rsidRPr="00AD27D2">
        <w:rPr>
          <w:rFonts w:cstheme="minorHAnsi"/>
          <w:color w:val="000000"/>
        </w:rPr>
        <w:t xml:space="preserve"> </w:t>
      </w:r>
      <w:r w:rsidR="00C13D8F">
        <w:rPr>
          <w:rFonts w:cstheme="minorHAnsi"/>
          <w:color w:val="000000"/>
        </w:rPr>
        <w:t>Wójt Gminy Złotów</w:t>
      </w:r>
      <w:r w:rsidR="008504EA">
        <w:rPr>
          <w:rFonts w:cstheme="minorHAnsi"/>
          <w:color w:val="000000"/>
        </w:rPr>
        <w:t xml:space="preserve"> oraz </w:t>
      </w:r>
      <w:r w:rsidR="00C13D8F">
        <w:rPr>
          <w:rFonts w:cstheme="minorHAnsi"/>
          <w:color w:val="000000"/>
        </w:rPr>
        <w:t>Zespół ds. Rewitalizacji</w:t>
      </w:r>
      <w:r w:rsidR="00CD658A">
        <w:rPr>
          <w:rFonts w:cstheme="minorHAnsi"/>
          <w:color w:val="000000"/>
        </w:rPr>
        <w:t>.</w:t>
      </w:r>
      <w:r w:rsidR="008504EA" w:rsidRPr="00AD27D2">
        <w:rPr>
          <w:rFonts w:cstheme="minorHAnsi"/>
          <w:color w:val="000000"/>
        </w:rPr>
        <w:t xml:space="preserve"> </w:t>
      </w:r>
    </w:p>
    <w:p w:rsidR="008504EA" w:rsidRPr="00AD27D2" w:rsidRDefault="008504EA" w:rsidP="008504EA">
      <w:pPr>
        <w:autoSpaceDE w:val="0"/>
        <w:autoSpaceDN w:val="0"/>
        <w:adjustRightInd w:val="0"/>
        <w:spacing w:after="0"/>
        <w:jc w:val="both"/>
        <w:rPr>
          <w:rFonts w:cstheme="minorHAnsi"/>
          <w:color w:val="000000"/>
        </w:rPr>
      </w:pPr>
      <w:r w:rsidRPr="00AD27D2">
        <w:rPr>
          <w:rFonts w:cstheme="minorHAnsi"/>
          <w:color w:val="000000"/>
        </w:rPr>
        <w:t>Wśród struktur organizacyjnych</w:t>
      </w:r>
      <w:r w:rsidR="00BE0046">
        <w:rPr>
          <w:rFonts w:cstheme="minorHAnsi"/>
          <w:color w:val="000000"/>
        </w:rPr>
        <w:t xml:space="preserve"> biorących udział w realizacji </w:t>
      </w:r>
      <w:r w:rsidRPr="00AD27D2">
        <w:rPr>
          <w:rFonts w:cstheme="minorHAnsi"/>
          <w:color w:val="000000"/>
        </w:rPr>
        <w:t xml:space="preserve">PR wymienić należy dwa typy podmiotów: </w:t>
      </w:r>
    </w:p>
    <w:p w:rsidR="008504EA" w:rsidRPr="00AD27D2" w:rsidRDefault="008504EA" w:rsidP="009E3504">
      <w:pPr>
        <w:pStyle w:val="Akapitzlist"/>
        <w:numPr>
          <w:ilvl w:val="0"/>
          <w:numId w:val="21"/>
        </w:numPr>
        <w:autoSpaceDE w:val="0"/>
        <w:autoSpaceDN w:val="0"/>
        <w:adjustRightInd w:val="0"/>
        <w:spacing w:after="77"/>
        <w:jc w:val="both"/>
        <w:rPr>
          <w:rFonts w:cstheme="minorHAnsi"/>
          <w:color w:val="000000"/>
        </w:rPr>
      </w:pPr>
      <w:r w:rsidRPr="00AD27D2">
        <w:rPr>
          <w:rFonts w:cstheme="minorHAnsi"/>
          <w:color w:val="000000"/>
        </w:rPr>
        <w:t xml:space="preserve">podmiot zarządzający, czyli jednostka nadzorująca oraz koordynująca wdrożenie programu, jako całości, a przy tym prowadząca monitoring i ocenę programu, </w:t>
      </w:r>
    </w:p>
    <w:p w:rsidR="008504EA" w:rsidRPr="00AD27D2" w:rsidRDefault="008504EA" w:rsidP="009E3504">
      <w:pPr>
        <w:pStyle w:val="Akapitzlist"/>
        <w:numPr>
          <w:ilvl w:val="0"/>
          <w:numId w:val="21"/>
        </w:numPr>
        <w:autoSpaceDE w:val="0"/>
        <w:autoSpaceDN w:val="0"/>
        <w:adjustRightInd w:val="0"/>
        <w:spacing w:after="0"/>
        <w:jc w:val="both"/>
        <w:rPr>
          <w:rFonts w:cstheme="minorHAnsi"/>
          <w:color w:val="000000"/>
        </w:rPr>
      </w:pPr>
      <w:r w:rsidRPr="00AD27D2">
        <w:rPr>
          <w:rFonts w:cstheme="minorHAnsi"/>
          <w:color w:val="000000"/>
        </w:rPr>
        <w:t xml:space="preserve">podmioty wykonawcze, czyli jednostki realizujące poszczególne zadania. </w:t>
      </w:r>
    </w:p>
    <w:p w:rsidR="008504EA" w:rsidRPr="00AD27D2" w:rsidRDefault="008504EA" w:rsidP="00C13D8F">
      <w:pPr>
        <w:autoSpaceDE w:val="0"/>
        <w:autoSpaceDN w:val="0"/>
        <w:adjustRightInd w:val="0"/>
        <w:spacing w:after="0"/>
        <w:jc w:val="both"/>
        <w:rPr>
          <w:rFonts w:cstheme="minorHAnsi"/>
          <w:color w:val="000000"/>
        </w:rPr>
      </w:pPr>
      <w:r w:rsidRPr="00AD27D2">
        <w:rPr>
          <w:rFonts w:cstheme="minorHAnsi"/>
          <w:color w:val="000000"/>
        </w:rPr>
        <w:t xml:space="preserve">Kompleksowa rewitalizacja obszaru zdegradowanego wymaga współpracy wszystkich rodzajów jednostek funkcjonujących na obszarze </w:t>
      </w:r>
      <w:r w:rsidR="00C13D8F">
        <w:rPr>
          <w:rFonts w:cstheme="minorHAnsi"/>
          <w:color w:val="000000"/>
        </w:rPr>
        <w:t>Gminy</w:t>
      </w:r>
      <w:r w:rsidRPr="00AD27D2">
        <w:rPr>
          <w:rFonts w:cstheme="minorHAnsi"/>
          <w:color w:val="000000"/>
        </w:rPr>
        <w:t xml:space="preserve">, dlatego korzystnym modelem jest współpraca podmiotów publicznych, prywatnych i społecznych. </w:t>
      </w:r>
      <w:r>
        <w:rPr>
          <w:rFonts w:cstheme="minorHAnsi"/>
          <w:color w:val="000000"/>
        </w:rPr>
        <w:t>S</w:t>
      </w:r>
      <w:r w:rsidRPr="00531CF6">
        <w:rPr>
          <w:rFonts w:cstheme="minorHAnsi"/>
          <w:color w:val="000000"/>
        </w:rPr>
        <w:t xml:space="preserve">ystem zarządzania programem rewitalizacji został osadzony w systemie działania i zarządzania </w:t>
      </w:r>
      <w:r w:rsidR="00C13D8F">
        <w:rPr>
          <w:rFonts w:cstheme="minorHAnsi"/>
          <w:color w:val="000000"/>
        </w:rPr>
        <w:t>gminy Złotów</w:t>
      </w:r>
      <w:r>
        <w:rPr>
          <w:rFonts w:cstheme="minorHAnsi"/>
          <w:color w:val="000000"/>
        </w:rPr>
        <w:t xml:space="preserve"> w z</w:t>
      </w:r>
      <w:r w:rsidRPr="00531CF6">
        <w:rPr>
          <w:rFonts w:cstheme="minorHAnsi"/>
          <w:color w:val="000000"/>
        </w:rPr>
        <w:t>wiązku z czym zapewniona jest komplementarność proceduralna i instytucjonalna.</w:t>
      </w:r>
      <w:r w:rsidR="006059AA">
        <w:rPr>
          <w:rFonts w:cstheme="minorHAnsi"/>
          <w:color w:val="000000"/>
        </w:rPr>
        <w:t xml:space="preserve"> W </w:t>
      </w:r>
      <w:r w:rsidR="00C13D8F" w:rsidRPr="00C13D8F">
        <w:rPr>
          <w:rFonts w:cstheme="minorHAnsi"/>
          <w:color w:val="000000"/>
        </w:rPr>
        <w:t>zakresie komplementarności proceduralno-instytucjonalnej należy podkreślić ważną</w:t>
      </w:r>
      <w:r w:rsidR="00C13D8F">
        <w:rPr>
          <w:rFonts w:cstheme="minorHAnsi"/>
          <w:color w:val="000000"/>
        </w:rPr>
        <w:t xml:space="preserve"> </w:t>
      </w:r>
      <w:r w:rsidR="00C13D8F" w:rsidRPr="00C13D8F">
        <w:rPr>
          <w:rFonts w:cstheme="minorHAnsi"/>
          <w:color w:val="000000"/>
        </w:rPr>
        <w:t>rolę wszystkich interesariuszy rewitalizacji na etapie opracowania i wdrażania Programu.</w:t>
      </w:r>
      <w:r w:rsidR="00C13D8F">
        <w:rPr>
          <w:rFonts w:cstheme="minorHAnsi"/>
          <w:color w:val="000000"/>
        </w:rPr>
        <w:t xml:space="preserve"> </w:t>
      </w:r>
      <w:r w:rsidR="00C13D8F" w:rsidRPr="00C13D8F">
        <w:rPr>
          <w:rFonts w:cstheme="minorHAnsi"/>
          <w:color w:val="000000"/>
        </w:rPr>
        <w:t>Procedury wdrażania Programu, zaprojektowane w rozdziale 1</w:t>
      </w:r>
      <w:r w:rsidR="00C13D8F">
        <w:rPr>
          <w:rFonts w:cstheme="minorHAnsi"/>
          <w:color w:val="000000"/>
        </w:rPr>
        <w:t>0</w:t>
      </w:r>
      <w:r w:rsidR="00C13D8F" w:rsidRPr="00C13D8F">
        <w:rPr>
          <w:rFonts w:cstheme="minorHAnsi"/>
          <w:color w:val="000000"/>
        </w:rPr>
        <w:t>, wymagają̨ współdziałania</w:t>
      </w:r>
      <w:r w:rsidR="00C13D8F">
        <w:rPr>
          <w:rFonts w:cstheme="minorHAnsi"/>
          <w:color w:val="000000"/>
        </w:rPr>
        <w:t xml:space="preserve"> w </w:t>
      </w:r>
      <w:r w:rsidR="00C13D8F" w:rsidRPr="00C13D8F">
        <w:rPr>
          <w:rFonts w:cstheme="minorHAnsi"/>
          <w:color w:val="000000"/>
        </w:rPr>
        <w:t>ramach Zespołu ds. Rewitalizacji, którego trzon stanowić będą̨ pracownicy Urzędu</w:t>
      </w:r>
      <w:r w:rsidR="00C13D8F">
        <w:rPr>
          <w:rFonts w:cstheme="minorHAnsi"/>
          <w:color w:val="000000"/>
        </w:rPr>
        <w:t xml:space="preserve"> Gminy</w:t>
      </w:r>
      <w:r w:rsidR="00C13D8F" w:rsidRPr="00C13D8F">
        <w:rPr>
          <w:rFonts w:cstheme="minorHAnsi"/>
          <w:color w:val="000000"/>
        </w:rPr>
        <w:t>.</w:t>
      </w:r>
    </w:p>
    <w:p w:rsidR="008504EA" w:rsidRPr="008504EA" w:rsidRDefault="008504EA" w:rsidP="002E129B">
      <w:pPr>
        <w:pStyle w:val="Nagwek3"/>
        <w:numPr>
          <w:ilvl w:val="2"/>
          <w:numId w:val="10"/>
        </w:numPr>
        <w:spacing w:after="120"/>
        <w:rPr>
          <w:rFonts w:asciiTheme="minorHAnsi" w:eastAsia="Calibri" w:hAnsiTheme="minorHAnsi"/>
          <w:szCs w:val="24"/>
        </w:rPr>
      </w:pPr>
      <w:bookmarkStart w:id="134" w:name="_Toc481157341"/>
      <w:bookmarkStart w:id="135" w:name="_Toc495927535"/>
      <w:r w:rsidRPr="008504EA">
        <w:rPr>
          <w:rFonts w:asciiTheme="minorHAnsi" w:eastAsia="Calibri" w:hAnsiTheme="minorHAnsi"/>
          <w:szCs w:val="24"/>
        </w:rPr>
        <w:lastRenderedPageBreak/>
        <w:t>KOMPLEMENTARTNOŚĆ MIĘDZYOKRESOWA</w:t>
      </w:r>
      <w:bookmarkEnd w:id="134"/>
      <w:bookmarkEnd w:id="135"/>
    </w:p>
    <w:p w:rsidR="008504EA" w:rsidRDefault="00BE0046" w:rsidP="00501A01">
      <w:pPr>
        <w:autoSpaceDE w:val="0"/>
        <w:autoSpaceDN w:val="0"/>
        <w:adjustRightInd w:val="0"/>
        <w:spacing w:after="0"/>
        <w:jc w:val="both"/>
        <w:rPr>
          <w:rFonts w:cstheme="minorHAnsi"/>
          <w:color w:val="000000"/>
        </w:rPr>
      </w:pPr>
      <w:r w:rsidRPr="00BE0046">
        <w:t>Program Rewitalizacji dla obszarów zdegradowanych w Gminie Złotów na lata 2017-2023</w:t>
      </w:r>
      <w:r w:rsidR="008504EA" w:rsidRPr="00D554DB">
        <w:rPr>
          <w:rFonts w:cstheme="minorHAnsi"/>
          <w:color w:val="000000"/>
        </w:rPr>
        <w:t xml:space="preserve"> zwraca także uwagę na zachowanie ciągłości programowej</w:t>
      </w:r>
      <w:r w:rsidR="00EE7C59">
        <w:rPr>
          <w:rFonts w:cstheme="minorHAnsi"/>
          <w:color w:val="000000"/>
        </w:rPr>
        <w:t>. Przedsięwzięcia podejmowane w </w:t>
      </w:r>
      <w:r w:rsidR="008504EA" w:rsidRPr="00D554DB">
        <w:rPr>
          <w:rFonts w:cstheme="minorHAnsi"/>
          <w:color w:val="000000"/>
        </w:rPr>
        <w:t>poprzednich okresach programowych mają swoją ciągłość i kontynuację w obecnym dokumencie. Zidentyfikow</w:t>
      </w:r>
      <w:r w:rsidR="00EE7C59">
        <w:rPr>
          <w:rFonts w:cstheme="minorHAnsi"/>
          <w:color w:val="000000"/>
        </w:rPr>
        <w:t>ane projekty inwestycyjne i nie</w:t>
      </w:r>
      <w:r w:rsidR="00EE7C59" w:rsidRPr="00D554DB">
        <w:rPr>
          <w:rFonts w:cstheme="minorHAnsi"/>
          <w:color w:val="000000"/>
        </w:rPr>
        <w:t>inwestycyjne</w:t>
      </w:r>
      <w:r w:rsidR="008504EA" w:rsidRPr="00D554DB">
        <w:rPr>
          <w:rFonts w:cstheme="minorHAnsi"/>
          <w:color w:val="000000"/>
        </w:rPr>
        <w:t xml:space="preserve"> stanowią kontynuację zrealizowanych już przedsięwzięć, zarówno tych wspartych ze środków unijnych, jak i tych realizowanych przy udziale środków krajowych. Komplementarność projektów opiera się na wykor</w:t>
      </w:r>
      <w:r w:rsidR="008504EA">
        <w:rPr>
          <w:rFonts w:cstheme="minorHAnsi"/>
          <w:color w:val="000000"/>
        </w:rPr>
        <w:t>zystaniu doświadczeń powstałych produktów i </w:t>
      </w:r>
      <w:r w:rsidR="008504EA" w:rsidRPr="00D554DB">
        <w:rPr>
          <w:rFonts w:cstheme="minorHAnsi"/>
          <w:color w:val="000000"/>
        </w:rPr>
        <w:t xml:space="preserve">rezultatów, udziale tych samych użytkowników, pełnieniu tych samych funkcji. Ponadto obejmują kompleksowe rozwiązania obszarowe w zakresie rozwiązywania problemów i zaspokajanie potrzeb. </w:t>
      </w:r>
      <w:r w:rsidR="00501A01" w:rsidRPr="00501A01">
        <w:rPr>
          <w:rFonts w:cstheme="minorHAnsi"/>
          <w:color w:val="000000"/>
        </w:rPr>
        <w:t>Poniżej zesta</w:t>
      </w:r>
      <w:r w:rsidR="0054261D">
        <w:rPr>
          <w:rFonts w:cstheme="minorHAnsi"/>
          <w:color w:val="000000"/>
        </w:rPr>
        <w:t>wiono najważniejsze działania o </w:t>
      </w:r>
      <w:r w:rsidR="00501A01" w:rsidRPr="00501A01">
        <w:rPr>
          <w:rFonts w:cstheme="minorHAnsi"/>
          <w:color w:val="000000"/>
        </w:rPr>
        <w:t>charakterze</w:t>
      </w:r>
      <w:r w:rsidR="00501A01">
        <w:rPr>
          <w:rFonts w:cstheme="minorHAnsi"/>
          <w:color w:val="000000"/>
        </w:rPr>
        <w:t xml:space="preserve"> </w:t>
      </w:r>
      <w:r w:rsidR="00501A01" w:rsidRPr="00501A01">
        <w:rPr>
          <w:rFonts w:cstheme="minorHAnsi"/>
          <w:color w:val="000000"/>
        </w:rPr>
        <w:t xml:space="preserve">rewitalizacyjnym zrealizowane </w:t>
      </w:r>
      <w:r w:rsidR="0054261D">
        <w:rPr>
          <w:rFonts w:cstheme="minorHAnsi"/>
          <w:color w:val="000000"/>
        </w:rPr>
        <w:t>w ostatn</w:t>
      </w:r>
      <w:r w:rsidR="00EE7C59">
        <w:rPr>
          <w:rFonts w:cstheme="minorHAnsi"/>
          <w:color w:val="000000"/>
        </w:rPr>
        <w:t>ich latach w </w:t>
      </w:r>
      <w:r w:rsidR="0054261D">
        <w:rPr>
          <w:rFonts w:cstheme="minorHAnsi"/>
          <w:color w:val="000000"/>
        </w:rPr>
        <w:t>poszczególnych sołectwach.</w:t>
      </w:r>
    </w:p>
    <w:p w:rsidR="0054261D" w:rsidRDefault="0054261D" w:rsidP="0054261D">
      <w:pPr>
        <w:autoSpaceDE w:val="0"/>
        <w:autoSpaceDN w:val="0"/>
        <w:adjustRightInd w:val="0"/>
        <w:spacing w:before="240" w:after="240"/>
        <w:jc w:val="both"/>
        <w:rPr>
          <w:rFonts w:cstheme="minorHAnsi"/>
          <w:color w:val="000000"/>
        </w:rPr>
      </w:pPr>
      <w:r>
        <w:rPr>
          <w:rFonts w:cstheme="minorHAnsi"/>
          <w:color w:val="000000"/>
        </w:rPr>
        <w:t>BIELAWA</w:t>
      </w:r>
    </w:p>
    <w:p w:rsidR="0054261D" w:rsidRPr="0054261D" w:rsidRDefault="0054261D" w:rsidP="009E3504">
      <w:pPr>
        <w:pStyle w:val="Akapitzlist"/>
        <w:numPr>
          <w:ilvl w:val="0"/>
          <w:numId w:val="63"/>
        </w:numPr>
        <w:spacing w:after="0"/>
        <w:rPr>
          <w:rFonts w:cstheme="minorHAnsi"/>
          <w:color w:val="000000"/>
        </w:rPr>
      </w:pPr>
      <w:r w:rsidRPr="0054261D">
        <w:rPr>
          <w:rFonts w:cstheme="minorHAnsi"/>
          <w:color w:val="000000"/>
        </w:rPr>
        <w:t>z funduszu sołeckiego poczyniono wstępne inwestycje dla zagospodarowania terenu, potrzeba kolejnych inwestycji</w:t>
      </w:r>
    </w:p>
    <w:p w:rsidR="0054261D" w:rsidRDefault="0054261D" w:rsidP="009E3504">
      <w:pPr>
        <w:pStyle w:val="Akapitzlist"/>
        <w:numPr>
          <w:ilvl w:val="0"/>
          <w:numId w:val="63"/>
        </w:numPr>
        <w:autoSpaceDE w:val="0"/>
        <w:autoSpaceDN w:val="0"/>
        <w:adjustRightInd w:val="0"/>
        <w:spacing w:after="0"/>
        <w:jc w:val="both"/>
        <w:rPr>
          <w:rFonts w:cstheme="minorHAnsi"/>
          <w:color w:val="000000"/>
        </w:rPr>
      </w:pPr>
      <w:r w:rsidRPr="0054261D">
        <w:rPr>
          <w:rFonts w:cstheme="minorHAnsi"/>
          <w:color w:val="000000"/>
        </w:rPr>
        <w:t>wiata grillowa: ok. 15 tys.</w:t>
      </w:r>
    </w:p>
    <w:p w:rsidR="00E358BD" w:rsidRPr="00E358BD" w:rsidRDefault="008356DE" w:rsidP="00E358BD">
      <w:pPr>
        <w:autoSpaceDE w:val="0"/>
        <w:autoSpaceDN w:val="0"/>
        <w:adjustRightInd w:val="0"/>
        <w:spacing w:after="0"/>
        <w:jc w:val="both"/>
        <w:rPr>
          <w:rFonts w:cstheme="minorHAnsi"/>
          <w:color w:val="000000"/>
        </w:rPr>
      </w:pPr>
      <w:r w:rsidRPr="00EC1290">
        <w:rPr>
          <w:rFonts w:eastAsia="Times New Roman" w:cs="Arial"/>
          <w:szCs w:val="24"/>
          <w:lang w:eastAsia="pl-PL"/>
        </w:rPr>
        <w:t>Kontynua</w:t>
      </w:r>
      <w:r>
        <w:rPr>
          <w:rFonts w:eastAsia="Times New Roman" w:cs="Arial"/>
          <w:szCs w:val="24"/>
          <w:lang w:eastAsia="pl-PL"/>
        </w:rPr>
        <w:t>cja</w:t>
      </w:r>
      <w:r w:rsidR="00E358BD" w:rsidRPr="00EC1290">
        <w:rPr>
          <w:rFonts w:eastAsia="Times New Roman" w:cs="Arial"/>
          <w:szCs w:val="24"/>
          <w:lang w:eastAsia="pl-PL"/>
        </w:rPr>
        <w:t xml:space="preserve"> w planowany</w:t>
      </w:r>
      <w:r w:rsidR="00056BC3">
        <w:rPr>
          <w:rFonts w:eastAsia="Times New Roman" w:cs="Arial"/>
          <w:szCs w:val="24"/>
          <w:lang w:eastAsia="pl-PL"/>
        </w:rPr>
        <w:t>ch</w:t>
      </w:r>
      <w:r w:rsidR="00E358BD" w:rsidRPr="00EC1290">
        <w:rPr>
          <w:rFonts w:eastAsia="Times New Roman" w:cs="Arial"/>
          <w:szCs w:val="24"/>
          <w:lang w:eastAsia="pl-PL"/>
        </w:rPr>
        <w:t xml:space="preserve"> w </w:t>
      </w:r>
      <w:r>
        <w:rPr>
          <w:rFonts w:eastAsia="Times New Roman" w:cs="Arial"/>
          <w:szCs w:val="24"/>
          <w:lang w:eastAsia="pl-PL"/>
        </w:rPr>
        <w:t>Programie Rewitalizacji</w:t>
      </w:r>
      <w:r w:rsidR="00E358BD" w:rsidRPr="00EC1290">
        <w:rPr>
          <w:rFonts w:eastAsia="Times New Roman" w:cs="Arial"/>
          <w:szCs w:val="24"/>
          <w:lang w:eastAsia="pl-PL"/>
        </w:rPr>
        <w:t xml:space="preserve"> przedsięwzięci</w:t>
      </w:r>
      <w:r w:rsidR="00E358BD">
        <w:rPr>
          <w:rFonts w:eastAsia="Times New Roman" w:cs="Arial"/>
          <w:szCs w:val="24"/>
          <w:lang w:eastAsia="pl-PL"/>
        </w:rPr>
        <w:t>ach: 1.2, 1.3, 2.1, 2.2, 2.3.</w:t>
      </w:r>
    </w:p>
    <w:p w:rsidR="0054261D" w:rsidRDefault="0054261D" w:rsidP="0054261D">
      <w:pPr>
        <w:autoSpaceDE w:val="0"/>
        <w:autoSpaceDN w:val="0"/>
        <w:adjustRightInd w:val="0"/>
        <w:spacing w:before="240" w:after="240"/>
        <w:jc w:val="both"/>
        <w:rPr>
          <w:rFonts w:cstheme="minorHAnsi"/>
          <w:color w:val="000000"/>
        </w:rPr>
      </w:pPr>
      <w:r>
        <w:rPr>
          <w:rFonts w:cstheme="minorHAnsi"/>
          <w:color w:val="000000"/>
        </w:rPr>
        <w:t>BUNTOWO</w:t>
      </w:r>
    </w:p>
    <w:p w:rsidR="0054261D" w:rsidRPr="0054261D" w:rsidRDefault="0054261D" w:rsidP="009E3504">
      <w:pPr>
        <w:pStyle w:val="Akapitzlist"/>
        <w:numPr>
          <w:ilvl w:val="0"/>
          <w:numId w:val="63"/>
        </w:numPr>
        <w:spacing w:after="0"/>
        <w:rPr>
          <w:rFonts w:cstheme="minorHAnsi"/>
          <w:color w:val="000000"/>
        </w:rPr>
      </w:pPr>
      <w:r w:rsidRPr="0054261D">
        <w:rPr>
          <w:rFonts w:cstheme="minorHAnsi"/>
          <w:color w:val="000000"/>
        </w:rPr>
        <w:t>utwardzenie terenu 1 tys. (z funduszu sołeckiego)</w:t>
      </w:r>
      <w:r>
        <w:rPr>
          <w:rFonts w:cstheme="minorHAnsi"/>
          <w:color w:val="000000"/>
        </w:rPr>
        <w:t>,</w:t>
      </w:r>
    </w:p>
    <w:p w:rsidR="0054261D" w:rsidRPr="0054261D" w:rsidRDefault="0054261D" w:rsidP="009E3504">
      <w:pPr>
        <w:pStyle w:val="Akapitzlist"/>
        <w:numPr>
          <w:ilvl w:val="0"/>
          <w:numId w:val="63"/>
        </w:numPr>
        <w:spacing w:after="0"/>
        <w:rPr>
          <w:rFonts w:cstheme="minorHAnsi"/>
          <w:color w:val="000000"/>
        </w:rPr>
      </w:pPr>
      <w:r w:rsidRPr="0054261D">
        <w:rPr>
          <w:rFonts w:cstheme="minorHAnsi"/>
          <w:color w:val="000000"/>
        </w:rPr>
        <w:t>garaż 2 tys. (z funduszu sołeckiego)</w:t>
      </w:r>
      <w:r>
        <w:rPr>
          <w:rFonts w:cstheme="minorHAnsi"/>
          <w:color w:val="000000"/>
        </w:rPr>
        <w:t>,</w:t>
      </w:r>
    </w:p>
    <w:p w:rsidR="0054261D" w:rsidRDefault="0054261D" w:rsidP="009E3504">
      <w:pPr>
        <w:pStyle w:val="Akapitzlist"/>
        <w:numPr>
          <w:ilvl w:val="0"/>
          <w:numId w:val="63"/>
        </w:numPr>
        <w:spacing w:after="0"/>
        <w:rPr>
          <w:rFonts w:cstheme="minorHAnsi"/>
          <w:color w:val="000000"/>
        </w:rPr>
      </w:pPr>
      <w:r w:rsidRPr="0054261D">
        <w:rPr>
          <w:rFonts w:cstheme="minorHAnsi"/>
          <w:color w:val="000000"/>
        </w:rPr>
        <w:t>doposażenie p</w:t>
      </w:r>
      <w:r w:rsidR="00235FB5">
        <w:rPr>
          <w:rFonts w:cstheme="minorHAnsi"/>
          <w:color w:val="000000"/>
        </w:rPr>
        <w:t>la</w:t>
      </w:r>
      <w:r w:rsidRPr="0054261D">
        <w:rPr>
          <w:rFonts w:cstheme="minorHAnsi"/>
          <w:color w:val="000000"/>
        </w:rPr>
        <w:t>cu zabaw 11 tys. (z funduszu sołeckiego</w:t>
      </w:r>
      <w:r>
        <w:rPr>
          <w:rFonts w:cstheme="minorHAnsi"/>
          <w:color w:val="000000"/>
        </w:rPr>
        <w:t>),</w:t>
      </w:r>
    </w:p>
    <w:p w:rsidR="0054261D" w:rsidRDefault="0054261D" w:rsidP="009E3504">
      <w:pPr>
        <w:pStyle w:val="Akapitzlist"/>
        <w:numPr>
          <w:ilvl w:val="0"/>
          <w:numId w:val="63"/>
        </w:numPr>
        <w:spacing w:after="0"/>
        <w:jc w:val="both"/>
        <w:rPr>
          <w:rFonts w:cstheme="minorHAnsi"/>
          <w:color w:val="000000"/>
        </w:rPr>
      </w:pPr>
      <w:r w:rsidRPr="0054261D">
        <w:rPr>
          <w:rFonts w:cstheme="minorHAnsi"/>
          <w:color w:val="000000"/>
        </w:rPr>
        <w:t>doraźny remont sali wiejskiej (wewnątrz, zewnątrz) - wciąż potrzeba dofinansowania</w:t>
      </w:r>
      <w:r>
        <w:rPr>
          <w:rFonts w:cstheme="minorHAnsi"/>
          <w:color w:val="000000"/>
        </w:rPr>
        <w:t>:</w:t>
      </w:r>
    </w:p>
    <w:p w:rsidR="0054261D" w:rsidRDefault="0054261D" w:rsidP="0054261D">
      <w:pPr>
        <w:pStyle w:val="Legenda"/>
        <w:keepNext/>
      </w:pPr>
      <w:bookmarkStart w:id="136" w:name="_Toc495927441"/>
      <w:r>
        <w:t xml:space="preserve">Tabela </w:t>
      </w:r>
      <w:fldSimple w:instr=" SEQ Tabela \* ARABIC ">
        <w:r w:rsidR="006E7913">
          <w:rPr>
            <w:noProof/>
          </w:rPr>
          <w:t>45</w:t>
        </w:r>
      </w:fldSimple>
      <w:r>
        <w:t xml:space="preserve"> Projekt </w:t>
      </w:r>
      <w:r w:rsidR="00A57DF4">
        <w:t>z</w:t>
      </w:r>
      <w:r>
        <w:t>realizowany w Buntowie</w:t>
      </w:r>
      <w:bookmarkEnd w:id="136"/>
    </w:p>
    <w:tbl>
      <w:tblPr>
        <w:tblStyle w:val="Tabela-Siatka"/>
        <w:tblW w:w="0" w:type="auto"/>
        <w:jc w:val="center"/>
        <w:tblLook w:val="04A0" w:firstRow="1" w:lastRow="0" w:firstColumn="1" w:lastColumn="0" w:noHBand="0" w:noVBand="1"/>
      </w:tblPr>
      <w:tblGrid>
        <w:gridCol w:w="2022"/>
        <w:gridCol w:w="2753"/>
        <w:gridCol w:w="1140"/>
        <w:gridCol w:w="2074"/>
      </w:tblGrid>
      <w:tr w:rsidR="0054261D" w:rsidRPr="0054261D" w:rsidTr="0054261D">
        <w:trPr>
          <w:jc w:val="center"/>
        </w:trPr>
        <w:tc>
          <w:tcPr>
            <w:tcW w:w="2022" w:type="dxa"/>
            <w:shd w:val="clear" w:color="auto" w:fill="C0504D" w:themeFill="accent2"/>
          </w:tcPr>
          <w:p w:rsidR="0054261D" w:rsidRPr="0054261D" w:rsidRDefault="0054261D" w:rsidP="0054261D">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NAZWA PROJEKTU</w:t>
            </w:r>
          </w:p>
        </w:tc>
        <w:tc>
          <w:tcPr>
            <w:tcW w:w="2753" w:type="dxa"/>
            <w:shd w:val="clear" w:color="auto" w:fill="C0504D" w:themeFill="accent2"/>
          </w:tcPr>
          <w:p w:rsidR="0054261D" w:rsidRPr="0054261D" w:rsidRDefault="0054261D" w:rsidP="0054261D">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ZADANIE</w:t>
            </w:r>
          </w:p>
        </w:tc>
        <w:tc>
          <w:tcPr>
            <w:tcW w:w="1140" w:type="dxa"/>
            <w:shd w:val="clear" w:color="auto" w:fill="C0504D" w:themeFill="accent2"/>
          </w:tcPr>
          <w:p w:rsidR="0054261D" w:rsidRPr="0054261D" w:rsidRDefault="0054261D" w:rsidP="0054261D">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LATA</w:t>
            </w:r>
          </w:p>
        </w:tc>
        <w:tc>
          <w:tcPr>
            <w:tcW w:w="2074" w:type="dxa"/>
            <w:shd w:val="clear" w:color="auto" w:fill="C0504D" w:themeFill="accent2"/>
          </w:tcPr>
          <w:p w:rsidR="0054261D" w:rsidRPr="0054261D" w:rsidRDefault="0054261D" w:rsidP="0054261D">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KOSZT</w:t>
            </w:r>
          </w:p>
        </w:tc>
      </w:tr>
      <w:tr w:rsidR="0054261D" w:rsidRPr="0054261D" w:rsidTr="0054261D">
        <w:trPr>
          <w:jc w:val="center"/>
        </w:trPr>
        <w:tc>
          <w:tcPr>
            <w:tcW w:w="2022" w:type="dxa"/>
          </w:tcPr>
          <w:p w:rsidR="0054261D" w:rsidRPr="0054261D" w:rsidRDefault="0054261D" w:rsidP="0054261D">
            <w:pPr>
              <w:spacing w:line="240" w:lineRule="auto"/>
              <w:rPr>
                <w:rFonts w:asciiTheme="minorHAnsi" w:hAnsiTheme="minorHAnsi"/>
                <w:sz w:val="20"/>
                <w:szCs w:val="20"/>
              </w:rPr>
            </w:pPr>
            <w:r w:rsidRPr="0054261D">
              <w:rPr>
                <w:rFonts w:asciiTheme="minorHAnsi" w:hAnsiTheme="minorHAnsi"/>
                <w:b/>
                <w:sz w:val="20"/>
                <w:szCs w:val="20"/>
                <w:u w:val="single"/>
              </w:rPr>
              <w:t xml:space="preserve">OS 4 Leader w ramach PROW 2007-2013 Działanie 413 </w:t>
            </w:r>
            <w:r w:rsidRPr="0054261D">
              <w:rPr>
                <w:rFonts w:asciiTheme="minorHAnsi" w:hAnsiTheme="minorHAnsi"/>
                <w:sz w:val="20"/>
                <w:szCs w:val="20"/>
              </w:rPr>
              <w:t>Wdrażanie lokalnych strategii Rozwoju</w:t>
            </w:r>
          </w:p>
          <w:p w:rsidR="0054261D" w:rsidRPr="0054261D" w:rsidRDefault="0054261D" w:rsidP="0054261D">
            <w:pPr>
              <w:spacing w:line="240" w:lineRule="auto"/>
              <w:rPr>
                <w:rFonts w:asciiTheme="minorHAnsi" w:hAnsiTheme="minorHAnsi"/>
                <w:sz w:val="20"/>
                <w:szCs w:val="20"/>
              </w:rPr>
            </w:pPr>
            <w:r w:rsidRPr="0054261D">
              <w:rPr>
                <w:rFonts w:asciiTheme="minorHAnsi" w:hAnsiTheme="minorHAnsi"/>
                <w:sz w:val="20"/>
                <w:szCs w:val="20"/>
              </w:rPr>
              <w:t xml:space="preserve">„Zachowanie dziedzictwa kulturowego i historycznego poprzez remont </w:t>
            </w:r>
            <w:r w:rsidRPr="0054261D">
              <w:rPr>
                <w:rFonts w:asciiTheme="minorHAnsi" w:hAnsiTheme="minorHAnsi"/>
                <w:sz w:val="20"/>
                <w:szCs w:val="20"/>
              </w:rPr>
              <w:lastRenderedPageBreak/>
              <w:t>Świetlicy wiejskiej w Buntowie”</w:t>
            </w:r>
          </w:p>
          <w:p w:rsidR="0054261D" w:rsidRPr="0054261D" w:rsidRDefault="0054261D" w:rsidP="0054261D">
            <w:pPr>
              <w:pStyle w:val="Akapitzlist"/>
              <w:spacing w:line="240" w:lineRule="auto"/>
              <w:ind w:left="0"/>
              <w:jc w:val="both"/>
              <w:rPr>
                <w:rFonts w:asciiTheme="minorHAnsi" w:hAnsiTheme="minorHAnsi" w:cstheme="minorHAnsi"/>
                <w:color w:val="000000"/>
                <w:sz w:val="20"/>
              </w:rPr>
            </w:pPr>
          </w:p>
        </w:tc>
        <w:tc>
          <w:tcPr>
            <w:tcW w:w="2753" w:type="dxa"/>
          </w:tcPr>
          <w:p w:rsidR="0054261D" w:rsidRPr="0054261D" w:rsidRDefault="0054261D" w:rsidP="0054261D">
            <w:pPr>
              <w:spacing w:line="240" w:lineRule="auto"/>
              <w:jc w:val="center"/>
              <w:rPr>
                <w:rFonts w:asciiTheme="minorHAnsi" w:hAnsiTheme="minorHAnsi"/>
                <w:sz w:val="20"/>
                <w:szCs w:val="20"/>
                <w:lang w:eastAsia="ar-SA"/>
              </w:rPr>
            </w:pPr>
            <w:r w:rsidRPr="0054261D">
              <w:rPr>
                <w:rFonts w:asciiTheme="minorHAnsi" w:hAnsiTheme="minorHAnsi"/>
                <w:sz w:val="20"/>
                <w:szCs w:val="20"/>
                <w:lang w:eastAsia="ar-SA"/>
              </w:rPr>
              <w:lastRenderedPageBreak/>
              <w:t xml:space="preserve">Budynek świetlicy pełniący niegdyś funkcję szkoły figuruje w ewidencji zabytków zlokalizowany jest na dz. 60/1 w Buntowie. W ramach zadania wykonane zostaną: wymiana elementów konstrukcyjnych ścian drewnianych, docieplenie ścian zewnętrznych budynku, </w:t>
            </w:r>
            <w:r w:rsidRPr="0054261D">
              <w:rPr>
                <w:rFonts w:asciiTheme="minorHAnsi" w:hAnsiTheme="minorHAnsi"/>
                <w:sz w:val="20"/>
                <w:szCs w:val="20"/>
                <w:lang w:eastAsia="ar-SA"/>
              </w:rPr>
              <w:lastRenderedPageBreak/>
              <w:t>wymiana elementów drewnianych wraz z impregnacją i malowaniem oraz wymiana konstrukcji dachowej wraz z uzupełnieniem pokrycia dachowego z dachówki ceramicznej.</w:t>
            </w:r>
          </w:p>
          <w:p w:rsidR="0054261D" w:rsidRPr="0054261D" w:rsidRDefault="0054261D" w:rsidP="0054261D">
            <w:pPr>
              <w:pStyle w:val="Akapitzlist"/>
              <w:spacing w:line="240" w:lineRule="auto"/>
              <w:ind w:left="0"/>
              <w:jc w:val="center"/>
              <w:rPr>
                <w:rFonts w:asciiTheme="minorHAnsi" w:hAnsiTheme="minorHAnsi" w:cstheme="minorHAnsi"/>
                <w:color w:val="000000"/>
                <w:sz w:val="20"/>
              </w:rPr>
            </w:pPr>
            <w:r w:rsidRPr="0054261D">
              <w:rPr>
                <w:rFonts w:asciiTheme="minorHAnsi" w:hAnsiTheme="minorHAnsi"/>
                <w:sz w:val="20"/>
                <w:szCs w:val="20"/>
              </w:rPr>
              <w:t>Projekt zrealizowany i rozliczony.</w:t>
            </w:r>
          </w:p>
        </w:tc>
        <w:tc>
          <w:tcPr>
            <w:tcW w:w="1140" w:type="dxa"/>
          </w:tcPr>
          <w:p w:rsidR="0054261D" w:rsidRPr="0054261D" w:rsidRDefault="0054261D" w:rsidP="0054261D">
            <w:pPr>
              <w:pStyle w:val="Zawartotabeli"/>
              <w:jc w:val="center"/>
              <w:rPr>
                <w:rFonts w:asciiTheme="minorHAnsi" w:hAnsiTheme="minorHAnsi"/>
                <w:sz w:val="20"/>
                <w:szCs w:val="20"/>
              </w:rPr>
            </w:pPr>
            <w:r w:rsidRPr="0054261D">
              <w:rPr>
                <w:rFonts w:asciiTheme="minorHAnsi" w:hAnsiTheme="minorHAnsi"/>
                <w:sz w:val="20"/>
                <w:szCs w:val="20"/>
              </w:rPr>
              <w:lastRenderedPageBreak/>
              <w:t>2011-2012</w:t>
            </w:r>
          </w:p>
          <w:p w:rsidR="0054261D" w:rsidRPr="0054261D" w:rsidRDefault="0054261D" w:rsidP="0054261D">
            <w:pPr>
              <w:pStyle w:val="Akapitzlist"/>
              <w:spacing w:line="240" w:lineRule="auto"/>
              <w:ind w:left="0"/>
              <w:jc w:val="both"/>
              <w:rPr>
                <w:rFonts w:asciiTheme="minorHAnsi" w:hAnsiTheme="minorHAnsi" w:cstheme="minorHAnsi"/>
                <w:color w:val="000000"/>
                <w:sz w:val="20"/>
              </w:rPr>
            </w:pPr>
          </w:p>
        </w:tc>
        <w:tc>
          <w:tcPr>
            <w:tcW w:w="2074" w:type="dxa"/>
          </w:tcPr>
          <w:p w:rsidR="00A57DF4" w:rsidRDefault="007B135A" w:rsidP="0054261D">
            <w:pPr>
              <w:pStyle w:val="Zawartotabeli"/>
              <w:rPr>
                <w:rFonts w:asciiTheme="minorHAnsi" w:hAnsiTheme="minorHAnsi"/>
                <w:sz w:val="20"/>
                <w:szCs w:val="20"/>
                <w:lang w:eastAsia="ar-SA"/>
              </w:rPr>
            </w:pPr>
            <w:r w:rsidRPr="0054261D">
              <w:rPr>
                <w:rFonts w:asciiTheme="minorHAnsi" w:hAnsiTheme="minorHAnsi"/>
                <w:sz w:val="20"/>
                <w:szCs w:val="20"/>
                <w:lang w:eastAsia="ar-SA"/>
              </w:rPr>
              <w:t>Całkowity koszt</w:t>
            </w:r>
            <w:r w:rsidR="0054261D" w:rsidRPr="0054261D">
              <w:rPr>
                <w:rFonts w:asciiTheme="minorHAnsi" w:hAnsiTheme="minorHAnsi"/>
                <w:sz w:val="20"/>
                <w:szCs w:val="20"/>
                <w:lang w:eastAsia="ar-SA"/>
              </w:rPr>
              <w:t xml:space="preserve">: </w:t>
            </w:r>
          </w:p>
          <w:p w:rsidR="0054261D" w:rsidRPr="0054261D" w:rsidRDefault="00A57DF4" w:rsidP="0054261D">
            <w:pPr>
              <w:pStyle w:val="Zawartotabeli"/>
              <w:rPr>
                <w:rFonts w:asciiTheme="minorHAnsi" w:hAnsiTheme="minorHAnsi"/>
                <w:sz w:val="20"/>
                <w:szCs w:val="20"/>
                <w:lang w:eastAsia="ar-SA"/>
              </w:rPr>
            </w:pPr>
            <w:r>
              <w:rPr>
                <w:rFonts w:asciiTheme="minorHAnsi" w:hAnsiTheme="minorHAnsi"/>
                <w:sz w:val="20"/>
                <w:szCs w:val="20"/>
                <w:lang w:eastAsia="ar-SA"/>
              </w:rPr>
              <w:t>57.054,40 zł</w:t>
            </w:r>
          </w:p>
          <w:p w:rsidR="0054261D" w:rsidRPr="0054261D" w:rsidRDefault="00A57DF4" w:rsidP="0054261D">
            <w:pPr>
              <w:pStyle w:val="Akapitzlist"/>
              <w:spacing w:line="240" w:lineRule="auto"/>
              <w:ind w:left="0"/>
              <w:jc w:val="both"/>
              <w:rPr>
                <w:rFonts w:asciiTheme="minorHAnsi" w:hAnsiTheme="minorHAnsi" w:cstheme="minorHAnsi"/>
                <w:color w:val="000000"/>
                <w:sz w:val="20"/>
              </w:rPr>
            </w:pPr>
            <w:r>
              <w:rPr>
                <w:rFonts w:asciiTheme="minorHAnsi" w:hAnsiTheme="minorHAnsi"/>
                <w:sz w:val="20"/>
                <w:szCs w:val="20"/>
                <w:lang w:eastAsia="ar-SA"/>
              </w:rPr>
              <w:t>Kwota dofinansowania 25.</w:t>
            </w:r>
            <w:r w:rsidR="0054261D" w:rsidRPr="0054261D">
              <w:rPr>
                <w:rFonts w:asciiTheme="minorHAnsi" w:hAnsiTheme="minorHAnsi"/>
                <w:sz w:val="20"/>
                <w:szCs w:val="20"/>
                <w:lang w:eastAsia="ar-SA"/>
              </w:rPr>
              <w:t>000,00</w:t>
            </w:r>
            <w:r>
              <w:rPr>
                <w:rFonts w:asciiTheme="minorHAnsi" w:hAnsiTheme="minorHAnsi"/>
                <w:sz w:val="20"/>
                <w:szCs w:val="20"/>
                <w:lang w:eastAsia="ar-SA"/>
              </w:rPr>
              <w:t xml:space="preserve"> zł</w:t>
            </w:r>
          </w:p>
        </w:tc>
      </w:tr>
    </w:tbl>
    <w:p w:rsidR="0054261D" w:rsidRDefault="0054261D" w:rsidP="0054261D">
      <w:pPr>
        <w:pStyle w:val="Akapitzlist"/>
        <w:spacing w:after="0"/>
        <w:ind w:left="1440"/>
        <w:jc w:val="center"/>
        <w:rPr>
          <w:rFonts w:cstheme="minorHAnsi"/>
          <w:color w:val="000000"/>
          <w:sz w:val="16"/>
          <w:szCs w:val="16"/>
        </w:rPr>
      </w:pPr>
      <w:r w:rsidRPr="0054261D">
        <w:rPr>
          <w:rFonts w:cstheme="minorHAnsi"/>
          <w:color w:val="000000"/>
          <w:sz w:val="16"/>
          <w:szCs w:val="16"/>
        </w:rPr>
        <w:lastRenderedPageBreak/>
        <w:t>Źródło: Urząd Gminy w Złotowie</w:t>
      </w:r>
    </w:p>
    <w:p w:rsidR="00056BC3" w:rsidRDefault="00056BC3" w:rsidP="0054261D">
      <w:pPr>
        <w:spacing w:before="240" w:after="240"/>
        <w:jc w:val="both"/>
      </w:pPr>
      <w:r w:rsidRPr="00EC1290">
        <w:rPr>
          <w:rFonts w:eastAsia="Times New Roman" w:cs="Arial"/>
          <w:szCs w:val="24"/>
          <w:lang w:eastAsia="pl-PL"/>
        </w:rPr>
        <w:t>Kontynua</w:t>
      </w:r>
      <w:r>
        <w:rPr>
          <w:rFonts w:eastAsia="Times New Roman" w:cs="Arial"/>
          <w:szCs w:val="24"/>
          <w:lang w:eastAsia="pl-PL"/>
        </w:rPr>
        <w:t>cja</w:t>
      </w:r>
      <w:r w:rsidRPr="00EC1290">
        <w:rPr>
          <w:rFonts w:eastAsia="Times New Roman" w:cs="Arial"/>
          <w:szCs w:val="24"/>
          <w:lang w:eastAsia="pl-PL"/>
        </w:rPr>
        <w:t xml:space="preserve"> w planowany</w:t>
      </w:r>
      <w:r>
        <w:rPr>
          <w:rFonts w:eastAsia="Times New Roman" w:cs="Arial"/>
          <w:szCs w:val="24"/>
          <w:lang w:eastAsia="pl-PL"/>
        </w:rPr>
        <w:t>ch</w:t>
      </w:r>
      <w:r w:rsidRPr="00EC1290">
        <w:rPr>
          <w:rFonts w:eastAsia="Times New Roman" w:cs="Arial"/>
          <w:szCs w:val="24"/>
          <w:lang w:eastAsia="pl-PL"/>
        </w:rPr>
        <w:t xml:space="preserve"> w </w:t>
      </w:r>
      <w:r>
        <w:rPr>
          <w:rFonts w:eastAsia="Times New Roman" w:cs="Arial"/>
          <w:szCs w:val="24"/>
          <w:lang w:eastAsia="pl-PL"/>
        </w:rPr>
        <w:t>Programie Rewitalizacji</w:t>
      </w:r>
      <w:r w:rsidRPr="00EC1290">
        <w:rPr>
          <w:rFonts w:eastAsia="Times New Roman" w:cs="Arial"/>
          <w:szCs w:val="24"/>
          <w:lang w:eastAsia="pl-PL"/>
        </w:rPr>
        <w:t xml:space="preserve"> przedsięwzięci</w:t>
      </w:r>
      <w:r>
        <w:rPr>
          <w:rFonts w:eastAsia="Times New Roman" w:cs="Arial"/>
          <w:szCs w:val="24"/>
          <w:lang w:eastAsia="pl-PL"/>
        </w:rPr>
        <w:t xml:space="preserve">ach: 1.2, 1.3, 1.5, 1.6, 2.1, 2.2, 2.3. </w:t>
      </w:r>
    </w:p>
    <w:p w:rsidR="0054261D" w:rsidRDefault="0054261D" w:rsidP="0054261D">
      <w:pPr>
        <w:spacing w:before="240" w:after="240"/>
        <w:jc w:val="both"/>
      </w:pPr>
      <w:r>
        <w:t>GÓRZNA</w:t>
      </w:r>
    </w:p>
    <w:p w:rsidR="0054261D" w:rsidRDefault="0054261D" w:rsidP="009E3504">
      <w:pPr>
        <w:pStyle w:val="Akapitzlist"/>
        <w:numPr>
          <w:ilvl w:val="0"/>
          <w:numId w:val="64"/>
        </w:numPr>
        <w:jc w:val="both"/>
      </w:pPr>
      <w:r w:rsidRPr="0054261D">
        <w:t>z byłego kościoła zrobiono salę sportową (na potrzeby szkoły i mieszkańców)</w:t>
      </w:r>
      <w:r>
        <w:t>,</w:t>
      </w:r>
    </w:p>
    <w:p w:rsidR="0054261D" w:rsidRPr="0054261D" w:rsidRDefault="0054261D" w:rsidP="009E3504">
      <w:pPr>
        <w:pStyle w:val="Akapitzlist"/>
        <w:numPr>
          <w:ilvl w:val="0"/>
          <w:numId w:val="64"/>
        </w:numPr>
        <w:jc w:val="both"/>
      </w:pPr>
      <w:r w:rsidRPr="00A57DF4">
        <w:t>przeprowadzono wstępny remont wnętrza świetlicy, potrzeba remontu i doposażenia Sali wiejskiej oraz jej rekreacyjnego otoczenia,</w:t>
      </w:r>
    </w:p>
    <w:p w:rsidR="0054261D" w:rsidRPr="0054261D" w:rsidRDefault="0054261D" w:rsidP="009E3504">
      <w:pPr>
        <w:pStyle w:val="Akapitzlist"/>
        <w:numPr>
          <w:ilvl w:val="0"/>
          <w:numId w:val="64"/>
        </w:numPr>
        <w:jc w:val="both"/>
      </w:pPr>
      <w:r w:rsidRPr="00A57DF4">
        <w:t>zainstalowano siłownię zewnętrzną w parku – rozwojowe miejsce dla wsi jako miejsce spotkań,</w:t>
      </w:r>
    </w:p>
    <w:p w:rsidR="0054261D" w:rsidRPr="00A57DF4" w:rsidRDefault="0054261D" w:rsidP="009E3504">
      <w:pPr>
        <w:pStyle w:val="Akapitzlist"/>
        <w:numPr>
          <w:ilvl w:val="0"/>
          <w:numId w:val="64"/>
        </w:numPr>
        <w:jc w:val="both"/>
      </w:pPr>
      <w:r w:rsidRPr="00A57DF4">
        <w:t>zagospodarowano brzeg pobliskiego jeziora (pomost, wieża widokowa)</w:t>
      </w:r>
      <w:r w:rsidR="00A57DF4" w:rsidRPr="00A57DF4">
        <w:t>,</w:t>
      </w:r>
    </w:p>
    <w:p w:rsidR="00A57DF4" w:rsidRDefault="00A57DF4" w:rsidP="009E3504">
      <w:pPr>
        <w:pStyle w:val="Akapitzlist"/>
        <w:numPr>
          <w:ilvl w:val="0"/>
          <w:numId w:val="64"/>
        </w:numPr>
        <w:jc w:val="both"/>
      </w:pPr>
      <w:r w:rsidRPr="00A57DF4">
        <w:t>doposażenie placu zabaw i siłownia zewnętrzna – ok. 22 tys. (z funduszu sołeckiego)</w:t>
      </w:r>
    </w:p>
    <w:p w:rsidR="00A57DF4" w:rsidRDefault="00A57DF4" w:rsidP="00A57DF4">
      <w:pPr>
        <w:pStyle w:val="Legenda"/>
        <w:keepNext/>
        <w:ind w:left="720"/>
      </w:pPr>
      <w:bookmarkStart w:id="137" w:name="_Toc495927442"/>
      <w:r>
        <w:t xml:space="preserve">Tabela </w:t>
      </w:r>
      <w:fldSimple w:instr=" SEQ Tabela \* ARABIC ">
        <w:r w:rsidR="006E7913">
          <w:rPr>
            <w:noProof/>
          </w:rPr>
          <w:t>46</w:t>
        </w:r>
      </w:fldSimple>
      <w:r>
        <w:t xml:space="preserve"> Projekty zrealizowane w Górznie</w:t>
      </w:r>
      <w:bookmarkEnd w:id="137"/>
    </w:p>
    <w:tbl>
      <w:tblPr>
        <w:tblStyle w:val="Tabela-Siatka"/>
        <w:tblW w:w="0" w:type="auto"/>
        <w:jc w:val="center"/>
        <w:tblLook w:val="04A0" w:firstRow="1" w:lastRow="0" w:firstColumn="1" w:lastColumn="0" w:noHBand="0" w:noVBand="1"/>
      </w:tblPr>
      <w:tblGrid>
        <w:gridCol w:w="2022"/>
        <w:gridCol w:w="2753"/>
        <w:gridCol w:w="1140"/>
        <w:gridCol w:w="2074"/>
      </w:tblGrid>
      <w:tr w:rsidR="00A57DF4" w:rsidRPr="0054261D" w:rsidTr="00BE170F">
        <w:trPr>
          <w:jc w:val="center"/>
        </w:trPr>
        <w:tc>
          <w:tcPr>
            <w:tcW w:w="2022"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NAZWA PROJEKTU</w:t>
            </w:r>
          </w:p>
        </w:tc>
        <w:tc>
          <w:tcPr>
            <w:tcW w:w="2753"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ZADANIE</w:t>
            </w:r>
          </w:p>
        </w:tc>
        <w:tc>
          <w:tcPr>
            <w:tcW w:w="1140"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LATA</w:t>
            </w:r>
          </w:p>
        </w:tc>
        <w:tc>
          <w:tcPr>
            <w:tcW w:w="2074"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KOSZT</w:t>
            </w:r>
          </w:p>
        </w:tc>
      </w:tr>
      <w:tr w:rsidR="00A57DF4" w:rsidRPr="0054261D" w:rsidTr="00BE170F">
        <w:trPr>
          <w:jc w:val="center"/>
        </w:trPr>
        <w:tc>
          <w:tcPr>
            <w:tcW w:w="2022" w:type="dxa"/>
          </w:tcPr>
          <w:p w:rsidR="00A57DF4" w:rsidRPr="008274F7" w:rsidRDefault="00A57DF4" w:rsidP="00A57DF4">
            <w:pPr>
              <w:spacing w:line="240" w:lineRule="auto"/>
              <w:rPr>
                <w:b/>
                <w:sz w:val="20"/>
                <w:szCs w:val="20"/>
              </w:rPr>
            </w:pPr>
            <w:r>
              <w:rPr>
                <w:b/>
                <w:sz w:val="20"/>
                <w:szCs w:val="20"/>
                <w:u w:val="single"/>
              </w:rPr>
              <w:t xml:space="preserve">OS 4 Leader w ramach PROW 2007-2013 Działanie 413 </w:t>
            </w:r>
            <w:r w:rsidRPr="008274F7">
              <w:rPr>
                <w:sz w:val="20"/>
                <w:szCs w:val="20"/>
              </w:rPr>
              <w:t>Wdrażanie lokalnych strategii Rozwoju</w:t>
            </w:r>
          </w:p>
          <w:p w:rsidR="00A57DF4" w:rsidRPr="0054261D" w:rsidRDefault="00A57DF4" w:rsidP="00A57DF4">
            <w:pPr>
              <w:pStyle w:val="Akapitzlist"/>
              <w:spacing w:line="240" w:lineRule="auto"/>
              <w:ind w:left="0"/>
              <w:rPr>
                <w:rFonts w:asciiTheme="minorHAnsi" w:hAnsiTheme="minorHAnsi" w:cstheme="minorHAnsi"/>
                <w:color w:val="000000"/>
                <w:sz w:val="20"/>
              </w:rPr>
            </w:pPr>
            <w:r>
              <w:rPr>
                <w:sz w:val="20"/>
                <w:szCs w:val="20"/>
              </w:rPr>
              <w:t xml:space="preserve">„Środowiskowy Obiekt sportowy bazą do rozwoju  aktywności społecznej i sportowo – rekreacyjnej” w </w:t>
            </w:r>
            <w:proofErr w:type="spellStart"/>
            <w:r>
              <w:rPr>
                <w:sz w:val="20"/>
                <w:szCs w:val="20"/>
              </w:rPr>
              <w:t>Górznej</w:t>
            </w:r>
            <w:proofErr w:type="spellEnd"/>
          </w:p>
        </w:tc>
        <w:tc>
          <w:tcPr>
            <w:tcW w:w="2753" w:type="dxa"/>
          </w:tcPr>
          <w:p w:rsidR="00A57DF4" w:rsidRDefault="00A57DF4" w:rsidP="00A57DF4">
            <w:pPr>
              <w:spacing w:line="240" w:lineRule="auto"/>
              <w:jc w:val="both"/>
              <w:rPr>
                <w:sz w:val="20"/>
                <w:szCs w:val="20"/>
                <w:lang w:eastAsia="ar-SA"/>
              </w:rPr>
            </w:pPr>
            <w:r>
              <w:rPr>
                <w:sz w:val="20"/>
                <w:szCs w:val="20"/>
                <w:lang w:eastAsia="ar-SA"/>
              </w:rPr>
              <w:t xml:space="preserve">Roboty budowlane związane z rozbudowa i zmianą sposobu użytkowania magazynu zboża na środowiskowy obiekt </w:t>
            </w:r>
            <w:proofErr w:type="spellStart"/>
            <w:r>
              <w:rPr>
                <w:sz w:val="20"/>
                <w:szCs w:val="20"/>
                <w:lang w:eastAsia="ar-SA"/>
              </w:rPr>
              <w:t>kulturalno</w:t>
            </w:r>
            <w:proofErr w:type="spellEnd"/>
            <w:r>
              <w:rPr>
                <w:sz w:val="20"/>
                <w:szCs w:val="20"/>
                <w:lang w:eastAsia="ar-SA"/>
              </w:rPr>
              <w:t xml:space="preserve"> – sportowy.</w:t>
            </w:r>
          </w:p>
          <w:p w:rsidR="00A57DF4" w:rsidRPr="00575419" w:rsidRDefault="00A57DF4" w:rsidP="00A57DF4">
            <w:pPr>
              <w:spacing w:line="240" w:lineRule="auto"/>
              <w:rPr>
                <w:sz w:val="20"/>
                <w:szCs w:val="20"/>
              </w:rPr>
            </w:pPr>
            <w:r w:rsidRPr="00575419">
              <w:rPr>
                <w:sz w:val="20"/>
                <w:szCs w:val="20"/>
              </w:rPr>
              <w:t>Projekt zrealizowany i rozliczony.</w:t>
            </w:r>
          </w:p>
          <w:p w:rsidR="00A57DF4" w:rsidRPr="0054261D" w:rsidRDefault="00A57DF4" w:rsidP="00BE170F">
            <w:pPr>
              <w:pStyle w:val="Akapitzlist"/>
              <w:spacing w:line="240" w:lineRule="auto"/>
              <w:ind w:left="0"/>
              <w:jc w:val="center"/>
              <w:rPr>
                <w:rFonts w:asciiTheme="minorHAnsi" w:hAnsiTheme="minorHAnsi" w:cstheme="minorHAnsi"/>
                <w:color w:val="000000"/>
                <w:sz w:val="20"/>
              </w:rPr>
            </w:pPr>
          </w:p>
        </w:tc>
        <w:tc>
          <w:tcPr>
            <w:tcW w:w="1140" w:type="dxa"/>
          </w:tcPr>
          <w:p w:rsidR="00A57DF4" w:rsidRPr="0054261D" w:rsidRDefault="00A57DF4" w:rsidP="00BE170F">
            <w:pPr>
              <w:pStyle w:val="Zawartotabeli"/>
              <w:jc w:val="center"/>
              <w:rPr>
                <w:rFonts w:asciiTheme="minorHAnsi" w:hAnsiTheme="minorHAnsi"/>
                <w:sz w:val="20"/>
                <w:szCs w:val="20"/>
              </w:rPr>
            </w:pPr>
            <w:r>
              <w:rPr>
                <w:rFonts w:asciiTheme="minorHAnsi" w:hAnsiTheme="minorHAnsi"/>
                <w:sz w:val="20"/>
                <w:szCs w:val="20"/>
              </w:rPr>
              <w:t>2011</w:t>
            </w:r>
          </w:p>
          <w:p w:rsidR="00A57DF4" w:rsidRPr="0054261D" w:rsidRDefault="00A57DF4" w:rsidP="00BE170F">
            <w:pPr>
              <w:pStyle w:val="Akapitzlist"/>
              <w:spacing w:line="240" w:lineRule="auto"/>
              <w:ind w:left="0"/>
              <w:jc w:val="both"/>
              <w:rPr>
                <w:rFonts w:asciiTheme="minorHAnsi" w:hAnsiTheme="minorHAnsi" w:cstheme="minorHAnsi"/>
                <w:color w:val="000000"/>
                <w:sz w:val="20"/>
              </w:rPr>
            </w:pPr>
          </w:p>
        </w:tc>
        <w:tc>
          <w:tcPr>
            <w:tcW w:w="2074" w:type="dxa"/>
          </w:tcPr>
          <w:p w:rsidR="00A57DF4" w:rsidRPr="00A57DF4" w:rsidRDefault="00A57DF4" w:rsidP="00A57DF4">
            <w:pPr>
              <w:pStyle w:val="Zawartotabeli"/>
              <w:rPr>
                <w:rFonts w:asciiTheme="minorHAnsi" w:hAnsiTheme="minorHAnsi"/>
                <w:sz w:val="20"/>
                <w:szCs w:val="20"/>
                <w:lang w:eastAsia="ar-SA"/>
              </w:rPr>
            </w:pPr>
            <w:r>
              <w:rPr>
                <w:rFonts w:asciiTheme="minorHAnsi" w:hAnsiTheme="minorHAnsi"/>
                <w:sz w:val="20"/>
                <w:szCs w:val="20"/>
                <w:lang w:eastAsia="ar-SA"/>
              </w:rPr>
              <w:t>Całkowity koszt: 791.</w:t>
            </w:r>
            <w:r w:rsidRPr="00A57DF4">
              <w:rPr>
                <w:rFonts w:asciiTheme="minorHAnsi" w:hAnsiTheme="minorHAnsi"/>
                <w:sz w:val="20"/>
                <w:szCs w:val="20"/>
                <w:lang w:eastAsia="ar-SA"/>
              </w:rPr>
              <w:t>780 ,00</w:t>
            </w:r>
          </w:p>
          <w:p w:rsidR="00A57DF4" w:rsidRPr="0054261D" w:rsidRDefault="00A57DF4" w:rsidP="00A57DF4">
            <w:pPr>
              <w:pStyle w:val="Akapitzlist"/>
              <w:spacing w:line="240" w:lineRule="auto"/>
              <w:ind w:left="0"/>
              <w:jc w:val="both"/>
              <w:rPr>
                <w:rFonts w:asciiTheme="minorHAnsi" w:hAnsiTheme="minorHAnsi" w:cstheme="minorHAnsi"/>
                <w:color w:val="000000"/>
                <w:sz w:val="20"/>
              </w:rPr>
            </w:pPr>
            <w:r w:rsidRPr="00A57DF4">
              <w:rPr>
                <w:rFonts w:asciiTheme="minorHAnsi" w:hAnsiTheme="minorHAnsi"/>
                <w:sz w:val="20"/>
                <w:szCs w:val="20"/>
                <w:lang w:eastAsia="ar-SA"/>
              </w:rPr>
              <w:t>Kwota dof</w:t>
            </w:r>
            <w:r>
              <w:rPr>
                <w:rFonts w:asciiTheme="minorHAnsi" w:hAnsiTheme="minorHAnsi"/>
                <w:sz w:val="20"/>
                <w:szCs w:val="20"/>
                <w:lang w:eastAsia="ar-SA"/>
              </w:rPr>
              <w:t>inansowania 482.</w:t>
            </w:r>
            <w:r w:rsidRPr="00A57DF4">
              <w:rPr>
                <w:rFonts w:asciiTheme="minorHAnsi" w:hAnsiTheme="minorHAnsi"/>
                <w:sz w:val="20"/>
                <w:szCs w:val="20"/>
                <w:lang w:eastAsia="ar-SA"/>
              </w:rPr>
              <w:t>792,68</w:t>
            </w:r>
          </w:p>
        </w:tc>
      </w:tr>
      <w:tr w:rsidR="00A57DF4" w:rsidRPr="0054261D" w:rsidTr="00BE170F">
        <w:trPr>
          <w:jc w:val="center"/>
        </w:trPr>
        <w:tc>
          <w:tcPr>
            <w:tcW w:w="2022" w:type="dxa"/>
          </w:tcPr>
          <w:p w:rsidR="00A57DF4" w:rsidRPr="00A57DF4" w:rsidRDefault="00A57DF4" w:rsidP="00A57DF4">
            <w:pPr>
              <w:spacing w:line="240" w:lineRule="auto"/>
              <w:rPr>
                <w:rFonts w:asciiTheme="minorHAnsi" w:hAnsiTheme="minorHAnsi"/>
                <w:b/>
                <w:sz w:val="20"/>
                <w:szCs w:val="20"/>
                <w:u w:val="single"/>
              </w:rPr>
            </w:pPr>
            <w:r w:rsidRPr="00A57DF4">
              <w:rPr>
                <w:rFonts w:asciiTheme="minorHAnsi" w:hAnsiTheme="minorHAnsi"/>
                <w:b/>
                <w:sz w:val="20"/>
                <w:szCs w:val="20"/>
                <w:u w:val="single"/>
              </w:rPr>
              <w:t>Program Operacyjny</w:t>
            </w:r>
          </w:p>
          <w:p w:rsidR="00A57DF4" w:rsidRPr="00A57DF4" w:rsidRDefault="00A57DF4" w:rsidP="00A57DF4">
            <w:pPr>
              <w:spacing w:line="240" w:lineRule="auto"/>
              <w:rPr>
                <w:rFonts w:asciiTheme="minorHAnsi" w:hAnsiTheme="minorHAnsi"/>
                <w:b/>
                <w:sz w:val="20"/>
                <w:szCs w:val="20"/>
                <w:u w:val="single"/>
              </w:rPr>
            </w:pPr>
            <w:r w:rsidRPr="00A57DF4">
              <w:rPr>
                <w:rFonts w:asciiTheme="minorHAnsi" w:hAnsiTheme="minorHAnsi"/>
                <w:b/>
                <w:sz w:val="20"/>
                <w:szCs w:val="20"/>
                <w:u w:val="single"/>
              </w:rPr>
              <w:t>„Zrównoważony sektor rybołówstwa i nadbrzeżnych obszarów rybackich 2007-2013”</w:t>
            </w:r>
          </w:p>
          <w:p w:rsidR="00A57DF4" w:rsidRPr="00A57DF4" w:rsidRDefault="00A57DF4" w:rsidP="00A57DF4">
            <w:pPr>
              <w:spacing w:line="240" w:lineRule="auto"/>
              <w:rPr>
                <w:rFonts w:asciiTheme="minorHAnsi" w:hAnsiTheme="minorHAnsi"/>
                <w:sz w:val="20"/>
                <w:szCs w:val="20"/>
                <w:u w:val="single"/>
              </w:rPr>
            </w:pPr>
            <w:r w:rsidRPr="00A57DF4">
              <w:rPr>
                <w:rFonts w:asciiTheme="minorHAnsi" w:hAnsiTheme="minorHAnsi"/>
                <w:sz w:val="20"/>
                <w:szCs w:val="20"/>
                <w:u w:val="single"/>
              </w:rPr>
              <w:t xml:space="preserve">W ramach </w:t>
            </w:r>
            <w:r w:rsidR="00CE3C5E">
              <w:rPr>
                <w:rFonts w:asciiTheme="minorHAnsi" w:hAnsiTheme="minorHAnsi"/>
                <w:sz w:val="20"/>
                <w:szCs w:val="20"/>
                <w:u w:val="single"/>
              </w:rPr>
              <w:t>środków</w:t>
            </w:r>
            <w:r w:rsidRPr="00A57DF4">
              <w:rPr>
                <w:rFonts w:asciiTheme="minorHAnsi" w:hAnsiTheme="minorHAnsi"/>
                <w:sz w:val="20"/>
                <w:szCs w:val="20"/>
                <w:u w:val="single"/>
              </w:rPr>
              <w:t xml:space="preserve"> 4.1 „Rozwój obszarów zależnych od rybactwa”</w:t>
            </w:r>
          </w:p>
          <w:p w:rsidR="00A57DF4" w:rsidRPr="00A57DF4" w:rsidRDefault="00A57DF4" w:rsidP="00A57DF4">
            <w:pPr>
              <w:spacing w:line="240" w:lineRule="auto"/>
              <w:rPr>
                <w:rFonts w:asciiTheme="minorHAnsi" w:hAnsiTheme="minorHAnsi"/>
                <w:b/>
                <w:sz w:val="20"/>
                <w:szCs w:val="20"/>
                <w:u w:val="single"/>
              </w:rPr>
            </w:pPr>
            <w:r w:rsidRPr="00A57DF4">
              <w:rPr>
                <w:rFonts w:asciiTheme="minorHAnsi" w:hAnsiTheme="minorHAnsi"/>
                <w:b/>
                <w:sz w:val="20"/>
                <w:szCs w:val="20"/>
              </w:rPr>
              <w:t xml:space="preserve">„Zachowanie </w:t>
            </w:r>
            <w:r w:rsidRPr="00A57DF4">
              <w:rPr>
                <w:rFonts w:asciiTheme="minorHAnsi" w:hAnsiTheme="minorHAnsi"/>
                <w:b/>
                <w:sz w:val="20"/>
                <w:szCs w:val="20"/>
              </w:rPr>
              <w:lastRenderedPageBreak/>
              <w:t>walorów przyrodniczych rezerwatu przyrody „Uroczysko Jary”</w:t>
            </w:r>
          </w:p>
        </w:tc>
        <w:tc>
          <w:tcPr>
            <w:tcW w:w="2753" w:type="dxa"/>
          </w:tcPr>
          <w:p w:rsidR="00A57DF4" w:rsidRPr="00A57DF4" w:rsidRDefault="00A57DF4" w:rsidP="00A57DF4">
            <w:pPr>
              <w:pStyle w:val="Zawartotabeli"/>
              <w:rPr>
                <w:rFonts w:asciiTheme="minorHAnsi" w:hAnsiTheme="minorHAnsi" w:cs="Arial"/>
                <w:sz w:val="20"/>
                <w:szCs w:val="20"/>
              </w:rPr>
            </w:pPr>
            <w:r w:rsidRPr="00A57DF4">
              <w:rPr>
                <w:rFonts w:asciiTheme="minorHAnsi" w:hAnsiTheme="minorHAnsi" w:cs="Arial"/>
                <w:sz w:val="20"/>
                <w:szCs w:val="20"/>
              </w:rPr>
              <w:lastRenderedPageBreak/>
              <w:t>Wykonanie obiektów infrastruktury turystycznej, rekreacyjnej i do amatorskiego połowu ryb wraz z</w:t>
            </w:r>
            <w:r w:rsidR="0028096A">
              <w:rPr>
                <w:rFonts w:asciiTheme="minorHAnsi" w:hAnsiTheme="minorHAnsi" w:cs="Arial"/>
                <w:sz w:val="20"/>
                <w:szCs w:val="20"/>
              </w:rPr>
              <w:t>e</w:t>
            </w:r>
            <w:r w:rsidRPr="00A57DF4">
              <w:rPr>
                <w:rFonts w:asciiTheme="minorHAnsi" w:hAnsiTheme="minorHAnsi" w:cs="Arial"/>
                <w:sz w:val="20"/>
                <w:szCs w:val="20"/>
              </w:rPr>
              <w:t xml:space="preserve"> wskazaniem i wyznaczeniem obszarów i miejsc udostępnianych dla turystów i społeczności lokalnej.</w:t>
            </w:r>
          </w:p>
          <w:p w:rsidR="00A57DF4" w:rsidRPr="00A57DF4" w:rsidRDefault="00A57DF4" w:rsidP="00A57DF4">
            <w:pPr>
              <w:spacing w:line="240" w:lineRule="auto"/>
              <w:rPr>
                <w:rFonts w:asciiTheme="minorHAnsi" w:hAnsiTheme="minorHAnsi" w:cs="Arial"/>
                <w:sz w:val="20"/>
                <w:szCs w:val="20"/>
              </w:rPr>
            </w:pPr>
            <w:r w:rsidRPr="00A57DF4">
              <w:rPr>
                <w:rFonts w:asciiTheme="minorHAnsi" w:hAnsiTheme="minorHAnsi" w:cs="Arial"/>
                <w:sz w:val="20"/>
                <w:szCs w:val="20"/>
              </w:rPr>
              <w:t xml:space="preserve">- szlak turystyczny pieszo-rowerowy - </w:t>
            </w:r>
          </w:p>
          <w:p w:rsidR="00A57DF4" w:rsidRPr="00A57DF4" w:rsidRDefault="00A57DF4" w:rsidP="00A57DF4">
            <w:pPr>
              <w:autoSpaceDE w:val="0"/>
              <w:autoSpaceDN w:val="0"/>
              <w:adjustRightInd w:val="0"/>
              <w:spacing w:line="240" w:lineRule="auto"/>
              <w:rPr>
                <w:rFonts w:asciiTheme="minorHAnsi" w:hAnsiTheme="minorHAnsi" w:cs="TimesNewRomanPSMT"/>
                <w:sz w:val="20"/>
                <w:szCs w:val="20"/>
              </w:rPr>
            </w:pPr>
            <w:r w:rsidRPr="00A57DF4">
              <w:rPr>
                <w:rFonts w:asciiTheme="minorHAnsi" w:hAnsiTheme="minorHAnsi" w:cs="Arial"/>
                <w:sz w:val="20"/>
                <w:szCs w:val="20"/>
              </w:rPr>
              <w:t xml:space="preserve">- parking terenowy </w:t>
            </w:r>
          </w:p>
          <w:p w:rsidR="00A57DF4" w:rsidRPr="00A57DF4" w:rsidRDefault="00A57DF4" w:rsidP="00A57DF4">
            <w:pPr>
              <w:autoSpaceDE w:val="0"/>
              <w:autoSpaceDN w:val="0"/>
              <w:adjustRightInd w:val="0"/>
              <w:spacing w:line="240" w:lineRule="auto"/>
              <w:rPr>
                <w:rFonts w:asciiTheme="minorHAnsi" w:hAnsiTheme="minorHAnsi" w:cs="TimesNewRomanPSMT"/>
                <w:sz w:val="20"/>
                <w:szCs w:val="20"/>
              </w:rPr>
            </w:pPr>
            <w:r w:rsidRPr="00A57DF4">
              <w:rPr>
                <w:rFonts w:asciiTheme="minorHAnsi" w:hAnsiTheme="minorHAnsi" w:cs="Arial"/>
                <w:sz w:val="20"/>
                <w:szCs w:val="20"/>
              </w:rPr>
              <w:lastRenderedPageBreak/>
              <w:t xml:space="preserve">- pomost wędkarski </w:t>
            </w:r>
            <w:r w:rsidRPr="00A57DF4">
              <w:rPr>
                <w:rFonts w:asciiTheme="minorHAnsi" w:hAnsiTheme="minorHAnsi" w:cs="TimesNewRomanPSMT"/>
                <w:sz w:val="20"/>
                <w:szCs w:val="20"/>
              </w:rPr>
              <w:t xml:space="preserve"> </w:t>
            </w:r>
          </w:p>
          <w:p w:rsidR="00A57DF4" w:rsidRPr="00A57DF4" w:rsidRDefault="00A57DF4" w:rsidP="00A57DF4">
            <w:pPr>
              <w:autoSpaceDE w:val="0"/>
              <w:autoSpaceDN w:val="0"/>
              <w:adjustRightInd w:val="0"/>
              <w:spacing w:line="240" w:lineRule="auto"/>
              <w:rPr>
                <w:rFonts w:asciiTheme="minorHAnsi" w:hAnsiTheme="minorHAnsi" w:cs="TimesNewRomanPSMT"/>
                <w:sz w:val="20"/>
                <w:szCs w:val="20"/>
              </w:rPr>
            </w:pPr>
            <w:r w:rsidRPr="00A57DF4">
              <w:rPr>
                <w:rFonts w:asciiTheme="minorHAnsi" w:hAnsiTheme="minorHAnsi" w:cs="Arial"/>
                <w:sz w:val="20"/>
                <w:szCs w:val="20"/>
              </w:rPr>
              <w:t xml:space="preserve">- dwie platformy wędkarskie </w:t>
            </w:r>
          </w:p>
          <w:p w:rsidR="00A57DF4" w:rsidRPr="00A57DF4" w:rsidRDefault="00A57DF4" w:rsidP="00A57DF4">
            <w:pPr>
              <w:spacing w:line="240" w:lineRule="auto"/>
              <w:rPr>
                <w:rFonts w:asciiTheme="minorHAnsi" w:hAnsiTheme="minorHAnsi" w:cs="Arial"/>
                <w:sz w:val="20"/>
                <w:szCs w:val="20"/>
              </w:rPr>
            </w:pPr>
            <w:r w:rsidRPr="00A57DF4">
              <w:rPr>
                <w:rFonts w:asciiTheme="minorHAnsi" w:hAnsiTheme="minorHAnsi" w:cs="Arial"/>
                <w:sz w:val="20"/>
                <w:szCs w:val="20"/>
              </w:rPr>
              <w:t xml:space="preserve">- tablice i znaki informacyjne—ustawienie koszy na śmieci </w:t>
            </w:r>
          </w:p>
          <w:p w:rsidR="00A57DF4" w:rsidRPr="00A57DF4" w:rsidRDefault="00A57DF4" w:rsidP="00A57DF4">
            <w:pPr>
              <w:pStyle w:val="Zawartotabeli"/>
              <w:rPr>
                <w:rFonts w:asciiTheme="minorHAnsi" w:hAnsiTheme="minorHAnsi" w:cs="TimesNewRomanPSMT"/>
                <w:sz w:val="20"/>
                <w:szCs w:val="20"/>
                <w:lang w:eastAsia="pl-PL"/>
              </w:rPr>
            </w:pPr>
            <w:r w:rsidRPr="00A57DF4">
              <w:rPr>
                <w:rFonts w:asciiTheme="minorHAnsi" w:hAnsiTheme="minorHAnsi" w:cs="TimesNewRomanPSMT"/>
                <w:sz w:val="20"/>
                <w:szCs w:val="20"/>
                <w:lang w:eastAsia="pl-PL"/>
              </w:rPr>
              <w:t>- wykonanie platformy widokowej</w:t>
            </w:r>
          </w:p>
          <w:p w:rsidR="00A57DF4" w:rsidRPr="00A57DF4" w:rsidRDefault="00A57DF4" w:rsidP="00A57DF4">
            <w:pPr>
              <w:spacing w:line="240" w:lineRule="auto"/>
              <w:jc w:val="both"/>
              <w:rPr>
                <w:rFonts w:asciiTheme="minorHAnsi" w:hAnsiTheme="minorHAnsi"/>
                <w:sz w:val="20"/>
                <w:szCs w:val="20"/>
                <w:lang w:eastAsia="ar-SA"/>
              </w:rPr>
            </w:pPr>
          </w:p>
        </w:tc>
        <w:tc>
          <w:tcPr>
            <w:tcW w:w="1140" w:type="dxa"/>
          </w:tcPr>
          <w:p w:rsidR="00A57DF4" w:rsidRPr="00A57DF4" w:rsidRDefault="00A57DF4" w:rsidP="00BE170F">
            <w:pPr>
              <w:pStyle w:val="Zawartotabeli"/>
              <w:jc w:val="center"/>
              <w:rPr>
                <w:rFonts w:asciiTheme="minorHAnsi" w:hAnsiTheme="minorHAnsi"/>
                <w:sz w:val="20"/>
                <w:szCs w:val="20"/>
              </w:rPr>
            </w:pPr>
            <w:r w:rsidRPr="00A57DF4">
              <w:rPr>
                <w:rFonts w:asciiTheme="minorHAnsi" w:hAnsiTheme="minorHAnsi"/>
                <w:sz w:val="20"/>
                <w:szCs w:val="20"/>
              </w:rPr>
              <w:lastRenderedPageBreak/>
              <w:t>2014</w:t>
            </w:r>
          </w:p>
        </w:tc>
        <w:tc>
          <w:tcPr>
            <w:tcW w:w="2074" w:type="dxa"/>
          </w:tcPr>
          <w:p w:rsidR="00A57DF4" w:rsidRDefault="00A57DF4" w:rsidP="00A57DF4">
            <w:pPr>
              <w:pStyle w:val="Zawartotabeli"/>
              <w:rPr>
                <w:rFonts w:asciiTheme="minorHAnsi" w:hAnsiTheme="minorHAnsi"/>
                <w:sz w:val="20"/>
                <w:szCs w:val="20"/>
              </w:rPr>
            </w:pPr>
            <w:r w:rsidRPr="00A57DF4">
              <w:rPr>
                <w:rFonts w:asciiTheme="minorHAnsi" w:hAnsiTheme="minorHAnsi"/>
                <w:sz w:val="20"/>
                <w:szCs w:val="20"/>
              </w:rPr>
              <w:t xml:space="preserve">Koszt całkowity </w:t>
            </w:r>
          </w:p>
          <w:p w:rsidR="00A57DF4" w:rsidRDefault="00A57DF4" w:rsidP="00A57DF4">
            <w:pPr>
              <w:pStyle w:val="Zawartotabeli"/>
              <w:rPr>
                <w:rFonts w:asciiTheme="minorHAnsi" w:hAnsiTheme="minorHAnsi"/>
                <w:sz w:val="20"/>
                <w:szCs w:val="20"/>
              </w:rPr>
            </w:pPr>
            <w:r w:rsidRPr="00A57DF4">
              <w:rPr>
                <w:rFonts w:asciiTheme="minorHAnsi" w:hAnsiTheme="minorHAnsi"/>
                <w:sz w:val="20"/>
                <w:szCs w:val="20"/>
              </w:rPr>
              <w:t>119</w:t>
            </w:r>
            <w:r>
              <w:rPr>
                <w:rFonts w:asciiTheme="minorHAnsi" w:hAnsiTheme="minorHAnsi"/>
                <w:sz w:val="20"/>
                <w:szCs w:val="20"/>
              </w:rPr>
              <w:t>.</w:t>
            </w:r>
            <w:r w:rsidRPr="00A57DF4">
              <w:rPr>
                <w:rFonts w:asciiTheme="minorHAnsi" w:hAnsiTheme="minorHAnsi"/>
                <w:sz w:val="20"/>
                <w:szCs w:val="20"/>
              </w:rPr>
              <w:t xml:space="preserve">999,52 zł. </w:t>
            </w:r>
          </w:p>
          <w:p w:rsidR="00A57DF4" w:rsidRDefault="00A57DF4" w:rsidP="00A57DF4">
            <w:pPr>
              <w:pStyle w:val="Zawartotabeli"/>
              <w:rPr>
                <w:rFonts w:asciiTheme="minorHAnsi" w:hAnsiTheme="minorHAnsi"/>
                <w:sz w:val="20"/>
                <w:szCs w:val="20"/>
              </w:rPr>
            </w:pPr>
            <w:r w:rsidRPr="00A57DF4">
              <w:rPr>
                <w:rFonts w:asciiTheme="minorHAnsi" w:hAnsiTheme="minorHAnsi"/>
                <w:sz w:val="20"/>
                <w:szCs w:val="20"/>
              </w:rPr>
              <w:t xml:space="preserve">Kwota dofinansowania w wysokości </w:t>
            </w:r>
          </w:p>
          <w:p w:rsidR="00A57DF4" w:rsidRPr="00A57DF4" w:rsidRDefault="00A57DF4" w:rsidP="00A57DF4">
            <w:pPr>
              <w:pStyle w:val="Zawartotabeli"/>
              <w:rPr>
                <w:rFonts w:asciiTheme="minorHAnsi" w:hAnsiTheme="minorHAnsi"/>
                <w:sz w:val="20"/>
                <w:szCs w:val="20"/>
                <w:lang w:eastAsia="ar-SA"/>
              </w:rPr>
            </w:pPr>
            <w:r w:rsidRPr="00A57DF4">
              <w:rPr>
                <w:rFonts w:asciiTheme="minorHAnsi" w:hAnsiTheme="minorHAnsi"/>
                <w:sz w:val="20"/>
                <w:szCs w:val="20"/>
              </w:rPr>
              <w:t>82</w:t>
            </w:r>
            <w:r>
              <w:rPr>
                <w:rFonts w:asciiTheme="minorHAnsi" w:hAnsiTheme="minorHAnsi"/>
                <w:sz w:val="20"/>
                <w:szCs w:val="20"/>
              </w:rPr>
              <w:t>.</w:t>
            </w:r>
            <w:r w:rsidRPr="00A57DF4">
              <w:rPr>
                <w:rFonts w:asciiTheme="minorHAnsi" w:hAnsiTheme="minorHAnsi"/>
                <w:sz w:val="20"/>
                <w:szCs w:val="20"/>
              </w:rPr>
              <w:t>926,00 zł.</w:t>
            </w:r>
          </w:p>
        </w:tc>
      </w:tr>
    </w:tbl>
    <w:p w:rsidR="00A57DF4" w:rsidRDefault="00A57DF4" w:rsidP="00A57DF4">
      <w:pPr>
        <w:pStyle w:val="Akapitzlist"/>
        <w:spacing w:after="0"/>
        <w:jc w:val="center"/>
        <w:rPr>
          <w:rFonts w:cstheme="minorHAnsi"/>
          <w:color w:val="000000"/>
          <w:sz w:val="16"/>
          <w:szCs w:val="16"/>
        </w:rPr>
      </w:pPr>
      <w:r w:rsidRPr="0054261D">
        <w:rPr>
          <w:rFonts w:cstheme="minorHAnsi"/>
          <w:color w:val="000000"/>
          <w:sz w:val="16"/>
          <w:szCs w:val="16"/>
        </w:rPr>
        <w:lastRenderedPageBreak/>
        <w:t>Źródło: Urząd Gminy w Złotowie</w:t>
      </w:r>
    </w:p>
    <w:p w:rsidR="00056BC3" w:rsidRDefault="00056BC3" w:rsidP="00056BC3">
      <w:pPr>
        <w:spacing w:before="240" w:after="240"/>
        <w:jc w:val="both"/>
      </w:pPr>
      <w:r w:rsidRPr="00EC1290">
        <w:rPr>
          <w:rFonts w:eastAsia="Times New Roman" w:cs="Arial"/>
          <w:szCs w:val="24"/>
          <w:lang w:eastAsia="pl-PL"/>
        </w:rPr>
        <w:t>Kontynua</w:t>
      </w:r>
      <w:r>
        <w:rPr>
          <w:rFonts w:eastAsia="Times New Roman" w:cs="Arial"/>
          <w:szCs w:val="24"/>
          <w:lang w:eastAsia="pl-PL"/>
        </w:rPr>
        <w:t>cja</w:t>
      </w:r>
      <w:r w:rsidRPr="00EC1290">
        <w:rPr>
          <w:rFonts w:eastAsia="Times New Roman" w:cs="Arial"/>
          <w:szCs w:val="24"/>
          <w:lang w:eastAsia="pl-PL"/>
        </w:rPr>
        <w:t xml:space="preserve"> w planowany</w:t>
      </w:r>
      <w:r>
        <w:rPr>
          <w:rFonts w:eastAsia="Times New Roman" w:cs="Arial"/>
          <w:szCs w:val="24"/>
          <w:lang w:eastAsia="pl-PL"/>
        </w:rPr>
        <w:t>ch</w:t>
      </w:r>
      <w:r w:rsidRPr="00EC1290">
        <w:rPr>
          <w:rFonts w:eastAsia="Times New Roman" w:cs="Arial"/>
          <w:szCs w:val="24"/>
          <w:lang w:eastAsia="pl-PL"/>
        </w:rPr>
        <w:t xml:space="preserve"> w </w:t>
      </w:r>
      <w:r>
        <w:rPr>
          <w:rFonts w:eastAsia="Times New Roman" w:cs="Arial"/>
          <w:szCs w:val="24"/>
          <w:lang w:eastAsia="pl-PL"/>
        </w:rPr>
        <w:t>Programie Rewitalizacji</w:t>
      </w:r>
      <w:r w:rsidRPr="00EC1290">
        <w:rPr>
          <w:rFonts w:eastAsia="Times New Roman" w:cs="Arial"/>
          <w:szCs w:val="24"/>
          <w:lang w:eastAsia="pl-PL"/>
        </w:rPr>
        <w:t xml:space="preserve"> przedsięwzięci</w:t>
      </w:r>
      <w:r>
        <w:rPr>
          <w:rFonts w:eastAsia="Times New Roman" w:cs="Arial"/>
          <w:szCs w:val="24"/>
          <w:lang w:eastAsia="pl-PL"/>
        </w:rPr>
        <w:t xml:space="preserve">ach: 1.2, 1.3, 1.5, 1.6, 2.1, 2.2, 2.3. </w:t>
      </w:r>
    </w:p>
    <w:p w:rsidR="00A57DF4" w:rsidRDefault="00A57DF4" w:rsidP="00A57DF4">
      <w:pPr>
        <w:spacing w:before="240" w:after="240"/>
      </w:pPr>
      <w:r>
        <w:t>JÓZEFOWO</w:t>
      </w:r>
    </w:p>
    <w:p w:rsidR="00A57DF4" w:rsidRDefault="00A57DF4" w:rsidP="009E3504">
      <w:pPr>
        <w:pStyle w:val="Akapitzlist"/>
        <w:numPr>
          <w:ilvl w:val="0"/>
          <w:numId w:val="65"/>
        </w:numPr>
        <w:spacing w:before="240" w:after="240"/>
      </w:pPr>
      <w:r>
        <w:t xml:space="preserve">w miejscowości wykonano chodnik, </w:t>
      </w:r>
    </w:p>
    <w:p w:rsidR="00A57DF4" w:rsidRDefault="00A57DF4" w:rsidP="009E3504">
      <w:pPr>
        <w:pStyle w:val="Akapitzlist"/>
        <w:numPr>
          <w:ilvl w:val="0"/>
          <w:numId w:val="65"/>
        </w:numPr>
        <w:spacing w:before="240" w:after="240"/>
      </w:pPr>
      <w:r>
        <w:t xml:space="preserve">doraźne remonty </w:t>
      </w:r>
      <w:r w:rsidR="0028096A">
        <w:t>s</w:t>
      </w:r>
      <w:r>
        <w:t>ali wiejskiej, wciąż potrzeba inwestycji w salę oraz w sąsiadującą z sala strefą rekreacji i wypoczynku (mało rozwiniętą),</w:t>
      </w:r>
    </w:p>
    <w:p w:rsidR="00A57DF4" w:rsidRDefault="00A57DF4" w:rsidP="009E3504">
      <w:pPr>
        <w:pStyle w:val="Akapitzlist"/>
        <w:numPr>
          <w:ilvl w:val="0"/>
          <w:numId w:val="65"/>
        </w:numPr>
        <w:spacing w:before="240" w:after="240"/>
      </w:pPr>
      <w:r>
        <w:t>remont sali wiejskiej – ok 30 tys. (fundusz sołecki),</w:t>
      </w:r>
    </w:p>
    <w:p w:rsidR="00A57DF4" w:rsidRDefault="00A57DF4" w:rsidP="009E3504">
      <w:pPr>
        <w:pStyle w:val="Akapitzlist"/>
        <w:numPr>
          <w:ilvl w:val="0"/>
          <w:numId w:val="65"/>
        </w:numPr>
        <w:spacing w:before="240" w:after="240"/>
      </w:pPr>
      <w:r>
        <w:t>renowacja boiska sportowego – 8 tys. (fundusz sołecki).</w:t>
      </w:r>
    </w:p>
    <w:p w:rsidR="007F6E1A" w:rsidRDefault="007F6E1A" w:rsidP="007F6E1A">
      <w:pPr>
        <w:spacing w:before="240" w:after="240"/>
        <w:jc w:val="both"/>
      </w:pPr>
      <w:r w:rsidRPr="007F6E1A">
        <w:rPr>
          <w:rFonts w:eastAsia="Times New Roman" w:cs="Arial"/>
          <w:szCs w:val="24"/>
          <w:lang w:eastAsia="pl-PL"/>
        </w:rPr>
        <w:t xml:space="preserve">Kontynuacja w planowanych w Programie Rewitalizacji przedsięwzięciach: 1.2, 1.3, 1.5, 1.6, 2.1, 2.2, 2.3. </w:t>
      </w:r>
    </w:p>
    <w:p w:rsidR="00A57DF4" w:rsidRDefault="00A57DF4" w:rsidP="00A57DF4">
      <w:pPr>
        <w:spacing w:before="240" w:after="240"/>
      </w:pPr>
      <w:r>
        <w:t>NOWINY</w:t>
      </w:r>
    </w:p>
    <w:p w:rsidR="00A57DF4" w:rsidRDefault="0028096A" w:rsidP="009E3504">
      <w:pPr>
        <w:pStyle w:val="Akapitzlist"/>
        <w:numPr>
          <w:ilvl w:val="0"/>
          <w:numId w:val="66"/>
        </w:numPr>
        <w:spacing w:before="240" w:after="240"/>
      </w:pPr>
      <w:r>
        <w:t>zbudowano</w:t>
      </w:r>
      <w:r w:rsidR="00A57DF4">
        <w:t xml:space="preserve"> ścieżkę rowerową Złotów-Nowiny,</w:t>
      </w:r>
    </w:p>
    <w:p w:rsidR="00A57DF4" w:rsidRDefault="00A57DF4" w:rsidP="009E3504">
      <w:pPr>
        <w:pStyle w:val="Akapitzlist"/>
        <w:numPr>
          <w:ilvl w:val="0"/>
          <w:numId w:val="66"/>
        </w:numPr>
        <w:spacing w:before="240" w:after="0"/>
        <w:ind w:left="714" w:hanging="357"/>
      </w:pPr>
      <w:r>
        <w:t>zagospodarowano strefę wypoczynku – wiata grillowa, siłownia napowietrzna, boisko do siatkówki.</w:t>
      </w:r>
    </w:p>
    <w:p w:rsidR="00A57DF4" w:rsidRDefault="00A57DF4" w:rsidP="00A57DF4">
      <w:pPr>
        <w:pStyle w:val="Legenda"/>
        <w:keepNext/>
        <w:ind w:left="720"/>
      </w:pPr>
      <w:bookmarkStart w:id="138" w:name="_Toc495927443"/>
      <w:r>
        <w:t xml:space="preserve">Tabela </w:t>
      </w:r>
      <w:fldSimple w:instr=" SEQ Tabela \* ARABIC ">
        <w:r w:rsidR="006E7913">
          <w:rPr>
            <w:noProof/>
          </w:rPr>
          <w:t>47</w:t>
        </w:r>
      </w:fldSimple>
      <w:r>
        <w:t xml:space="preserve"> Projekt zrealizowany w Nowinach</w:t>
      </w:r>
      <w:bookmarkEnd w:id="138"/>
    </w:p>
    <w:tbl>
      <w:tblPr>
        <w:tblStyle w:val="Tabela-Siatka"/>
        <w:tblW w:w="0" w:type="auto"/>
        <w:jc w:val="center"/>
        <w:tblLook w:val="04A0" w:firstRow="1" w:lastRow="0" w:firstColumn="1" w:lastColumn="0" w:noHBand="0" w:noVBand="1"/>
      </w:tblPr>
      <w:tblGrid>
        <w:gridCol w:w="2022"/>
        <w:gridCol w:w="2753"/>
        <w:gridCol w:w="1140"/>
        <w:gridCol w:w="2074"/>
      </w:tblGrid>
      <w:tr w:rsidR="00A57DF4" w:rsidRPr="0054261D" w:rsidTr="00BE170F">
        <w:trPr>
          <w:jc w:val="center"/>
        </w:trPr>
        <w:tc>
          <w:tcPr>
            <w:tcW w:w="2022"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NAZWA PROJEKTU</w:t>
            </w:r>
          </w:p>
        </w:tc>
        <w:tc>
          <w:tcPr>
            <w:tcW w:w="2753"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ZADANIE</w:t>
            </w:r>
          </w:p>
        </w:tc>
        <w:tc>
          <w:tcPr>
            <w:tcW w:w="1140"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LATA</w:t>
            </w:r>
          </w:p>
        </w:tc>
        <w:tc>
          <w:tcPr>
            <w:tcW w:w="2074" w:type="dxa"/>
            <w:shd w:val="clear" w:color="auto" w:fill="C0504D" w:themeFill="accent2"/>
          </w:tcPr>
          <w:p w:rsidR="00A57DF4" w:rsidRPr="0054261D" w:rsidRDefault="00A57DF4"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KOSZT</w:t>
            </w:r>
          </w:p>
        </w:tc>
      </w:tr>
      <w:tr w:rsidR="00A57DF4" w:rsidRPr="0054261D" w:rsidTr="00BE170F">
        <w:trPr>
          <w:jc w:val="center"/>
        </w:trPr>
        <w:tc>
          <w:tcPr>
            <w:tcW w:w="2022" w:type="dxa"/>
          </w:tcPr>
          <w:p w:rsidR="00A57DF4" w:rsidRPr="00A57DF4" w:rsidRDefault="00A57DF4" w:rsidP="00A57DF4">
            <w:pPr>
              <w:spacing w:line="240" w:lineRule="auto"/>
              <w:jc w:val="both"/>
              <w:rPr>
                <w:rFonts w:cstheme="minorHAnsi"/>
                <w:color w:val="000000"/>
                <w:sz w:val="20"/>
              </w:rPr>
            </w:pPr>
            <w:r w:rsidRPr="00A57DF4">
              <w:rPr>
                <w:rFonts w:cstheme="minorHAnsi"/>
                <w:color w:val="000000"/>
                <w:sz w:val="20"/>
              </w:rPr>
              <w:t>Program Rozwoju Obszarów Wiejskich</w:t>
            </w:r>
          </w:p>
          <w:p w:rsidR="00A57DF4" w:rsidRPr="00A57DF4" w:rsidRDefault="00A57DF4" w:rsidP="00A57DF4">
            <w:pPr>
              <w:pStyle w:val="Akapitzlist"/>
              <w:spacing w:line="240" w:lineRule="auto"/>
              <w:ind w:left="0"/>
              <w:jc w:val="both"/>
              <w:rPr>
                <w:rFonts w:cstheme="minorHAnsi"/>
                <w:color w:val="000000"/>
                <w:sz w:val="20"/>
              </w:rPr>
            </w:pPr>
            <w:r w:rsidRPr="00A57DF4">
              <w:rPr>
                <w:rFonts w:cstheme="minorHAnsi"/>
                <w:color w:val="000000"/>
                <w:sz w:val="20"/>
              </w:rPr>
              <w:t>Działanie „Odnowa i rozwój wsi”. „Nowiny od nowa”</w:t>
            </w:r>
          </w:p>
        </w:tc>
        <w:tc>
          <w:tcPr>
            <w:tcW w:w="2753" w:type="dxa"/>
          </w:tcPr>
          <w:p w:rsidR="00A57DF4" w:rsidRPr="00A57DF4" w:rsidRDefault="00A57DF4" w:rsidP="00A57DF4">
            <w:pPr>
              <w:spacing w:line="240" w:lineRule="auto"/>
              <w:rPr>
                <w:rFonts w:cstheme="minorHAnsi"/>
                <w:color w:val="000000"/>
                <w:sz w:val="20"/>
              </w:rPr>
            </w:pPr>
            <w:r w:rsidRPr="00A57DF4">
              <w:rPr>
                <w:rFonts w:cstheme="minorHAnsi"/>
                <w:color w:val="000000"/>
                <w:sz w:val="20"/>
              </w:rPr>
              <w:t>Budowa placu zabaw, utrzymanie ścieżki pieszo - rowerowej na trasie Nowiny Złotów, oraz remont szatni sportowej przy boisku do piłki nożnej</w:t>
            </w:r>
          </w:p>
          <w:p w:rsidR="00A57DF4" w:rsidRPr="00A57DF4" w:rsidRDefault="00A57DF4" w:rsidP="00A57DF4">
            <w:pPr>
              <w:pStyle w:val="Akapitzlist"/>
              <w:spacing w:line="240" w:lineRule="auto"/>
              <w:ind w:left="0"/>
              <w:rPr>
                <w:rFonts w:cstheme="minorHAnsi"/>
                <w:color w:val="000000"/>
                <w:sz w:val="20"/>
              </w:rPr>
            </w:pPr>
            <w:r w:rsidRPr="00A57DF4">
              <w:rPr>
                <w:rFonts w:cstheme="minorHAnsi"/>
                <w:color w:val="000000"/>
                <w:sz w:val="20"/>
              </w:rPr>
              <w:t>Projekt zrealizowany, w trakcie rozliczenia</w:t>
            </w:r>
          </w:p>
        </w:tc>
        <w:tc>
          <w:tcPr>
            <w:tcW w:w="1140" w:type="dxa"/>
          </w:tcPr>
          <w:p w:rsidR="00A57DF4" w:rsidRPr="00A57DF4" w:rsidRDefault="00A57DF4" w:rsidP="00BE170F">
            <w:pPr>
              <w:pStyle w:val="Akapitzlist"/>
              <w:spacing w:line="240" w:lineRule="auto"/>
              <w:ind w:left="0"/>
              <w:jc w:val="both"/>
              <w:rPr>
                <w:rFonts w:cstheme="minorHAnsi"/>
                <w:color w:val="000000"/>
                <w:sz w:val="20"/>
              </w:rPr>
            </w:pPr>
            <w:r w:rsidRPr="00A57DF4">
              <w:rPr>
                <w:rFonts w:cstheme="minorHAnsi"/>
                <w:color w:val="000000"/>
                <w:sz w:val="20"/>
              </w:rPr>
              <w:t>2012-2013</w:t>
            </w:r>
          </w:p>
        </w:tc>
        <w:tc>
          <w:tcPr>
            <w:tcW w:w="2074" w:type="dxa"/>
          </w:tcPr>
          <w:p w:rsidR="00A57DF4" w:rsidRDefault="00A57DF4" w:rsidP="00A57DF4">
            <w:pPr>
              <w:spacing w:line="240" w:lineRule="auto"/>
              <w:jc w:val="both"/>
              <w:rPr>
                <w:rFonts w:cstheme="minorHAnsi"/>
                <w:color w:val="000000"/>
                <w:sz w:val="20"/>
              </w:rPr>
            </w:pPr>
            <w:r w:rsidRPr="00A57DF4">
              <w:rPr>
                <w:rFonts w:cstheme="minorHAnsi"/>
                <w:color w:val="000000"/>
                <w:sz w:val="20"/>
              </w:rPr>
              <w:t xml:space="preserve">Całkowity koszt: </w:t>
            </w:r>
          </w:p>
          <w:p w:rsidR="00A57DF4" w:rsidRPr="00A57DF4" w:rsidRDefault="00A57DF4" w:rsidP="00A57DF4">
            <w:pPr>
              <w:spacing w:line="240" w:lineRule="auto"/>
              <w:jc w:val="both"/>
              <w:rPr>
                <w:rFonts w:cstheme="minorHAnsi"/>
                <w:color w:val="000000"/>
                <w:sz w:val="20"/>
              </w:rPr>
            </w:pPr>
            <w:r>
              <w:rPr>
                <w:rFonts w:cstheme="minorHAnsi"/>
                <w:color w:val="000000"/>
                <w:sz w:val="20"/>
              </w:rPr>
              <w:t>98.</w:t>
            </w:r>
            <w:r w:rsidRPr="00A57DF4">
              <w:rPr>
                <w:rFonts w:cstheme="minorHAnsi"/>
                <w:color w:val="000000"/>
                <w:sz w:val="20"/>
              </w:rPr>
              <w:t>639,00</w:t>
            </w:r>
          </w:p>
          <w:p w:rsidR="00A57DF4" w:rsidRPr="00A57DF4" w:rsidRDefault="00A57DF4" w:rsidP="00A57DF4">
            <w:pPr>
              <w:pStyle w:val="Akapitzlist"/>
              <w:spacing w:line="240" w:lineRule="auto"/>
              <w:ind w:left="0"/>
              <w:jc w:val="both"/>
              <w:rPr>
                <w:rFonts w:cstheme="minorHAnsi"/>
                <w:color w:val="000000"/>
                <w:sz w:val="20"/>
              </w:rPr>
            </w:pPr>
            <w:r w:rsidRPr="00A57DF4">
              <w:rPr>
                <w:rFonts w:cstheme="minorHAnsi"/>
                <w:color w:val="000000"/>
                <w:sz w:val="20"/>
              </w:rPr>
              <w:t xml:space="preserve">Kwota dofinansowania: </w:t>
            </w:r>
          </w:p>
          <w:p w:rsidR="00A57DF4" w:rsidRPr="00A57DF4" w:rsidRDefault="00A57DF4" w:rsidP="00A57DF4">
            <w:pPr>
              <w:pStyle w:val="Akapitzlist"/>
              <w:spacing w:line="240" w:lineRule="auto"/>
              <w:ind w:left="0"/>
              <w:jc w:val="both"/>
              <w:rPr>
                <w:rFonts w:cstheme="minorHAnsi"/>
                <w:color w:val="000000"/>
                <w:sz w:val="20"/>
              </w:rPr>
            </w:pPr>
            <w:r w:rsidRPr="00A57DF4">
              <w:rPr>
                <w:rFonts w:cstheme="minorHAnsi"/>
                <w:color w:val="000000"/>
                <w:sz w:val="20"/>
              </w:rPr>
              <w:t>66.106,00</w:t>
            </w:r>
          </w:p>
        </w:tc>
      </w:tr>
    </w:tbl>
    <w:p w:rsidR="00A57DF4" w:rsidRDefault="00A57DF4" w:rsidP="00A57DF4">
      <w:pPr>
        <w:spacing w:after="0"/>
        <w:jc w:val="center"/>
        <w:rPr>
          <w:rFonts w:cstheme="minorHAnsi"/>
          <w:color w:val="000000"/>
          <w:sz w:val="16"/>
          <w:szCs w:val="16"/>
        </w:rPr>
      </w:pPr>
      <w:r w:rsidRPr="00A57DF4">
        <w:rPr>
          <w:rFonts w:cstheme="minorHAnsi"/>
          <w:color w:val="000000"/>
          <w:sz w:val="16"/>
          <w:szCs w:val="16"/>
        </w:rPr>
        <w:t>Źródło: Urząd Gminy w Złotowie</w:t>
      </w:r>
    </w:p>
    <w:p w:rsidR="00A55535" w:rsidRDefault="00A55535" w:rsidP="00A55535">
      <w:pPr>
        <w:spacing w:before="240" w:after="240"/>
        <w:jc w:val="both"/>
      </w:pPr>
      <w:r w:rsidRPr="00EC1290">
        <w:rPr>
          <w:rFonts w:eastAsia="Times New Roman" w:cs="Arial"/>
          <w:szCs w:val="24"/>
          <w:lang w:eastAsia="pl-PL"/>
        </w:rPr>
        <w:t>Kontynua</w:t>
      </w:r>
      <w:r>
        <w:rPr>
          <w:rFonts w:eastAsia="Times New Roman" w:cs="Arial"/>
          <w:szCs w:val="24"/>
          <w:lang w:eastAsia="pl-PL"/>
        </w:rPr>
        <w:t>cja</w:t>
      </w:r>
      <w:r w:rsidRPr="00EC1290">
        <w:rPr>
          <w:rFonts w:eastAsia="Times New Roman" w:cs="Arial"/>
          <w:szCs w:val="24"/>
          <w:lang w:eastAsia="pl-PL"/>
        </w:rPr>
        <w:t xml:space="preserve"> w planowany</w:t>
      </w:r>
      <w:r>
        <w:rPr>
          <w:rFonts w:eastAsia="Times New Roman" w:cs="Arial"/>
          <w:szCs w:val="24"/>
          <w:lang w:eastAsia="pl-PL"/>
        </w:rPr>
        <w:t>ch</w:t>
      </w:r>
      <w:r w:rsidRPr="00EC1290">
        <w:rPr>
          <w:rFonts w:eastAsia="Times New Roman" w:cs="Arial"/>
          <w:szCs w:val="24"/>
          <w:lang w:eastAsia="pl-PL"/>
        </w:rPr>
        <w:t xml:space="preserve"> w </w:t>
      </w:r>
      <w:r>
        <w:rPr>
          <w:rFonts w:eastAsia="Times New Roman" w:cs="Arial"/>
          <w:szCs w:val="24"/>
          <w:lang w:eastAsia="pl-PL"/>
        </w:rPr>
        <w:t>Programie Rewitalizacji</w:t>
      </w:r>
      <w:r w:rsidRPr="00EC1290">
        <w:rPr>
          <w:rFonts w:eastAsia="Times New Roman" w:cs="Arial"/>
          <w:szCs w:val="24"/>
          <w:lang w:eastAsia="pl-PL"/>
        </w:rPr>
        <w:t xml:space="preserve"> przedsięwzięci</w:t>
      </w:r>
      <w:r>
        <w:rPr>
          <w:rFonts w:eastAsia="Times New Roman" w:cs="Arial"/>
          <w:szCs w:val="24"/>
          <w:lang w:eastAsia="pl-PL"/>
        </w:rPr>
        <w:t xml:space="preserve">ach: 1.2, 1.3, 1.4, 1.5, 1.6, 2.1, 2.2, 2.3. </w:t>
      </w:r>
    </w:p>
    <w:p w:rsidR="00A57DF4" w:rsidRDefault="00A57DF4" w:rsidP="00A57DF4">
      <w:pPr>
        <w:spacing w:before="240" w:after="240"/>
      </w:pPr>
      <w:r>
        <w:t>NOWY DWÓR</w:t>
      </w:r>
    </w:p>
    <w:p w:rsidR="00A57DF4" w:rsidRDefault="00A57DF4" w:rsidP="009E3504">
      <w:pPr>
        <w:pStyle w:val="Akapitzlist"/>
        <w:numPr>
          <w:ilvl w:val="0"/>
          <w:numId w:val="67"/>
        </w:numPr>
        <w:spacing w:before="240" w:after="240"/>
      </w:pPr>
      <w:r w:rsidRPr="00A57DF4">
        <w:lastRenderedPageBreak/>
        <w:t>plac zabaw, doposażenie – 15 tys. (fundusz sołecki)</w:t>
      </w:r>
      <w:r>
        <w:t>.</w:t>
      </w:r>
    </w:p>
    <w:p w:rsidR="00A55535" w:rsidRDefault="00A55535" w:rsidP="00A55535">
      <w:pPr>
        <w:spacing w:before="240" w:after="240"/>
      </w:pPr>
      <w:r w:rsidRPr="00EC1290">
        <w:rPr>
          <w:rFonts w:eastAsia="Times New Roman" w:cs="Arial"/>
          <w:szCs w:val="24"/>
          <w:lang w:eastAsia="pl-PL"/>
        </w:rPr>
        <w:t>Kontynua</w:t>
      </w:r>
      <w:r>
        <w:rPr>
          <w:rFonts w:eastAsia="Times New Roman" w:cs="Arial"/>
          <w:szCs w:val="24"/>
          <w:lang w:eastAsia="pl-PL"/>
        </w:rPr>
        <w:t>cja</w:t>
      </w:r>
      <w:r w:rsidRPr="00EC1290">
        <w:rPr>
          <w:rFonts w:eastAsia="Times New Roman" w:cs="Arial"/>
          <w:szCs w:val="24"/>
          <w:lang w:eastAsia="pl-PL"/>
        </w:rPr>
        <w:t xml:space="preserve"> w planowany</w:t>
      </w:r>
      <w:r>
        <w:rPr>
          <w:rFonts w:eastAsia="Times New Roman" w:cs="Arial"/>
          <w:szCs w:val="24"/>
          <w:lang w:eastAsia="pl-PL"/>
        </w:rPr>
        <w:t>ch</w:t>
      </w:r>
      <w:r w:rsidRPr="00EC1290">
        <w:rPr>
          <w:rFonts w:eastAsia="Times New Roman" w:cs="Arial"/>
          <w:szCs w:val="24"/>
          <w:lang w:eastAsia="pl-PL"/>
        </w:rPr>
        <w:t xml:space="preserve"> w </w:t>
      </w:r>
      <w:r>
        <w:rPr>
          <w:rFonts w:eastAsia="Times New Roman" w:cs="Arial"/>
          <w:szCs w:val="24"/>
          <w:lang w:eastAsia="pl-PL"/>
        </w:rPr>
        <w:t>Programie Rewitalizacji</w:t>
      </w:r>
      <w:r w:rsidRPr="00EC1290">
        <w:rPr>
          <w:rFonts w:eastAsia="Times New Roman" w:cs="Arial"/>
          <w:szCs w:val="24"/>
          <w:lang w:eastAsia="pl-PL"/>
        </w:rPr>
        <w:t xml:space="preserve"> przedsięwzięci</w:t>
      </w:r>
      <w:r>
        <w:rPr>
          <w:rFonts w:eastAsia="Times New Roman" w:cs="Arial"/>
          <w:szCs w:val="24"/>
          <w:lang w:eastAsia="pl-PL"/>
        </w:rPr>
        <w:t>ach: 2.1, 2.3</w:t>
      </w:r>
    </w:p>
    <w:p w:rsidR="007810BA" w:rsidRDefault="007810BA" w:rsidP="007810BA">
      <w:pPr>
        <w:spacing w:before="240" w:after="240"/>
      </w:pPr>
      <w:r>
        <w:t>SKIC</w:t>
      </w:r>
    </w:p>
    <w:p w:rsidR="007810BA" w:rsidRDefault="007810BA" w:rsidP="009E3504">
      <w:pPr>
        <w:pStyle w:val="Akapitzlist"/>
        <w:numPr>
          <w:ilvl w:val="0"/>
          <w:numId w:val="67"/>
        </w:numPr>
        <w:spacing w:before="240" w:after="240"/>
      </w:pPr>
      <w:r>
        <w:t>zagospodarowano park w miejscowości pod funkcję rekreacyjną</w:t>
      </w:r>
    </w:p>
    <w:p w:rsidR="007810BA" w:rsidRDefault="007810BA" w:rsidP="009E3504">
      <w:pPr>
        <w:pStyle w:val="Akapitzlist"/>
        <w:numPr>
          <w:ilvl w:val="0"/>
          <w:numId w:val="67"/>
        </w:numPr>
        <w:spacing w:before="240" w:after="240"/>
      </w:pPr>
      <w:r>
        <w:t>wstępny remont sali wiejskiej, wymaga dofinansowania,</w:t>
      </w:r>
    </w:p>
    <w:p w:rsidR="007810BA" w:rsidRDefault="007810BA" w:rsidP="009E3504">
      <w:pPr>
        <w:pStyle w:val="Akapitzlist"/>
        <w:numPr>
          <w:ilvl w:val="0"/>
          <w:numId w:val="67"/>
        </w:numPr>
        <w:spacing w:before="240" w:after="240"/>
      </w:pPr>
      <w:r>
        <w:t>w okolicy kościoła zlokalizowano plac zabaw z siłownią napowietrzną,</w:t>
      </w:r>
    </w:p>
    <w:p w:rsidR="007810BA" w:rsidRDefault="007810BA" w:rsidP="009E3504">
      <w:pPr>
        <w:pStyle w:val="Akapitzlist"/>
        <w:numPr>
          <w:ilvl w:val="0"/>
          <w:numId w:val="67"/>
        </w:numPr>
        <w:spacing w:before="240" w:after="240"/>
      </w:pPr>
      <w:r w:rsidRPr="007810BA">
        <w:t xml:space="preserve">doposażenie placu zabaw i siłownia zewnętrzna + wyposażenie boiska sportowego – </w:t>
      </w:r>
      <w:r w:rsidR="00CE3C5E">
        <w:t xml:space="preserve"> </w:t>
      </w:r>
      <w:r w:rsidRPr="007810BA">
        <w:t>56 tys.  (fundusz sołecki)</w:t>
      </w:r>
      <w:r>
        <w:t>.</w:t>
      </w:r>
    </w:p>
    <w:p w:rsidR="007810BA" w:rsidRDefault="007810BA" w:rsidP="007810BA">
      <w:pPr>
        <w:pStyle w:val="Legenda"/>
        <w:keepNext/>
        <w:ind w:left="720"/>
      </w:pPr>
      <w:bookmarkStart w:id="139" w:name="_Toc495927444"/>
      <w:r>
        <w:t xml:space="preserve">Tabela </w:t>
      </w:r>
      <w:fldSimple w:instr=" SEQ Tabela \* ARABIC ">
        <w:r w:rsidR="006E7913">
          <w:rPr>
            <w:noProof/>
          </w:rPr>
          <w:t>48</w:t>
        </w:r>
      </w:fldSimple>
      <w:r>
        <w:t xml:space="preserve"> Projekt zrealizowany w </w:t>
      </w:r>
      <w:proofErr w:type="spellStart"/>
      <w:r>
        <w:t>Skicu</w:t>
      </w:r>
      <w:bookmarkEnd w:id="139"/>
      <w:proofErr w:type="spellEnd"/>
    </w:p>
    <w:tbl>
      <w:tblPr>
        <w:tblStyle w:val="Tabela-Siatka"/>
        <w:tblW w:w="0" w:type="auto"/>
        <w:jc w:val="center"/>
        <w:tblLook w:val="04A0" w:firstRow="1" w:lastRow="0" w:firstColumn="1" w:lastColumn="0" w:noHBand="0" w:noVBand="1"/>
      </w:tblPr>
      <w:tblGrid>
        <w:gridCol w:w="2022"/>
        <w:gridCol w:w="2753"/>
        <w:gridCol w:w="1140"/>
        <w:gridCol w:w="2074"/>
      </w:tblGrid>
      <w:tr w:rsidR="007810BA" w:rsidRPr="0054261D" w:rsidTr="00BE170F">
        <w:trPr>
          <w:jc w:val="center"/>
        </w:trPr>
        <w:tc>
          <w:tcPr>
            <w:tcW w:w="2022" w:type="dxa"/>
            <w:shd w:val="clear" w:color="auto" w:fill="C0504D" w:themeFill="accent2"/>
          </w:tcPr>
          <w:p w:rsidR="007810BA" w:rsidRPr="0054261D" w:rsidRDefault="007810BA"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NAZWA PROJEKTU</w:t>
            </w:r>
          </w:p>
        </w:tc>
        <w:tc>
          <w:tcPr>
            <w:tcW w:w="2753" w:type="dxa"/>
            <w:shd w:val="clear" w:color="auto" w:fill="C0504D" w:themeFill="accent2"/>
          </w:tcPr>
          <w:p w:rsidR="007810BA" w:rsidRPr="0054261D" w:rsidRDefault="007810BA"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ZADANIE</w:t>
            </w:r>
          </w:p>
        </w:tc>
        <w:tc>
          <w:tcPr>
            <w:tcW w:w="1140" w:type="dxa"/>
            <w:shd w:val="clear" w:color="auto" w:fill="C0504D" w:themeFill="accent2"/>
          </w:tcPr>
          <w:p w:rsidR="007810BA" w:rsidRPr="0054261D" w:rsidRDefault="007810BA"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LATA</w:t>
            </w:r>
          </w:p>
        </w:tc>
        <w:tc>
          <w:tcPr>
            <w:tcW w:w="2074" w:type="dxa"/>
            <w:shd w:val="clear" w:color="auto" w:fill="C0504D" w:themeFill="accent2"/>
          </w:tcPr>
          <w:p w:rsidR="007810BA" w:rsidRPr="0054261D" w:rsidRDefault="007810BA" w:rsidP="00BE170F">
            <w:pPr>
              <w:pStyle w:val="Akapitzlist"/>
              <w:spacing w:line="240" w:lineRule="auto"/>
              <w:ind w:left="0"/>
              <w:jc w:val="center"/>
              <w:rPr>
                <w:rFonts w:asciiTheme="minorHAnsi" w:hAnsiTheme="minorHAnsi" w:cstheme="minorHAnsi"/>
                <w:b/>
                <w:color w:val="FFFFFF" w:themeColor="background1"/>
                <w:sz w:val="20"/>
              </w:rPr>
            </w:pPr>
            <w:r w:rsidRPr="0054261D">
              <w:rPr>
                <w:rFonts w:asciiTheme="minorHAnsi" w:hAnsiTheme="minorHAnsi" w:cstheme="minorHAnsi"/>
                <w:b/>
                <w:color w:val="FFFFFF" w:themeColor="background1"/>
                <w:sz w:val="20"/>
              </w:rPr>
              <w:t>KOSZT</w:t>
            </w:r>
          </w:p>
        </w:tc>
      </w:tr>
      <w:tr w:rsidR="007810BA" w:rsidRPr="0054261D" w:rsidTr="00BE170F">
        <w:trPr>
          <w:jc w:val="center"/>
        </w:trPr>
        <w:tc>
          <w:tcPr>
            <w:tcW w:w="2022" w:type="dxa"/>
          </w:tcPr>
          <w:p w:rsidR="007810BA" w:rsidRPr="007810BA" w:rsidRDefault="007810BA" w:rsidP="007810BA">
            <w:pPr>
              <w:spacing w:line="240" w:lineRule="auto"/>
              <w:jc w:val="both"/>
              <w:rPr>
                <w:rFonts w:cstheme="minorHAnsi"/>
                <w:color w:val="000000"/>
                <w:sz w:val="20"/>
              </w:rPr>
            </w:pPr>
            <w:r w:rsidRPr="007810BA">
              <w:rPr>
                <w:rFonts w:cstheme="minorHAnsi"/>
                <w:color w:val="000000"/>
                <w:sz w:val="20"/>
              </w:rPr>
              <w:t>„Pięknieje Wielkopolska Wieś” -konkurs Urzędu Marszałkowskiego Województwa Wielkopolskiego w ramach Programu „Wielkopolska Odnowa Wsi 2013-2020”</w:t>
            </w:r>
          </w:p>
          <w:p w:rsidR="007810BA" w:rsidRPr="00A57DF4" w:rsidRDefault="007810BA" w:rsidP="007810BA">
            <w:pPr>
              <w:pStyle w:val="Akapitzlist"/>
              <w:spacing w:line="240" w:lineRule="auto"/>
              <w:ind w:left="0"/>
              <w:jc w:val="both"/>
              <w:rPr>
                <w:rFonts w:cstheme="minorHAnsi"/>
                <w:color w:val="000000"/>
                <w:sz w:val="20"/>
              </w:rPr>
            </w:pPr>
            <w:r w:rsidRPr="007810BA">
              <w:rPr>
                <w:rFonts w:cstheme="minorHAnsi"/>
                <w:color w:val="000000"/>
                <w:sz w:val="20"/>
              </w:rPr>
              <w:t xml:space="preserve">„Rewitalizacja zabytkowego parku w </w:t>
            </w:r>
            <w:proofErr w:type="spellStart"/>
            <w:r w:rsidRPr="007810BA">
              <w:rPr>
                <w:rFonts w:cstheme="minorHAnsi"/>
                <w:color w:val="000000"/>
                <w:sz w:val="20"/>
              </w:rPr>
              <w:t>Skicu</w:t>
            </w:r>
            <w:proofErr w:type="spellEnd"/>
            <w:r w:rsidRPr="007810BA">
              <w:rPr>
                <w:rFonts w:cstheme="minorHAnsi"/>
                <w:color w:val="000000"/>
                <w:sz w:val="20"/>
              </w:rPr>
              <w:t xml:space="preserve"> jako miejsca </w:t>
            </w:r>
            <w:proofErr w:type="spellStart"/>
            <w:r w:rsidRPr="007810BA">
              <w:rPr>
                <w:rFonts w:cstheme="minorHAnsi"/>
                <w:color w:val="000000"/>
                <w:sz w:val="20"/>
              </w:rPr>
              <w:t>dydaktyczno</w:t>
            </w:r>
            <w:proofErr w:type="spellEnd"/>
            <w:r w:rsidRPr="007810BA">
              <w:rPr>
                <w:rFonts w:cstheme="minorHAnsi"/>
                <w:color w:val="000000"/>
                <w:sz w:val="20"/>
              </w:rPr>
              <w:t xml:space="preserve"> – wypoczynkowego”</w:t>
            </w:r>
          </w:p>
        </w:tc>
        <w:tc>
          <w:tcPr>
            <w:tcW w:w="2753" w:type="dxa"/>
          </w:tcPr>
          <w:p w:rsidR="007810BA" w:rsidRPr="007810BA" w:rsidRDefault="007810BA" w:rsidP="007810BA">
            <w:pPr>
              <w:spacing w:line="240" w:lineRule="auto"/>
              <w:rPr>
                <w:rFonts w:cstheme="minorHAnsi"/>
                <w:color w:val="000000"/>
                <w:sz w:val="20"/>
              </w:rPr>
            </w:pPr>
            <w:r w:rsidRPr="007810BA">
              <w:rPr>
                <w:rFonts w:cstheme="minorHAnsi"/>
                <w:color w:val="000000"/>
                <w:sz w:val="20"/>
              </w:rPr>
              <w:t>W ramach realizacji zadania powstał parking oraz elementy małej architektury takie jak: brama wejściowa, stół z szachownicą i planszą do chińczyka, zegar słoneczny o średnicy ok 1,0 m, punkt parku linowego, legowisko dla jaszczurek, tablica informacyjna, ławki, matecznik starych odmian drzew i krzewów owocowych.</w:t>
            </w:r>
          </w:p>
          <w:p w:rsidR="007810BA" w:rsidRPr="007810BA" w:rsidRDefault="007810BA" w:rsidP="007810BA">
            <w:pPr>
              <w:pStyle w:val="Akapitzlist"/>
              <w:spacing w:line="240" w:lineRule="auto"/>
              <w:rPr>
                <w:rFonts w:cstheme="minorHAnsi"/>
                <w:color w:val="000000"/>
                <w:sz w:val="20"/>
              </w:rPr>
            </w:pPr>
          </w:p>
          <w:p w:rsidR="007810BA" w:rsidRPr="00A57DF4" w:rsidRDefault="007810BA" w:rsidP="007810BA">
            <w:pPr>
              <w:pStyle w:val="Akapitzlist"/>
              <w:spacing w:line="240" w:lineRule="auto"/>
              <w:ind w:left="0"/>
              <w:rPr>
                <w:rFonts w:cstheme="minorHAnsi"/>
                <w:color w:val="000000"/>
                <w:sz w:val="20"/>
              </w:rPr>
            </w:pPr>
            <w:r w:rsidRPr="007810BA">
              <w:rPr>
                <w:rFonts w:cstheme="minorHAnsi"/>
                <w:color w:val="000000"/>
                <w:sz w:val="20"/>
              </w:rPr>
              <w:t>Projekt zrealizowany i rozliczony.</w:t>
            </w:r>
          </w:p>
        </w:tc>
        <w:tc>
          <w:tcPr>
            <w:tcW w:w="1140" w:type="dxa"/>
          </w:tcPr>
          <w:p w:rsidR="007810BA" w:rsidRPr="00A57DF4" w:rsidRDefault="007810BA" w:rsidP="007810BA">
            <w:pPr>
              <w:pStyle w:val="Akapitzlist"/>
              <w:spacing w:line="240" w:lineRule="auto"/>
              <w:ind w:left="0"/>
              <w:jc w:val="center"/>
              <w:rPr>
                <w:rFonts w:cstheme="minorHAnsi"/>
                <w:color w:val="000000"/>
                <w:sz w:val="20"/>
              </w:rPr>
            </w:pPr>
            <w:r>
              <w:rPr>
                <w:rFonts w:cstheme="minorHAnsi"/>
                <w:color w:val="000000"/>
                <w:sz w:val="20"/>
              </w:rPr>
              <w:t>2013</w:t>
            </w:r>
          </w:p>
        </w:tc>
        <w:tc>
          <w:tcPr>
            <w:tcW w:w="2074" w:type="dxa"/>
          </w:tcPr>
          <w:p w:rsidR="007810BA" w:rsidRDefault="007810BA" w:rsidP="00BE170F">
            <w:pPr>
              <w:pStyle w:val="Akapitzlist"/>
              <w:spacing w:line="240" w:lineRule="auto"/>
              <w:ind w:left="0"/>
              <w:jc w:val="both"/>
              <w:rPr>
                <w:rFonts w:cstheme="minorHAnsi"/>
                <w:color w:val="000000"/>
                <w:sz w:val="20"/>
              </w:rPr>
            </w:pPr>
            <w:r w:rsidRPr="007810BA">
              <w:rPr>
                <w:rFonts w:cstheme="minorHAnsi"/>
                <w:color w:val="000000"/>
                <w:sz w:val="20"/>
              </w:rPr>
              <w:t xml:space="preserve">Koszt całkowity </w:t>
            </w:r>
          </w:p>
          <w:p w:rsidR="007810BA" w:rsidRDefault="007810BA" w:rsidP="00BE170F">
            <w:pPr>
              <w:pStyle w:val="Akapitzlist"/>
              <w:spacing w:line="240" w:lineRule="auto"/>
              <w:ind w:left="0"/>
              <w:jc w:val="both"/>
              <w:rPr>
                <w:rFonts w:cstheme="minorHAnsi"/>
                <w:color w:val="000000"/>
                <w:sz w:val="20"/>
              </w:rPr>
            </w:pPr>
            <w:r>
              <w:rPr>
                <w:rFonts w:cstheme="minorHAnsi"/>
                <w:color w:val="000000"/>
                <w:sz w:val="20"/>
              </w:rPr>
              <w:t>40.</w:t>
            </w:r>
            <w:r w:rsidRPr="007810BA">
              <w:rPr>
                <w:rFonts w:cstheme="minorHAnsi"/>
                <w:color w:val="000000"/>
                <w:sz w:val="20"/>
              </w:rPr>
              <w:t xml:space="preserve">695,90 zł. </w:t>
            </w:r>
          </w:p>
          <w:p w:rsidR="007810BA" w:rsidRPr="00A57DF4" w:rsidRDefault="007810BA" w:rsidP="00BE170F">
            <w:pPr>
              <w:pStyle w:val="Akapitzlist"/>
              <w:spacing w:line="240" w:lineRule="auto"/>
              <w:ind w:left="0"/>
              <w:jc w:val="both"/>
              <w:rPr>
                <w:rFonts w:cstheme="minorHAnsi"/>
                <w:color w:val="000000"/>
                <w:sz w:val="20"/>
              </w:rPr>
            </w:pPr>
            <w:r>
              <w:rPr>
                <w:rFonts w:cstheme="minorHAnsi"/>
                <w:color w:val="000000"/>
                <w:sz w:val="20"/>
              </w:rPr>
              <w:t>Kwota dofinansowania 19.</w:t>
            </w:r>
            <w:r w:rsidRPr="007810BA">
              <w:rPr>
                <w:rFonts w:cstheme="minorHAnsi"/>
                <w:color w:val="000000"/>
                <w:sz w:val="20"/>
              </w:rPr>
              <w:t>875,00 zł.</w:t>
            </w:r>
          </w:p>
        </w:tc>
      </w:tr>
    </w:tbl>
    <w:p w:rsidR="007810BA" w:rsidRDefault="007810BA" w:rsidP="007810BA">
      <w:pPr>
        <w:spacing w:after="240"/>
        <w:jc w:val="center"/>
        <w:rPr>
          <w:rFonts w:cstheme="minorHAnsi"/>
          <w:color w:val="000000"/>
          <w:sz w:val="16"/>
          <w:szCs w:val="16"/>
        </w:rPr>
      </w:pPr>
      <w:r w:rsidRPr="007810BA">
        <w:rPr>
          <w:rFonts w:cstheme="minorHAnsi"/>
          <w:color w:val="000000"/>
          <w:sz w:val="16"/>
          <w:szCs w:val="16"/>
        </w:rPr>
        <w:t>Źródło: Urząd Gminy w Złotowie</w:t>
      </w:r>
    </w:p>
    <w:p w:rsidR="00A55535" w:rsidRDefault="00A55535" w:rsidP="00A55535">
      <w:pPr>
        <w:spacing w:before="240" w:after="240"/>
        <w:jc w:val="both"/>
      </w:pPr>
      <w:r w:rsidRPr="007F6E1A">
        <w:rPr>
          <w:rFonts w:eastAsia="Times New Roman" w:cs="Arial"/>
          <w:szCs w:val="24"/>
          <w:lang w:eastAsia="pl-PL"/>
        </w:rPr>
        <w:t xml:space="preserve">Kontynuacja w planowanych w Programie Rewitalizacji przedsięwzięciach: 1.2, 1.3, 1.5, 1.6, 2.1, 2.2, 2.3. </w:t>
      </w:r>
    </w:p>
    <w:p w:rsidR="007810BA" w:rsidRDefault="007810BA" w:rsidP="007810BA">
      <w:r>
        <w:t>STARE DZIERZĄŻNO</w:t>
      </w:r>
    </w:p>
    <w:p w:rsidR="007810BA" w:rsidRDefault="007810BA" w:rsidP="009E3504">
      <w:pPr>
        <w:pStyle w:val="Akapitzlist"/>
        <w:numPr>
          <w:ilvl w:val="0"/>
          <w:numId w:val="68"/>
        </w:numPr>
        <w:spacing w:before="240" w:after="240"/>
      </w:pPr>
      <w:r w:rsidRPr="007810BA">
        <w:t>doposażenie placu zabaw – 22 tys. (fundusz sołecki)</w:t>
      </w:r>
      <w:r>
        <w:t>.</w:t>
      </w:r>
    </w:p>
    <w:p w:rsidR="007810BA" w:rsidRDefault="007810BA" w:rsidP="007810BA">
      <w:pPr>
        <w:spacing w:before="240" w:after="240"/>
        <w:jc w:val="both"/>
        <w:rPr>
          <w:rFonts w:cstheme="minorHAnsi"/>
          <w:color w:val="000000"/>
        </w:rPr>
      </w:pPr>
      <w:r w:rsidRPr="00501A01">
        <w:rPr>
          <w:rFonts w:cstheme="minorHAnsi"/>
          <w:color w:val="000000"/>
        </w:rPr>
        <w:t>Projekty zaplanowane do realizacji w ramach Programu są komplementarne</w:t>
      </w:r>
      <w:r>
        <w:rPr>
          <w:rFonts w:cstheme="minorHAnsi"/>
          <w:color w:val="000000"/>
        </w:rPr>
        <w:t xml:space="preserve"> </w:t>
      </w:r>
      <w:r w:rsidRPr="00501A01">
        <w:rPr>
          <w:rFonts w:cstheme="minorHAnsi"/>
          <w:color w:val="000000"/>
        </w:rPr>
        <w:t>z dotychczas zrealizowanymi.</w:t>
      </w:r>
    </w:p>
    <w:p w:rsidR="00A55535" w:rsidRDefault="00A55535" w:rsidP="00A55535">
      <w:pPr>
        <w:spacing w:before="240" w:after="240"/>
        <w:jc w:val="both"/>
      </w:pPr>
      <w:r w:rsidRPr="007F6E1A">
        <w:rPr>
          <w:rFonts w:eastAsia="Times New Roman" w:cs="Arial"/>
          <w:szCs w:val="24"/>
          <w:lang w:eastAsia="pl-PL"/>
        </w:rPr>
        <w:t xml:space="preserve">Kontynuacja w planowanych w Programie Rewitalizacji przedsięwzięciach: 1.2, 1.3, 1.5, 1.6, 2.1, 2.2, 2.3. </w:t>
      </w:r>
    </w:p>
    <w:p w:rsidR="008504EA" w:rsidRPr="008504EA" w:rsidRDefault="008504EA" w:rsidP="002E129B">
      <w:pPr>
        <w:pStyle w:val="Nagwek3"/>
        <w:numPr>
          <w:ilvl w:val="2"/>
          <w:numId w:val="10"/>
        </w:numPr>
        <w:spacing w:after="120"/>
        <w:rPr>
          <w:rFonts w:asciiTheme="minorHAnsi" w:eastAsia="Calibri" w:hAnsiTheme="minorHAnsi"/>
          <w:szCs w:val="24"/>
        </w:rPr>
      </w:pPr>
      <w:bookmarkStart w:id="140" w:name="_Toc481157342"/>
      <w:bookmarkStart w:id="141" w:name="_Toc495927536"/>
      <w:r w:rsidRPr="008504EA">
        <w:rPr>
          <w:rFonts w:asciiTheme="minorHAnsi" w:eastAsia="Calibri" w:hAnsiTheme="minorHAnsi"/>
          <w:szCs w:val="24"/>
        </w:rPr>
        <w:lastRenderedPageBreak/>
        <w:t>KOMPLEMENTARNOŚĆ ŹRÓDEŁ FINANSOWANIA</w:t>
      </w:r>
      <w:bookmarkEnd w:id="140"/>
      <w:bookmarkEnd w:id="141"/>
    </w:p>
    <w:p w:rsidR="00185F71" w:rsidRDefault="00EE7C59" w:rsidP="008504EA">
      <w:pPr>
        <w:jc w:val="both"/>
      </w:pPr>
      <w:r w:rsidRPr="003A30C8">
        <w:rPr>
          <w:rFonts w:cstheme="minorHAnsi"/>
          <w:color w:val="000000"/>
        </w:rPr>
        <w:t xml:space="preserve">Projekty, które zostały zapisane w </w:t>
      </w:r>
      <w:r w:rsidR="00E358BD" w:rsidRPr="00BE0046">
        <w:t>Program</w:t>
      </w:r>
      <w:r w:rsidR="00E358BD">
        <w:t>ie</w:t>
      </w:r>
      <w:r w:rsidR="00E358BD" w:rsidRPr="00BE0046">
        <w:t xml:space="preserve"> Rewitalizacj</w:t>
      </w:r>
      <w:r w:rsidR="00E358BD">
        <w:t>i dla obszarów zdegradowanych w </w:t>
      </w:r>
      <w:r w:rsidR="00E358BD" w:rsidRPr="00BE0046">
        <w:t>Gminie Złotów na lata 2017-2023</w:t>
      </w:r>
      <w:r w:rsidR="00E358BD" w:rsidRPr="00D554DB">
        <w:rPr>
          <w:rFonts w:cstheme="minorHAnsi"/>
          <w:color w:val="000000"/>
        </w:rPr>
        <w:t xml:space="preserve"> </w:t>
      </w:r>
      <w:r w:rsidRPr="003A30C8">
        <w:rPr>
          <w:rFonts w:cstheme="minorHAnsi"/>
          <w:color w:val="000000"/>
        </w:rPr>
        <w:t xml:space="preserve"> mają możliwość realizacji przy udziale różnych źródeł finansowania w tym środków unijnych. W Programie Rewitalizacji wykorzystano możliwość łączenia wsparcia ze środków EFRR i EFS (dzięki dużej synergii</w:t>
      </w:r>
      <w:r w:rsidR="00E358BD">
        <w:rPr>
          <w:rFonts w:cstheme="minorHAnsi"/>
          <w:color w:val="000000"/>
        </w:rPr>
        <w:t xml:space="preserve"> projektów rewitalizacyjnych) w </w:t>
      </w:r>
      <w:r w:rsidRPr="003A30C8">
        <w:rPr>
          <w:rFonts w:cstheme="minorHAnsi"/>
          <w:color w:val="000000"/>
        </w:rPr>
        <w:t>cel</w:t>
      </w:r>
      <w:r w:rsidR="00E358BD">
        <w:rPr>
          <w:rFonts w:cstheme="minorHAnsi"/>
          <w:color w:val="000000"/>
        </w:rPr>
        <w:t xml:space="preserve">u realizacji założonych celów i </w:t>
      </w:r>
      <w:r w:rsidRPr="003A30C8">
        <w:rPr>
          <w:rFonts w:cstheme="minorHAnsi"/>
          <w:color w:val="000000"/>
        </w:rPr>
        <w:t>wyprowadzania obszaru ze stanu kryzysowego. Realizacja projektów rewitalizacyjnych z różnych źródeł z wykluczeniem ryzyka podwójnego finansowania pozwala na uzyskanie korzystnych efektów i wpływa na wzrost dynamiki pożądanych zmian. Ponadto projekty zapisane w dokumencie dają także możliwość</w:t>
      </w:r>
      <w:r>
        <w:rPr>
          <w:rFonts w:cstheme="minorHAnsi"/>
          <w:color w:val="000000"/>
        </w:rPr>
        <w:t xml:space="preserve"> włączenia środków prywatnych w </w:t>
      </w:r>
      <w:r w:rsidRPr="003A30C8">
        <w:rPr>
          <w:rFonts w:cstheme="minorHAnsi"/>
          <w:color w:val="000000"/>
        </w:rPr>
        <w:t>finansowanie procesów rewitalizacji.</w:t>
      </w:r>
      <w:r w:rsidR="00E358BD">
        <w:rPr>
          <w:rFonts w:cstheme="minorHAnsi"/>
          <w:color w:val="000000"/>
        </w:rPr>
        <w:t xml:space="preserve"> Źródła finansowania opisano w </w:t>
      </w:r>
      <w:r>
        <w:rPr>
          <w:rFonts w:cstheme="minorHAnsi"/>
          <w:color w:val="000000"/>
        </w:rPr>
        <w:t>fiszkach projektowych jak również w indykatywnych ramach finansowych.</w:t>
      </w:r>
    </w:p>
    <w:p w:rsidR="008504EA" w:rsidRDefault="008504EA">
      <w:pPr>
        <w:spacing w:line="276" w:lineRule="auto"/>
      </w:pPr>
      <w:r>
        <w:br w:type="page"/>
      </w:r>
    </w:p>
    <w:p w:rsidR="00185F71" w:rsidRDefault="00185F71" w:rsidP="00185F71"/>
    <w:p w:rsidR="00185F71" w:rsidRDefault="00185F71" w:rsidP="00185F71"/>
    <w:p w:rsidR="008504EA" w:rsidRDefault="008504EA" w:rsidP="00185F71"/>
    <w:p w:rsidR="008504EA" w:rsidRDefault="008504EA" w:rsidP="00185F71"/>
    <w:p w:rsidR="008504EA" w:rsidRDefault="008504EA" w:rsidP="00185F71"/>
    <w:p w:rsidR="008504EA" w:rsidRDefault="008504EA" w:rsidP="00185F71"/>
    <w:p w:rsidR="008504EA" w:rsidRDefault="008504EA" w:rsidP="00185F71"/>
    <w:p w:rsidR="00185F71" w:rsidRDefault="00185F71" w:rsidP="00185F71"/>
    <w:p w:rsidR="00185F71" w:rsidRDefault="00185F71" w:rsidP="00185F71"/>
    <w:p w:rsidR="00185F71" w:rsidRPr="00185F71" w:rsidRDefault="00185F71" w:rsidP="00185F71"/>
    <w:p w:rsidR="00185F71" w:rsidRPr="007242CC" w:rsidRDefault="00852AB8" w:rsidP="0044658A">
      <w:pPr>
        <w:pStyle w:val="Nagwek1"/>
      </w:pPr>
      <w:bookmarkStart w:id="142" w:name="_Toc495927537"/>
      <w:r>
        <w:t xml:space="preserve">INDYKATYWNE </w:t>
      </w:r>
      <w:r w:rsidR="00185F71">
        <w:t>RAMY FINANSOWE</w:t>
      </w:r>
      <w:bookmarkEnd w:id="142"/>
    </w:p>
    <w:p w:rsidR="00803441" w:rsidRDefault="00420BA3" w:rsidP="00185F71">
      <w:pPr>
        <w:jc w:val="both"/>
        <w:rPr>
          <w:sz w:val="32"/>
        </w:rPr>
      </w:pPr>
      <w:r>
        <w:pict>
          <v:shape id="_x0000_i1031" type="#_x0000_t75" style="width:448.5pt;height:20.25pt" o:hrpct="0" o:hralign="right" o:hr="t">
            <v:imagedata r:id="rId16" o:title="j0115876"/>
          </v:shape>
        </w:pict>
      </w:r>
    </w:p>
    <w:p w:rsidR="00185F71" w:rsidRDefault="00342989" w:rsidP="002E129B">
      <w:pPr>
        <w:pStyle w:val="Nagwek2"/>
        <w:numPr>
          <w:ilvl w:val="1"/>
          <w:numId w:val="10"/>
        </w:numPr>
      </w:pPr>
      <w:r>
        <w:rPr>
          <w:b w:val="0"/>
          <w:sz w:val="48"/>
        </w:rPr>
        <w:br w:type="page"/>
      </w:r>
      <w:bookmarkStart w:id="143" w:name="_Toc495927538"/>
      <w:r w:rsidR="00185F71">
        <w:lastRenderedPageBreak/>
        <w:t>RAMY FINANSOWE</w:t>
      </w:r>
      <w:bookmarkEnd w:id="143"/>
    </w:p>
    <w:p w:rsidR="00B210F0" w:rsidRDefault="00852AB8" w:rsidP="00B210F0">
      <w:pPr>
        <w:spacing w:before="240" w:after="240"/>
        <w:jc w:val="both"/>
      </w:pPr>
      <w:r>
        <w:t>Poniższa tabela przedstawia plan finansowy przedsięwzięć rewitalizacyjnych. Wskazują one między innymi szacowane środki finansowe związane z realizacją przedsięwzięć z uwzględnieniem źródeł finansowania.</w:t>
      </w:r>
    </w:p>
    <w:p w:rsidR="003E25E0" w:rsidRDefault="003E25E0" w:rsidP="003E25E0">
      <w:pPr>
        <w:pStyle w:val="Legenda"/>
        <w:keepNext/>
      </w:pPr>
      <w:bookmarkStart w:id="144" w:name="_Toc495927445"/>
      <w:r>
        <w:t xml:space="preserve">Tabela </w:t>
      </w:r>
      <w:fldSimple w:instr=" SEQ Tabela \* ARABIC ">
        <w:r w:rsidR="006E7913">
          <w:rPr>
            <w:noProof/>
          </w:rPr>
          <w:t>49</w:t>
        </w:r>
      </w:fldSimple>
      <w:r>
        <w:t xml:space="preserve"> Indykatywne ramy finansowe projektów/przedsięwzięć głównych</w:t>
      </w:r>
      <w:bookmarkEnd w:id="144"/>
    </w:p>
    <w:tbl>
      <w:tblPr>
        <w:tblStyle w:val="Tabela-Siatka"/>
        <w:tblW w:w="0" w:type="auto"/>
        <w:jc w:val="center"/>
        <w:tblLayout w:type="fixed"/>
        <w:tblLook w:val="04A0" w:firstRow="1" w:lastRow="0" w:firstColumn="1" w:lastColumn="0" w:noHBand="0" w:noVBand="1"/>
      </w:tblPr>
      <w:tblGrid>
        <w:gridCol w:w="959"/>
        <w:gridCol w:w="2126"/>
        <w:gridCol w:w="1701"/>
        <w:gridCol w:w="1559"/>
        <w:gridCol w:w="1418"/>
        <w:gridCol w:w="1666"/>
      </w:tblGrid>
      <w:tr w:rsidR="00FF4F04" w:rsidRPr="00141A56" w:rsidTr="00FF4F04">
        <w:trPr>
          <w:jc w:val="center"/>
        </w:trPr>
        <w:tc>
          <w:tcPr>
            <w:tcW w:w="959" w:type="dxa"/>
            <w:vMerge w:val="restart"/>
            <w:shd w:val="clear" w:color="auto" w:fill="C0504D" w:themeFill="accent2"/>
            <w:vAlign w:val="center"/>
          </w:tcPr>
          <w:p w:rsidR="00FF4F04" w:rsidRDefault="00FF4F04" w:rsidP="00FF4F04">
            <w:pPr>
              <w:spacing w:line="240" w:lineRule="auto"/>
              <w:jc w:val="center"/>
              <w:rPr>
                <w:b/>
                <w:color w:val="FFFFFF" w:themeColor="background1"/>
                <w:sz w:val="16"/>
                <w:szCs w:val="20"/>
              </w:rPr>
            </w:pPr>
            <w:r w:rsidRPr="009905FA">
              <w:rPr>
                <w:b/>
                <w:color w:val="FFFFFF" w:themeColor="background1"/>
                <w:sz w:val="16"/>
                <w:szCs w:val="20"/>
              </w:rPr>
              <w:t>NUMER PRZEDSIĘWZIĘCIA/</w:t>
            </w:r>
          </w:p>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PROJEKTU</w:t>
            </w:r>
          </w:p>
        </w:tc>
        <w:tc>
          <w:tcPr>
            <w:tcW w:w="2126" w:type="dxa"/>
            <w:vMerge w:val="restart"/>
            <w:shd w:val="clear" w:color="auto" w:fill="C0504D" w:themeFill="accent2"/>
            <w:vAlign w:val="center"/>
          </w:tcPr>
          <w:p w:rsidR="00FF4F04" w:rsidRDefault="00FF4F04" w:rsidP="00FF4F04">
            <w:pPr>
              <w:spacing w:line="240" w:lineRule="auto"/>
              <w:jc w:val="center"/>
              <w:rPr>
                <w:b/>
                <w:color w:val="FFFFFF" w:themeColor="background1"/>
                <w:sz w:val="16"/>
                <w:szCs w:val="20"/>
              </w:rPr>
            </w:pPr>
            <w:r w:rsidRPr="009905FA">
              <w:rPr>
                <w:b/>
                <w:color w:val="FFFFFF" w:themeColor="background1"/>
                <w:sz w:val="16"/>
                <w:szCs w:val="20"/>
              </w:rPr>
              <w:t>NAZWA PRZEDSIĘWZIĘCIA/</w:t>
            </w:r>
          </w:p>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PROJEKTU</w:t>
            </w:r>
          </w:p>
        </w:tc>
        <w:tc>
          <w:tcPr>
            <w:tcW w:w="1701" w:type="dxa"/>
            <w:vMerge w:val="restart"/>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SZACUNKOWA WARTOŚĆ PROJEKTU</w:t>
            </w:r>
            <w:r>
              <w:rPr>
                <w:b/>
                <w:color w:val="FFFFFF" w:themeColor="background1"/>
                <w:sz w:val="16"/>
                <w:szCs w:val="20"/>
              </w:rPr>
              <w:t>*</w:t>
            </w:r>
          </w:p>
        </w:tc>
        <w:tc>
          <w:tcPr>
            <w:tcW w:w="4643" w:type="dxa"/>
            <w:gridSpan w:val="3"/>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ŹRÓDŁA FINANSOWANIA</w:t>
            </w:r>
          </w:p>
        </w:tc>
      </w:tr>
      <w:tr w:rsidR="00FF4F04" w:rsidRPr="00141A56" w:rsidTr="00FF4F04">
        <w:trPr>
          <w:jc w:val="center"/>
        </w:trPr>
        <w:tc>
          <w:tcPr>
            <w:tcW w:w="959" w:type="dxa"/>
            <w:vMerge/>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p>
        </w:tc>
        <w:tc>
          <w:tcPr>
            <w:tcW w:w="2126" w:type="dxa"/>
            <w:vMerge/>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p>
        </w:tc>
        <w:tc>
          <w:tcPr>
            <w:tcW w:w="1701" w:type="dxa"/>
            <w:vMerge/>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p>
        </w:tc>
        <w:tc>
          <w:tcPr>
            <w:tcW w:w="1559" w:type="dxa"/>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EFS/EFR</w:t>
            </w:r>
          </w:p>
        </w:tc>
        <w:tc>
          <w:tcPr>
            <w:tcW w:w="1418" w:type="dxa"/>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 xml:space="preserve">BUDŻET  </w:t>
            </w:r>
            <w:r>
              <w:rPr>
                <w:b/>
                <w:color w:val="FFFFFF" w:themeColor="background1"/>
                <w:sz w:val="16"/>
                <w:szCs w:val="20"/>
              </w:rPr>
              <w:t>GMINY ZŁOTÓW</w:t>
            </w:r>
          </w:p>
        </w:tc>
        <w:tc>
          <w:tcPr>
            <w:tcW w:w="1666" w:type="dxa"/>
            <w:shd w:val="clear" w:color="auto" w:fill="C0504D" w:themeFill="accent2"/>
            <w:vAlign w:val="center"/>
          </w:tcPr>
          <w:p w:rsidR="00FF4F04" w:rsidRPr="009905FA" w:rsidRDefault="00FF4F04" w:rsidP="00FF4F04">
            <w:pPr>
              <w:spacing w:line="240" w:lineRule="auto"/>
              <w:jc w:val="center"/>
              <w:rPr>
                <w:b/>
                <w:color w:val="FFFFFF" w:themeColor="background1"/>
                <w:sz w:val="16"/>
                <w:szCs w:val="20"/>
              </w:rPr>
            </w:pPr>
            <w:r w:rsidRPr="009905FA">
              <w:rPr>
                <w:b/>
                <w:color w:val="FFFFFF" w:themeColor="background1"/>
                <w:sz w:val="16"/>
                <w:szCs w:val="20"/>
              </w:rPr>
              <w:t>INNE</w:t>
            </w:r>
          </w:p>
        </w:tc>
      </w:tr>
      <w:tr w:rsidR="00FF4F04" w:rsidRPr="00141A56" w:rsidTr="00FF4F04">
        <w:trPr>
          <w:jc w:val="center"/>
        </w:trPr>
        <w:tc>
          <w:tcPr>
            <w:tcW w:w="959" w:type="dxa"/>
            <w:vAlign w:val="center"/>
          </w:tcPr>
          <w:p w:rsidR="00FF4F04" w:rsidRPr="00141A56" w:rsidRDefault="00FF4F04" w:rsidP="00FF4F04">
            <w:pPr>
              <w:spacing w:line="240" w:lineRule="auto"/>
              <w:jc w:val="center"/>
              <w:rPr>
                <w:sz w:val="20"/>
                <w:szCs w:val="20"/>
              </w:rPr>
            </w:pPr>
            <w:r>
              <w:rPr>
                <w:sz w:val="20"/>
                <w:szCs w:val="20"/>
              </w:rPr>
              <w:t>1.1</w:t>
            </w:r>
          </w:p>
        </w:tc>
        <w:tc>
          <w:tcPr>
            <w:tcW w:w="2126" w:type="dxa"/>
            <w:vAlign w:val="center"/>
          </w:tcPr>
          <w:p w:rsidR="00FF4F04" w:rsidRPr="00006E28" w:rsidRDefault="00FF4F04" w:rsidP="00FF4F04">
            <w:pPr>
              <w:spacing w:line="240" w:lineRule="auto"/>
              <w:rPr>
                <w:color w:val="000000"/>
                <w:sz w:val="16"/>
                <w:szCs w:val="16"/>
              </w:rPr>
            </w:pPr>
            <w:r w:rsidRPr="0017119B">
              <w:rPr>
                <w:rFonts w:asciiTheme="minorHAnsi" w:eastAsia="Calibri" w:hAnsiTheme="minorHAnsi"/>
                <w:sz w:val="20"/>
                <w:szCs w:val="20"/>
              </w:rPr>
              <w:t>PRZYSZŁOŚĆ TERAZ</w:t>
            </w:r>
          </w:p>
        </w:tc>
        <w:tc>
          <w:tcPr>
            <w:tcW w:w="1701" w:type="dxa"/>
            <w:vAlign w:val="center"/>
          </w:tcPr>
          <w:p w:rsidR="00FF4F04" w:rsidRPr="0017119B" w:rsidRDefault="00FF4F04" w:rsidP="00FF4F04">
            <w:pPr>
              <w:spacing w:line="240" w:lineRule="auto"/>
              <w:jc w:val="center"/>
              <w:rPr>
                <w:rFonts w:asciiTheme="minorHAnsi" w:hAnsiTheme="minorHAnsi"/>
                <w:sz w:val="20"/>
                <w:szCs w:val="20"/>
              </w:rPr>
            </w:pPr>
            <w:r w:rsidRPr="0017119B">
              <w:rPr>
                <w:rFonts w:asciiTheme="minorHAnsi" w:hAnsiTheme="minorHAnsi"/>
                <w:sz w:val="20"/>
                <w:szCs w:val="20"/>
              </w:rPr>
              <w:t>500.000,00</w:t>
            </w:r>
            <w:r>
              <w:rPr>
                <w:rFonts w:asciiTheme="minorHAnsi" w:hAnsiTheme="minorHAnsi"/>
                <w:sz w:val="20"/>
                <w:szCs w:val="20"/>
              </w:rPr>
              <w:t xml:space="preserve"> zł</w:t>
            </w:r>
          </w:p>
        </w:tc>
        <w:tc>
          <w:tcPr>
            <w:tcW w:w="1559" w:type="dxa"/>
            <w:vAlign w:val="center"/>
          </w:tcPr>
          <w:p w:rsidR="00FF4F04" w:rsidRDefault="00FF4F04" w:rsidP="00FF4F04">
            <w:pPr>
              <w:spacing w:line="240" w:lineRule="auto"/>
              <w:jc w:val="center"/>
              <w:rPr>
                <w:sz w:val="20"/>
                <w:szCs w:val="20"/>
              </w:rPr>
            </w:pPr>
            <w:r>
              <w:rPr>
                <w:sz w:val="20"/>
                <w:szCs w:val="20"/>
              </w:rPr>
              <w:t>450.000,00 zł</w:t>
            </w:r>
          </w:p>
        </w:tc>
        <w:tc>
          <w:tcPr>
            <w:tcW w:w="1418" w:type="dxa"/>
            <w:vAlign w:val="center"/>
          </w:tcPr>
          <w:p w:rsidR="00FF4F04" w:rsidRDefault="00FF4F04" w:rsidP="00FF4F04">
            <w:pPr>
              <w:spacing w:line="240" w:lineRule="auto"/>
              <w:jc w:val="center"/>
              <w:rPr>
                <w:sz w:val="20"/>
                <w:szCs w:val="20"/>
              </w:rPr>
            </w:pPr>
            <w:r>
              <w:rPr>
                <w:sz w:val="20"/>
                <w:szCs w:val="20"/>
              </w:rPr>
              <w:t>50.000,00 zł</w:t>
            </w:r>
          </w:p>
        </w:tc>
        <w:tc>
          <w:tcPr>
            <w:tcW w:w="1666" w:type="dxa"/>
            <w:vAlign w:val="center"/>
          </w:tcPr>
          <w:p w:rsidR="00FF4F04" w:rsidRPr="00141A56" w:rsidRDefault="00FF4F04" w:rsidP="00FF4F04">
            <w:pPr>
              <w:spacing w:line="240" w:lineRule="auto"/>
              <w:jc w:val="center"/>
              <w:rPr>
                <w:sz w:val="20"/>
                <w:szCs w:val="20"/>
              </w:rPr>
            </w:pPr>
            <w:r>
              <w:rPr>
                <w:sz w:val="20"/>
                <w:szCs w:val="20"/>
              </w:rPr>
              <w:t>-</w:t>
            </w:r>
          </w:p>
        </w:tc>
      </w:tr>
      <w:tr w:rsidR="00FF4F04" w:rsidRPr="00141A56" w:rsidTr="00FF4F04">
        <w:trPr>
          <w:jc w:val="center"/>
        </w:trPr>
        <w:tc>
          <w:tcPr>
            <w:tcW w:w="959" w:type="dxa"/>
            <w:vAlign w:val="center"/>
          </w:tcPr>
          <w:p w:rsidR="00FF4F04" w:rsidRPr="00141A56" w:rsidRDefault="00FF4F04" w:rsidP="00FF4F04">
            <w:pPr>
              <w:spacing w:line="240" w:lineRule="auto"/>
              <w:jc w:val="center"/>
              <w:rPr>
                <w:sz w:val="20"/>
                <w:szCs w:val="20"/>
              </w:rPr>
            </w:pPr>
            <w:r>
              <w:rPr>
                <w:sz w:val="20"/>
                <w:szCs w:val="20"/>
              </w:rPr>
              <w:t>1.2</w:t>
            </w:r>
          </w:p>
        </w:tc>
        <w:tc>
          <w:tcPr>
            <w:tcW w:w="2126" w:type="dxa"/>
            <w:vAlign w:val="center"/>
          </w:tcPr>
          <w:p w:rsidR="00FF4F04" w:rsidRPr="00006E28" w:rsidRDefault="00FF4F04" w:rsidP="00FF4F04">
            <w:pPr>
              <w:spacing w:line="240" w:lineRule="auto"/>
              <w:rPr>
                <w:color w:val="000000"/>
                <w:sz w:val="16"/>
                <w:szCs w:val="16"/>
              </w:rPr>
            </w:pPr>
            <w:r w:rsidRPr="0017119B">
              <w:rPr>
                <w:rFonts w:asciiTheme="minorHAnsi" w:hAnsiTheme="minorHAnsi"/>
                <w:sz w:val="20"/>
                <w:szCs w:val="20"/>
              </w:rPr>
              <w:t>PRZYGOTOWANIE IMPREZ DLA DZIECI I MŁODZIEŻY ORAZ SENIORÓW</w:t>
            </w:r>
          </w:p>
        </w:tc>
        <w:tc>
          <w:tcPr>
            <w:tcW w:w="1701" w:type="dxa"/>
            <w:vAlign w:val="center"/>
          </w:tcPr>
          <w:p w:rsidR="00FF4F04" w:rsidRPr="0017119B" w:rsidRDefault="00FF4F04" w:rsidP="00FF4F04">
            <w:pPr>
              <w:spacing w:line="240" w:lineRule="auto"/>
              <w:jc w:val="center"/>
              <w:rPr>
                <w:rFonts w:asciiTheme="minorHAnsi" w:hAnsiTheme="minorHAnsi"/>
                <w:sz w:val="20"/>
                <w:szCs w:val="20"/>
              </w:rPr>
            </w:pPr>
            <w:r w:rsidRPr="0017119B">
              <w:rPr>
                <w:rFonts w:asciiTheme="minorHAnsi" w:hAnsiTheme="minorHAnsi"/>
                <w:sz w:val="20"/>
                <w:szCs w:val="20"/>
              </w:rPr>
              <w:t>100.000</w:t>
            </w:r>
            <w:r>
              <w:rPr>
                <w:rFonts w:asciiTheme="minorHAnsi" w:hAnsiTheme="minorHAnsi"/>
                <w:sz w:val="20"/>
                <w:szCs w:val="20"/>
              </w:rPr>
              <w:t>,00 zł</w:t>
            </w:r>
          </w:p>
        </w:tc>
        <w:tc>
          <w:tcPr>
            <w:tcW w:w="1559" w:type="dxa"/>
            <w:vAlign w:val="center"/>
          </w:tcPr>
          <w:p w:rsidR="00FF4F04" w:rsidRDefault="003E25E0" w:rsidP="00FF4F04">
            <w:pPr>
              <w:spacing w:line="240" w:lineRule="auto"/>
              <w:jc w:val="center"/>
              <w:rPr>
                <w:sz w:val="20"/>
                <w:szCs w:val="20"/>
              </w:rPr>
            </w:pPr>
            <w:r>
              <w:rPr>
                <w:sz w:val="20"/>
                <w:szCs w:val="20"/>
              </w:rPr>
              <w:t>85.000,00 zł</w:t>
            </w:r>
          </w:p>
        </w:tc>
        <w:tc>
          <w:tcPr>
            <w:tcW w:w="1418" w:type="dxa"/>
            <w:vAlign w:val="center"/>
          </w:tcPr>
          <w:p w:rsidR="00FF4F04" w:rsidRDefault="003E25E0" w:rsidP="00FF4F04">
            <w:pPr>
              <w:spacing w:line="240" w:lineRule="auto"/>
              <w:jc w:val="center"/>
              <w:rPr>
                <w:sz w:val="20"/>
                <w:szCs w:val="20"/>
              </w:rPr>
            </w:pPr>
            <w:r>
              <w:rPr>
                <w:sz w:val="20"/>
                <w:szCs w:val="20"/>
              </w:rPr>
              <w:t>10.000,00 zł</w:t>
            </w:r>
          </w:p>
        </w:tc>
        <w:tc>
          <w:tcPr>
            <w:tcW w:w="1666" w:type="dxa"/>
            <w:vAlign w:val="center"/>
          </w:tcPr>
          <w:p w:rsidR="00FF4F04" w:rsidRPr="00141A56" w:rsidRDefault="003E25E0" w:rsidP="00FF4F04">
            <w:pPr>
              <w:spacing w:line="240" w:lineRule="auto"/>
              <w:jc w:val="center"/>
              <w:rPr>
                <w:sz w:val="20"/>
                <w:szCs w:val="20"/>
              </w:rPr>
            </w:pPr>
            <w:r>
              <w:rPr>
                <w:sz w:val="20"/>
                <w:szCs w:val="20"/>
              </w:rPr>
              <w:t>środki prywatne – 5.000,00 zł</w:t>
            </w:r>
          </w:p>
        </w:tc>
      </w:tr>
      <w:tr w:rsidR="003E25E0" w:rsidRPr="00141A56" w:rsidTr="00FF4F04">
        <w:trPr>
          <w:jc w:val="center"/>
        </w:trPr>
        <w:tc>
          <w:tcPr>
            <w:tcW w:w="959" w:type="dxa"/>
            <w:vAlign w:val="center"/>
          </w:tcPr>
          <w:p w:rsidR="003E25E0" w:rsidRPr="00141A56" w:rsidRDefault="003E25E0" w:rsidP="00FF4F04">
            <w:pPr>
              <w:spacing w:line="240" w:lineRule="auto"/>
              <w:jc w:val="center"/>
              <w:rPr>
                <w:sz w:val="20"/>
                <w:szCs w:val="20"/>
              </w:rPr>
            </w:pPr>
            <w:r>
              <w:rPr>
                <w:sz w:val="20"/>
                <w:szCs w:val="20"/>
              </w:rPr>
              <w:t>1.3</w:t>
            </w:r>
          </w:p>
        </w:tc>
        <w:tc>
          <w:tcPr>
            <w:tcW w:w="2126" w:type="dxa"/>
            <w:vAlign w:val="center"/>
          </w:tcPr>
          <w:p w:rsidR="003E25E0" w:rsidRPr="00006E28" w:rsidRDefault="003E25E0" w:rsidP="00FF4F04">
            <w:pPr>
              <w:spacing w:line="240" w:lineRule="auto"/>
              <w:rPr>
                <w:color w:val="000000"/>
                <w:sz w:val="16"/>
                <w:szCs w:val="16"/>
              </w:rPr>
            </w:pPr>
            <w:r w:rsidRPr="0017119B">
              <w:rPr>
                <w:rFonts w:asciiTheme="minorHAnsi" w:hAnsiTheme="minorHAnsi" w:cstheme="minorHAnsi"/>
                <w:sz w:val="20"/>
                <w:szCs w:val="20"/>
              </w:rPr>
              <w:t>ZWIĘKSZENIE LICZBY</w:t>
            </w:r>
            <w:r>
              <w:rPr>
                <w:rFonts w:asciiTheme="minorHAnsi" w:hAnsiTheme="minorHAnsi" w:cstheme="minorHAnsi"/>
                <w:sz w:val="20"/>
                <w:szCs w:val="20"/>
              </w:rPr>
              <w:t xml:space="preserve"> DZIAŁAŃ I</w:t>
            </w:r>
            <w:r w:rsidRPr="0017119B">
              <w:rPr>
                <w:rFonts w:asciiTheme="minorHAnsi" w:hAnsiTheme="minorHAnsi" w:cstheme="minorHAnsi"/>
                <w:sz w:val="20"/>
                <w:szCs w:val="20"/>
              </w:rPr>
              <w:t xml:space="preserve"> IMPREZ DLA MIESZKAŃCÓW</w:t>
            </w:r>
          </w:p>
        </w:tc>
        <w:tc>
          <w:tcPr>
            <w:tcW w:w="1701" w:type="dxa"/>
            <w:vAlign w:val="center"/>
          </w:tcPr>
          <w:p w:rsidR="003E25E0" w:rsidRPr="0017119B" w:rsidRDefault="003E25E0" w:rsidP="00FF4F04">
            <w:pPr>
              <w:spacing w:line="240" w:lineRule="auto"/>
              <w:jc w:val="center"/>
              <w:rPr>
                <w:rFonts w:asciiTheme="minorHAnsi" w:hAnsiTheme="minorHAnsi"/>
                <w:sz w:val="20"/>
                <w:szCs w:val="20"/>
              </w:rPr>
            </w:pPr>
            <w:r w:rsidRPr="0017119B">
              <w:rPr>
                <w:rFonts w:asciiTheme="minorHAnsi" w:hAnsiTheme="minorHAnsi"/>
                <w:sz w:val="20"/>
                <w:szCs w:val="20"/>
              </w:rPr>
              <w:t>100.000,00</w:t>
            </w:r>
            <w:r>
              <w:rPr>
                <w:rFonts w:asciiTheme="minorHAnsi" w:hAnsiTheme="minorHAnsi"/>
                <w:sz w:val="20"/>
                <w:szCs w:val="20"/>
              </w:rPr>
              <w:t xml:space="preserve"> zł</w:t>
            </w:r>
          </w:p>
        </w:tc>
        <w:tc>
          <w:tcPr>
            <w:tcW w:w="1559" w:type="dxa"/>
            <w:vAlign w:val="center"/>
          </w:tcPr>
          <w:p w:rsidR="003E25E0" w:rsidRDefault="003E25E0" w:rsidP="0068153B">
            <w:pPr>
              <w:spacing w:line="240" w:lineRule="auto"/>
              <w:jc w:val="center"/>
              <w:rPr>
                <w:sz w:val="20"/>
                <w:szCs w:val="20"/>
              </w:rPr>
            </w:pPr>
            <w:r>
              <w:rPr>
                <w:sz w:val="20"/>
                <w:szCs w:val="20"/>
              </w:rPr>
              <w:t>85.000,00 zł</w:t>
            </w:r>
          </w:p>
        </w:tc>
        <w:tc>
          <w:tcPr>
            <w:tcW w:w="1418" w:type="dxa"/>
            <w:vAlign w:val="center"/>
          </w:tcPr>
          <w:p w:rsidR="003E25E0" w:rsidRDefault="003E25E0" w:rsidP="0068153B">
            <w:pPr>
              <w:spacing w:line="240" w:lineRule="auto"/>
              <w:jc w:val="center"/>
              <w:rPr>
                <w:sz w:val="20"/>
                <w:szCs w:val="20"/>
              </w:rPr>
            </w:pPr>
            <w:r>
              <w:rPr>
                <w:sz w:val="20"/>
                <w:szCs w:val="20"/>
              </w:rPr>
              <w:t>10.000,00 zł</w:t>
            </w:r>
          </w:p>
        </w:tc>
        <w:tc>
          <w:tcPr>
            <w:tcW w:w="1666" w:type="dxa"/>
            <w:vAlign w:val="center"/>
          </w:tcPr>
          <w:p w:rsidR="003E25E0" w:rsidRPr="00141A56" w:rsidRDefault="003E25E0" w:rsidP="0068153B">
            <w:pPr>
              <w:spacing w:line="240" w:lineRule="auto"/>
              <w:jc w:val="center"/>
              <w:rPr>
                <w:sz w:val="20"/>
                <w:szCs w:val="20"/>
              </w:rPr>
            </w:pPr>
            <w:r>
              <w:rPr>
                <w:sz w:val="20"/>
                <w:szCs w:val="20"/>
              </w:rPr>
              <w:t>środki prywatne – 5.000,00 zł</w:t>
            </w:r>
          </w:p>
        </w:tc>
      </w:tr>
      <w:tr w:rsidR="003E25E0" w:rsidRPr="00141A56" w:rsidTr="00FF4F04">
        <w:trPr>
          <w:jc w:val="center"/>
        </w:trPr>
        <w:tc>
          <w:tcPr>
            <w:tcW w:w="959" w:type="dxa"/>
            <w:vAlign w:val="center"/>
          </w:tcPr>
          <w:p w:rsidR="003E25E0" w:rsidRPr="00141A56" w:rsidRDefault="003E25E0" w:rsidP="00FF4F04">
            <w:pPr>
              <w:spacing w:line="240" w:lineRule="auto"/>
              <w:jc w:val="center"/>
              <w:rPr>
                <w:sz w:val="20"/>
                <w:szCs w:val="20"/>
              </w:rPr>
            </w:pPr>
            <w:r>
              <w:rPr>
                <w:sz w:val="20"/>
                <w:szCs w:val="20"/>
              </w:rPr>
              <w:t>1.4</w:t>
            </w:r>
          </w:p>
        </w:tc>
        <w:tc>
          <w:tcPr>
            <w:tcW w:w="2126" w:type="dxa"/>
            <w:vAlign w:val="center"/>
          </w:tcPr>
          <w:p w:rsidR="003E25E0" w:rsidRPr="00006E28" w:rsidRDefault="003E25E0" w:rsidP="00FF4F04">
            <w:pPr>
              <w:spacing w:line="240" w:lineRule="auto"/>
              <w:rPr>
                <w:color w:val="000000"/>
                <w:sz w:val="16"/>
                <w:szCs w:val="16"/>
              </w:rPr>
            </w:pPr>
            <w:r>
              <w:rPr>
                <w:rFonts w:asciiTheme="minorHAnsi" w:eastAsia="Calibri" w:hAnsiTheme="minorHAnsi"/>
                <w:sz w:val="20"/>
                <w:szCs w:val="20"/>
              </w:rPr>
              <w:t>REMONT</w:t>
            </w:r>
            <w:r w:rsidRPr="0017119B">
              <w:rPr>
                <w:rFonts w:asciiTheme="minorHAnsi" w:eastAsia="Calibri" w:hAnsiTheme="minorHAnsi"/>
                <w:sz w:val="20"/>
                <w:szCs w:val="20"/>
              </w:rPr>
              <w:t xml:space="preserve"> </w:t>
            </w:r>
            <w:r>
              <w:rPr>
                <w:rFonts w:asciiTheme="minorHAnsi" w:eastAsia="Calibri" w:hAnsiTheme="minorHAnsi"/>
                <w:sz w:val="20"/>
                <w:szCs w:val="20"/>
              </w:rPr>
              <w:t>BUDYNKU ŚWIETLICY WIEJSKIEJ</w:t>
            </w:r>
            <w:r w:rsidRPr="0017119B">
              <w:rPr>
                <w:rFonts w:asciiTheme="minorHAnsi" w:eastAsia="Calibri" w:hAnsiTheme="minorHAnsi"/>
                <w:sz w:val="20"/>
                <w:szCs w:val="20"/>
              </w:rPr>
              <w:t xml:space="preserve"> W NOWINACH</w:t>
            </w:r>
          </w:p>
        </w:tc>
        <w:tc>
          <w:tcPr>
            <w:tcW w:w="1701" w:type="dxa"/>
            <w:vAlign w:val="center"/>
          </w:tcPr>
          <w:p w:rsidR="003E25E0" w:rsidRPr="0017119B" w:rsidRDefault="003E25E0" w:rsidP="003E25E0">
            <w:pPr>
              <w:spacing w:line="240" w:lineRule="auto"/>
              <w:jc w:val="center"/>
              <w:rPr>
                <w:rFonts w:asciiTheme="minorHAnsi" w:hAnsiTheme="minorHAnsi"/>
                <w:sz w:val="20"/>
                <w:szCs w:val="20"/>
              </w:rPr>
            </w:pPr>
            <w:r>
              <w:rPr>
                <w:rFonts w:asciiTheme="minorHAnsi" w:hAnsiTheme="minorHAnsi"/>
                <w:sz w:val="20"/>
                <w:szCs w:val="20"/>
              </w:rPr>
              <w:t>1</w:t>
            </w:r>
            <w:r w:rsidRPr="0017119B">
              <w:rPr>
                <w:rFonts w:asciiTheme="minorHAnsi" w:hAnsiTheme="minorHAnsi"/>
                <w:sz w:val="20"/>
                <w:szCs w:val="20"/>
              </w:rPr>
              <w:t>00.000</w:t>
            </w:r>
            <w:r>
              <w:rPr>
                <w:rFonts w:asciiTheme="minorHAnsi" w:hAnsiTheme="minorHAnsi"/>
                <w:sz w:val="20"/>
                <w:szCs w:val="20"/>
              </w:rPr>
              <w:t>,00 zł</w:t>
            </w:r>
          </w:p>
        </w:tc>
        <w:tc>
          <w:tcPr>
            <w:tcW w:w="1559" w:type="dxa"/>
            <w:vAlign w:val="center"/>
          </w:tcPr>
          <w:p w:rsidR="003E25E0" w:rsidRDefault="003E25E0" w:rsidP="00FF4F04">
            <w:pPr>
              <w:spacing w:line="240" w:lineRule="auto"/>
              <w:jc w:val="center"/>
              <w:rPr>
                <w:sz w:val="20"/>
                <w:szCs w:val="20"/>
              </w:rPr>
            </w:pPr>
            <w:r>
              <w:rPr>
                <w:sz w:val="20"/>
                <w:szCs w:val="20"/>
              </w:rPr>
              <w:t>90.000,00 zł</w:t>
            </w:r>
          </w:p>
        </w:tc>
        <w:tc>
          <w:tcPr>
            <w:tcW w:w="1418" w:type="dxa"/>
            <w:vAlign w:val="center"/>
          </w:tcPr>
          <w:p w:rsidR="003E25E0" w:rsidRDefault="003E25E0" w:rsidP="00FF4F04">
            <w:pPr>
              <w:spacing w:line="240" w:lineRule="auto"/>
              <w:jc w:val="center"/>
              <w:rPr>
                <w:sz w:val="20"/>
                <w:szCs w:val="20"/>
              </w:rPr>
            </w:pPr>
            <w:r>
              <w:rPr>
                <w:sz w:val="20"/>
                <w:szCs w:val="20"/>
              </w:rPr>
              <w:t>10.000,00 zł</w:t>
            </w:r>
          </w:p>
        </w:tc>
        <w:tc>
          <w:tcPr>
            <w:tcW w:w="1666" w:type="dxa"/>
            <w:vAlign w:val="center"/>
          </w:tcPr>
          <w:p w:rsidR="003E25E0" w:rsidRPr="00141A56" w:rsidRDefault="003E25E0" w:rsidP="00FF4F04">
            <w:pPr>
              <w:spacing w:line="240" w:lineRule="auto"/>
              <w:jc w:val="center"/>
              <w:rPr>
                <w:sz w:val="20"/>
                <w:szCs w:val="20"/>
              </w:rPr>
            </w:pPr>
            <w:r>
              <w:rPr>
                <w:sz w:val="20"/>
                <w:szCs w:val="20"/>
              </w:rPr>
              <w:t>-</w:t>
            </w:r>
          </w:p>
        </w:tc>
      </w:tr>
      <w:tr w:rsidR="003E25E0" w:rsidRPr="00141A56" w:rsidTr="00FF4F04">
        <w:trPr>
          <w:jc w:val="center"/>
        </w:trPr>
        <w:tc>
          <w:tcPr>
            <w:tcW w:w="959" w:type="dxa"/>
            <w:vAlign w:val="center"/>
          </w:tcPr>
          <w:p w:rsidR="003E25E0" w:rsidRPr="00141A56" w:rsidRDefault="003E25E0" w:rsidP="00FF4F04">
            <w:pPr>
              <w:spacing w:line="240" w:lineRule="auto"/>
              <w:jc w:val="center"/>
              <w:rPr>
                <w:sz w:val="20"/>
                <w:szCs w:val="20"/>
              </w:rPr>
            </w:pPr>
            <w:r>
              <w:rPr>
                <w:sz w:val="20"/>
                <w:szCs w:val="20"/>
              </w:rPr>
              <w:t>1.5</w:t>
            </w:r>
          </w:p>
        </w:tc>
        <w:tc>
          <w:tcPr>
            <w:tcW w:w="2126" w:type="dxa"/>
            <w:vAlign w:val="center"/>
          </w:tcPr>
          <w:p w:rsidR="003E25E0" w:rsidRPr="00006E28" w:rsidRDefault="003E25E0" w:rsidP="00FF4F04">
            <w:pPr>
              <w:spacing w:line="240" w:lineRule="auto"/>
              <w:rPr>
                <w:rFonts w:cstheme="minorHAnsi"/>
                <w:bCs/>
                <w:sz w:val="20"/>
                <w:szCs w:val="20"/>
              </w:rPr>
            </w:pPr>
            <w:r>
              <w:rPr>
                <w:rFonts w:asciiTheme="minorHAnsi" w:hAnsiTheme="minorHAnsi" w:cstheme="minorHAnsi"/>
                <w:bCs/>
                <w:sz w:val="20"/>
                <w:szCs w:val="20"/>
              </w:rPr>
              <w:t>W</w:t>
            </w:r>
            <w:r w:rsidRPr="00513BC9">
              <w:rPr>
                <w:rFonts w:asciiTheme="minorHAnsi" w:hAnsiTheme="minorHAnsi" w:cstheme="minorHAnsi"/>
                <w:bCs/>
                <w:sz w:val="20"/>
                <w:szCs w:val="20"/>
              </w:rPr>
              <w:t xml:space="preserve">SPARCIE PRZEDSIĘBIORCZOŚCI W SOŁECTWACH </w:t>
            </w:r>
            <w:r w:rsidRPr="00513BC9">
              <w:rPr>
                <w:rFonts w:asciiTheme="minorHAnsi" w:hAnsiTheme="minorHAnsi" w:cstheme="minorHAnsi"/>
                <w:sz w:val="20"/>
                <w:szCs w:val="20"/>
              </w:rPr>
              <w:t>BIELAWA, BUNTOWO, GÓRZNA, JÓZEFOWO, NOWINY, NOWY DWÓR, SKIC, STARE DZIERZĄŻNO</w:t>
            </w:r>
          </w:p>
        </w:tc>
        <w:tc>
          <w:tcPr>
            <w:tcW w:w="1701" w:type="dxa"/>
            <w:vAlign w:val="center"/>
          </w:tcPr>
          <w:p w:rsidR="003E25E0" w:rsidRPr="0017119B" w:rsidRDefault="003E25E0" w:rsidP="00FF4F04">
            <w:pPr>
              <w:pStyle w:val="Akapitzlist"/>
              <w:spacing w:line="240" w:lineRule="auto"/>
              <w:ind w:left="0"/>
              <w:jc w:val="center"/>
              <w:rPr>
                <w:rFonts w:asciiTheme="minorHAnsi" w:hAnsiTheme="minorHAnsi"/>
                <w:sz w:val="20"/>
                <w:szCs w:val="20"/>
              </w:rPr>
            </w:pPr>
            <w:r>
              <w:rPr>
                <w:rFonts w:asciiTheme="minorHAnsi" w:hAnsiTheme="minorHAnsi"/>
                <w:sz w:val="20"/>
                <w:szCs w:val="20"/>
              </w:rPr>
              <w:t>500.000,00 zł</w:t>
            </w:r>
          </w:p>
        </w:tc>
        <w:tc>
          <w:tcPr>
            <w:tcW w:w="1559" w:type="dxa"/>
            <w:vAlign w:val="center"/>
          </w:tcPr>
          <w:p w:rsidR="003E25E0" w:rsidRDefault="003E25E0" w:rsidP="00FF4F04">
            <w:pPr>
              <w:spacing w:line="240" w:lineRule="auto"/>
              <w:jc w:val="center"/>
              <w:rPr>
                <w:sz w:val="20"/>
                <w:szCs w:val="20"/>
              </w:rPr>
            </w:pPr>
            <w:r>
              <w:rPr>
                <w:sz w:val="20"/>
                <w:szCs w:val="20"/>
              </w:rPr>
              <w:t>490.000,00 zł</w:t>
            </w:r>
          </w:p>
        </w:tc>
        <w:tc>
          <w:tcPr>
            <w:tcW w:w="1418" w:type="dxa"/>
            <w:vAlign w:val="center"/>
          </w:tcPr>
          <w:p w:rsidR="003E25E0" w:rsidRDefault="003E25E0" w:rsidP="00FF4F04">
            <w:pPr>
              <w:spacing w:line="240" w:lineRule="auto"/>
              <w:jc w:val="center"/>
              <w:rPr>
                <w:sz w:val="20"/>
                <w:szCs w:val="20"/>
              </w:rPr>
            </w:pPr>
            <w:r>
              <w:rPr>
                <w:sz w:val="20"/>
                <w:szCs w:val="20"/>
              </w:rPr>
              <w:t>10.000,00 zł</w:t>
            </w:r>
          </w:p>
        </w:tc>
        <w:tc>
          <w:tcPr>
            <w:tcW w:w="1666" w:type="dxa"/>
            <w:vAlign w:val="center"/>
          </w:tcPr>
          <w:p w:rsidR="003E25E0" w:rsidRPr="00141A56" w:rsidRDefault="003E25E0" w:rsidP="00FF4F04">
            <w:pPr>
              <w:spacing w:line="240" w:lineRule="auto"/>
              <w:jc w:val="center"/>
              <w:rPr>
                <w:sz w:val="20"/>
                <w:szCs w:val="20"/>
              </w:rPr>
            </w:pPr>
            <w:r>
              <w:rPr>
                <w:sz w:val="20"/>
                <w:szCs w:val="20"/>
              </w:rPr>
              <w:t>-</w:t>
            </w:r>
          </w:p>
        </w:tc>
      </w:tr>
      <w:tr w:rsidR="003E25E0" w:rsidRPr="00141A56" w:rsidTr="00FF4F04">
        <w:trPr>
          <w:jc w:val="center"/>
        </w:trPr>
        <w:tc>
          <w:tcPr>
            <w:tcW w:w="959" w:type="dxa"/>
            <w:vAlign w:val="center"/>
          </w:tcPr>
          <w:p w:rsidR="003E25E0" w:rsidRDefault="003E25E0" w:rsidP="00FF4F04">
            <w:pPr>
              <w:spacing w:line="240" w:lineRule="auto"/>
              <w:jc w:val="center"/>
              <w:rPr>
                <w:sz w:val="20"/>
                <w:szCs w:val="20"/>
              </w:rPr>
            </w:pPr>
            <w:r>
              <w:rPr>
                <w:sz w:val="20"/>
                <w:szCs w:val="20"/>
              </w:rPr>
              <w:t>1.6</w:t>
            </w:r>
          </w:p>
        </w:tc>
        <w:tc>
          <w:tcPr>
            <w:tcW w:w="2126" w:type="dxa"/>
            <w:vAlign w:val="center"/>
          </w:tcPr>
          <w:p w:rsidR="003E25E0" w:rsidRPr="00006E28" w:rsidRDefault="003E25E0" w:rsidP="00FF4F04">
            <w:pPr>
              <w:spacing w:line="240" w:lineRule="auto"/>
              <w:rPr>
                <w:color w:val="000000"/>
                <w:sz w:val="16"/>
                <w:szCs w:val="16"/>
              </w:rPr>
            </w:pPr>
            <w:r w:rsidRPr="003E7703">
              <w:rPr>
                <w:rFonts w:eastAsia="Calibri"/>
                <w:sz w:val="20"/>
                <w:szCs w:val="20"/>
              </w:rPr>
              <w:t>DZIAŁANIA WSPIERAJĄCE WŁĄCZENIE SPOŁECZNE</w:t>
            </w:r>
          </w:p>
        </w:tc>
        <w:tc>
          <w:tcPr>
            <w:tcW w:w="1701" w:type="dxa"/>
            <w:vAlign w:val="center"/>
          </w:tcPr>
          <w:p w:rsidR="003E25E0" w:rsidRDefault="003E25E0" w:rsidP="00FF4F04">
            <w:pPr>
              <w:pStyle w:val="Akapitzlist"/>
              <w:spacing w:line="240" w:lineRule="auto"/>
              <w:ind w:left="0"/>
              <w:jc w:val="center"/>
              <w:rPr>
                <w:sz w:val="20"/>
                <w:szCs w:val="20"/>
              </w:rPr>
            </w:pPr>
            <w:r>
              <w:rPr>
                <w:sz w:val="20"/>
                <w:szCs w:val="20"/>
              </w:rPr>
              <w:t>100.000,00 zł</w:t>
            </w:r>
          </w:p>
        </w:tc>
        <w:tc>
          <w:tcPr>
            <w:tcW w:w="1559" w:type="dxa"/>
            <w:vAlign w:val="center"/>
          </w:tcPr>
          <w:p w:rsidR="003E25E0" w:rsidRDefault="003E25E0" w:rsidP="00FF4F04">
            <w:pPr>
              <w:spacing w:line="240" w:lineRule="auto"/>
              <w:jc w:val="center"/>
              <w:rPr>
                <w:sz w:val="20"/>
                <w:szCs w:val="20"/>
              </w:rPr>
            </w:pPr>
            <w:r>
              <w:rPr>
                <w:sz w:val="20"/>
                <w:szCs w:val="20"/>
              </w:rPr>
              <w:t>85.000,00 zł</w:t>
            </w:r>
          </w:p>
        </w:tc>
        <w:tc>
          <w:tcPr>
            <w:tcW w:w="1418" w:type="dxa"/>
            <w:vAlign w:val="center"/>
          </w:tcPr>
          <w:p w:rsidR="003E25E0" w:rsidRDefault="003E25E0" w:rsidP="00FF4F04">
            <w:pPr>
              <w:spacing w:line="240" w:lineRule="auto"/>
              <w:jc w:val="center"/>
              <w:rPr>
                <w:sz w:val="20"/>
                <w:szCs w:val="20"/>
              </w:rPr>
            </w:pPr>
            <w:r>
              <w:rPr>
                <w:sz w:val="20"/>
                <w:szCs w:val="20"/>
              </w:rPr>
              <w:t>10.000,00 zł</w:t>
            </w:r>
          </w:p>
        </w:tc>
        <w:tc>
          <w:tcPr>
            <w:tcW w:w="1666" w:type="dxa"/>
            <w:vAlign w:val="center"/>
          </w:tcPr>
          <w:p w:rsidR="003E25E0" w:rsidRDefault="003E25E0" w:rsidP="00FF4F04">
            <w:pPr>
              <w:spacing w:line="240" w:lineRule="auto"/>
              <w:jc w:val="center"/>
              <w:rPr>
                <w:sz w:val="20"/>
                <w:szCs w:val="20"/>
              </w:rPr>
            </w:pPr>
            <w:r>
              <w:rPr>
                <w:sz w:val="20"/>
                <w:szCs w:val="20"/>
              </w:rPr>
              <w:t>Budżet GOPS – 5.000,00 zł</w:t>
            </w:r>
          </w:p>
        </w:tc>
      </w:tr>
      <w:tr w:rsidR="003E25E0" w:rsidRPr="00141A56" w:rsidTr="00FF4F04">
        <w:trPr>
          <w:jc w:val="center"/>
        </w:trPr>
        <w:tc>
          <w:tcPr>
            <w:tcW w:w="959" w:type="dxa"/>
            <w:vAlign w:val="center"/>
          </w:tcPr>
          <w:p w:rsidR="003E25E0" w:rsidRDefault="003E25E0" w:rsidP="00FF4F04">
            <w:pPr>
              <w:spacing w:line="240" w:lineRule="auto"/>
              <w:jc w:val="center"/>
              <w:rPr>
                <w:sz w:val="20"/>
                <w:szCs w:val="20"/>
              </w:rPr>
            </w:pPr>
            <w:r>
              <w:rPr>
                <w:sz w:val="20"/>
                <w:szCs w:val="20"/>
              </w:rPr>
              <w:t>2.1</w:t>
            </w:r>
          </w:p>
        </w:tc>
        <w:tc>
          <w:tcPr>
            <w:tcW w:w="2126" w:type="dxa"/>
            <w:vAlign w:val="center"/>
          </w:tcPr>
          <w:p w:rsidR="003E25E0" w:rsidRPr="00006E28" w:rsidRDefault="003E25E0" w:rsidP="00FF4F04">
            <w:pPr>
              <w:spacing w:line="240" w:lineRule="auto"/>
              <w:rPr>
                <w:color w:val="000000"/>
                <w:sz w:val="16"/>
                <w:szCs w:val="16"/>
              </w:rPr>
            </w:pPr>
            <w:r w:rsidRPr="003A103E">
              <w:rPr>
                <w:rFonts w:asciiTheme="minorHAnsi" w:hAnsiTheme="minorHAnsi"/>
                <w:sz w:val="20"/>
                <w:szCs w:val="20"/>
              </w:rPr>
              <w:t>REMONT I TERMOMODERNIZACJA SAL WIEJSKICH</w:t>
            </w:r>
          </w:p>
        </w:tc>
        <w:tc>
          <w:tcPr>
            <w:tcW w:w="1701" w:type="dxa"/>
            <w:vAlign w:val="center"/>
          </w:tcPr>
          <w:p w:rsidR="003E25E0" w:rsidRPr="0017119B" w:rsidRDefault="003E25E0" w:rsidP="00FF4F04">
            <w:pPr>
              <w:spacing w:line="240" w:lineRule="auto"/>
              <w:jc w:val="center"/>
              <w:rPr>
                <w:rFonts w:asciiTheme="minorHAnsi" w:hAnsiTheme="minorHAnsi"/>
                <w:sz w:val="20"/>
                <w:szCs w:val="20"/>
              </w:rPr>
            </w:pPr>
            <w:r w:rsidRPr="0017119B">
              <w:rPr>
                <w:rFonts w:asciiTheme="minorHAnsi" w:hAnsiTheme="minorHAnsi"/>
                <w:sz w:val="20"/>
                <w:szCs w:val="20"/>
              </w:rPr>
              <w:t>2.000.000</w:t>
            </w:r>
            <w:r>
              <w:rPr>
                <w:rFonts w:asciiTheme="minorHAnsi" w:hAnsiTheme="minorHAnsi"/>
                <w:sz w:val="20"/>
                <w:szCs w:val="20"/>
              </w:rPr>
              <w:t>,00</w:t>
            </w:r>
            <w:r w:rsidRPr="0017119B">
              <w:rPr>
                <w:rFonts w:asciiTheme="minorHAnsi" w:hAnsiTheme="minorHAnsi"/>
                <w:sz w:val="20"/>
                <w:szCs w:val="20"/>
              </w:rPr>
              <w:t xml:space="preserve"> zł</w:t>
            </w:r>
          </w:p>
        </w:tc>
        <w:tc>
          <w:tcPr>
            <w:tcW w:w="1559" w:type="dxa"/>
            <w:vAlign w:val="center"/>
          </w:tcPr>
          <w:p w:rsidR="003E25E0" w:rsidRDefault="003E25E0" w:rsidP="00FF4F04">
            <w:pPr>
              <w:spacing w:line="240" w:lineRule="auto"/>
              <w:jc w:val="center"/>
              <w:rPr>
                <w:sz w:val="20"/>
                <w:szCs w:val="20"/>
              </w:rPr>
            </w:pPr>
            <w:r>
              <w:rPr>
                <w:sz w:val="20"/>
                <w:szCs w:val="20"/>
              </w:rPr>
              <w:t>1.900.000,00 zł</w:t>
            </w:r>
          </w:p>
        </w:tc>
        <w:tc>
          <w:tcPr>
            <w:tcW w:w="1418" w:type="dxa"/>
            <w:vAlign w:val="center"/>
          </w:tcPr>
          <w:p w:rsidR="003E25E0" w:rsidRDefault="003E25E0" w:rsidP="00FF4F04">
            <w:pPr>
              <w:spacing w:line="240" w:lineRule="auto"/>
              <w:jc w:val="center"/>
              <w:rPr>
                <w:sz w:val="20"/>
                <w:szCs w:val="20"/>
              </w:rPr>
            </w:pPr>
            <w:r>
              <w:rPr>
                <w:sz w:val="20"/>
                <w:szCs w:val="20"/>
              </w:rPr>
              <w:t>100.000,00 zł</w:t>
            </w:r>
          </w:p>
        </w:tc>
        <w:tc>
          <w:tcPr>
            <w:tcW w:w="1666" w:type="dxa"/>
            <w:vAlign w:val="center"/>
          </w:tcPr>
          <w:p w:rsidR="003E25E0" w:rsidRPr="00141A56" w:rsidRDefault="003E25E0" w:rsidP="00FF4F04">
            <w:pPr>
              <w:spacing w:line="240" w:lineRule="auto"/>
              <w:jc w:val="center"/>
              <w:rPr>
                <w:sz w:val="20"/>
                <w:szCs w:val="20"/>
              </w:rPr>
            </w:pPr>
            <w:r>
              <w:rPr>
                <w:sz w:val="20"/>
                <w:szCs w:val="20"/>
              </w:rPr>
              <w:t>-</w:t>
            </w:r>
          </w:p>
        </w:tc>
      </w:tr>
      <w:tr w:rsidR="003E25E0" w:rsidRPr="00141A56" w:rsidTr="00FF4F04">
        <w:trPr>
          <w:jc w:val="center"/>
        </w:trPr>
        <w:tc>
          <w:tcPr>
            <w:tcW w:w="959" w:type="dxa"/>
            <w:vAlign w:val="center"/>
          </w:tcPr>
          <w:p w:rsidR="003E25E0" w:rsidRDefault="003E25E0" w:rsidP="00FF4F04">
            <w:pPr>
              <w:spacing w:line="240" w:lineRule="auto"/>
              <w:jc w:val="center"/>
              <w:rPr>
                <w:sz w:val="20"/>
                <w:szCs w:val="20"/>
              </w:rPr>
            </w:pPr>
            <w:r>
              <w:rPr>
                <w:sz w:val="20"/>
                <w:szCs w:val="20"/>
              </w:rPr>
              <w:t>2.2</w:t>
            </w:r>
          </w:p>
        </w:tc>
        <w:tc>
          <w:tcPr>
            <w:tcW w:w="2126" w:type="dxa"/>
            <w:vAlign w:val="center"/>
          </w:tcPr>
          <w:p w:rsidR="003E25E0" w:rsidRPr="00006E28" w:rsidRDefault="003E25E0" w:rsidP="00FF4F04">
            <w:pPr>
              <w:spacing w:line="240" w:lineRule="auto"/>
              <w:rPr>
                <w:color w:val="000000"/>
                <w:sz w:val="16"/>
                <w:szCs w:val="16"/>
              </w:rPr>
            </w:pPr>
            <w:r>
              <w:rPr>
                <w:rFonts w:asciiTheme="minorHAnsi" w:hAnsiTheme="minorHAnsi"/>
                <w:sz w:val="20"/>
                <w:szCs w:val="20"/>
              </w:rPr>
              <w:t>S</w:t>
            </w:r>
            <w:r w:rsidRPr="005B3083">
              <w:rPr>
                <w:rFonts w:asciiTheme="minorHAnsi" w:hAnsiTheme="minorHAnsi"/>
                <w:sz w:val="20"/>
                <w:szCs w:val="20"/>
              </w:rPr>
              <w:t>TWORZENIE STREF AKTYWNOŚCI SPOŁECZNEJ</w:t>
            </w:r>
          </w:p>
        </w:tc>
        <w:tc>
          <w:tcPr>
            <w:tcW w:w="1701" w:type="dxa"/>
            <w:vAlign w:val="center"/>
          </w:tcPr>
          <w:p w:rsidR="003E25E0" w:rsidRPr="0017119B" w:rsidRDefault="003E25E0" w:rsidP="00FF4F04">
            <w:pPr>
              <w:spacing w:line="240" w:lineRule="auto"/>
              <w:jc w:val="center"/>
              <w:rPr>
                <w:rFonts w:asciiTheme="minorHAnsi" w:hAnsiTheme="minorHAnsi"/>
                <w:sz w:val="20"/>
                <w:szCs w:val="20"/>
              </w:rPr>
            </w:pPr>
            <w:r>
              <w:rPr>
                <w:rFonts w:asciiTheme="minorHAnsi" w:hAnsiTheme="minorHAnsi"/>
                <w:sz w:val="20"/>
                <w:szCs w:val="20"/>
              </w:rPr>
              <w:t>2</w:t>
            </w:r>
            <w:r w:rsidRPr="0017119B">
              <w:rPr>
                <w:rFonts w:asciiTheme="minorHAnsi" w:hAnsiTheme="minorHAnsi"/>
                <w:sz w:val="20"/>
                <w:szCs w:val="20"/>
              </w:rPr>
              <w:t>00.000</w:t>
            </w:r>
            <w:r>
              <w:rPr>
                <w:rFonts w:asciiTheme="minorHAnsi" w:hAnsiTheme="minorHAnsi"/>
                <w:sz w:val="20"/>
                <w:szCs w:val="20"/>
              </w:rPr>
              <w:t>,00</w:t>
            </w:r>
            <w:r w:rsidRPr="0017119B">
              <w:rPr>
                <w:rFonts w:asciiTheme="minorHAnsi" w:hAnsiTheme="minorHAnsi"/>
                <w:sz w:val="20"/>
                <w:szCs w:val="20"/>
              </w:rPr>
              <w:t xml:space="preserve"> zł</w:t>
            </w:r>
          </w:p>
        </w:tc>
        <w:tc>
          <w:tcPr>
            <w:tcW w:w="1559" w:type="dxa"/>
            <w:vAlign w:val="center"/>
          </w:tcPr>
          <w:p w:rsidR="003E25E0" w:rsidRDefault="003E25E0" w:rsidP="00FF4F04">
            <w:pPr>
              <w:spacing w:line="240" w:lineRule="auto"/>
              <w:jc w:val="center"/>
              <w:rPr>
                <w:sz w:val="20"/>
                <w:szCs w:val="20"/>
              </w:rPr>
            </w:pPr>
            <w:r>
              <w:rPr>
                <w:sz w:val="20"/>
                <w:szCs w:val="20"/>
              </w:rPr>
              <w:t>190.000,00 zł</w:t>
            </w:r>
          </w:p>
        </w:tc>
        <w:tc>
          <w:tcPr>
            <w:tcW w:w="1418" w:type="dxa"/>
            <w:vAlign w:val="center"/>
          </w:tcPr>
          <w:p w:rsidR="003E25E0" w:rsidRDefault="003E25E0" w:rsidP="00FF4F04">
            <w:pPr>
              <w:spacing w:line="240" w:lineRule="auto"/>
              <w:jc w:val="center"/>
              <w:rPr>
                <w:sz w:val="20"/>
                <w:szCs w:val="20"/>
              </w:rPr>
            </w:pPr>
            <w:r>
              <w:rPr>
                <w:sz w:val="20"/>
                <w:szCs w:val="20"/>
              </w:rPr>
              <w:t>10.000,00 zł</w:t>
            </w:r>
          </w:p>
        </w:tc>
        <w:tc>
          <w:tcPr>
            <w:tcW w:w="1666" w:type="dxa"/>
            <w:vAlign w:val="center"/>
          </w:tcPr>
          <w:p w:rsidR="003E25E0" w:rsidRDefault="003E25E0" w:rsidP="00FF4F04">
            <w:pPr>
              <w:spacing w:line="240" w:lineRule="auto"/>
              <w:jc w:val="center"/>
              <w:rPr>
                <w:sz w:val="20"/>
                <w:szCs w:val="20"/>
              </w:rPr>
            </w:pPr>
            <w:r>
              <w:rPr>
                <w:sz w:val="20"/>
                <w:szCs w:val="20"/>
              </w:rPr>
              <w:t>-</w:t>
            </w:r>
          </w:p>
        </w:tc>
      </w:tr>
      <w:tr w:rsidR="003E25E0" w:rsidRPr="00141A56" w:rsidTr="00FF4F04">
        <w:trPr>
          <w:jc w:val="center"/>
        </w:trPr>
        <w:tc>
          <w:tcPr>
            <w:tcW w:w="959" w:type="dxa"/>
            <w:vAlign w:val="center"/>
          </w:tcPr>
          <w:p w:rsidR="003E25E0" w:rsidRDefault="003E25E0" w:rsidP="00FF4F04">
            <w:pPr>
              <w:spacing w:line="240" w:lineRule="auto"/>
              <w:jc w:val="center"/>
              <w:rPr>
                <w:sz w:val="20"/>
                <w:szCs w:val="20"/>
              </w:rPr>
            </w:pPr>
            <w:r>
              <w:rPr>
                <w:sz w:val="20"/>
                <w:szCs w:val="20"/>
              </w:rPr>
              <w:t>2.3</w:t>
            </w:r>
          </w:p>
        </w:tc>
        <w:tc>
          <w:tcPr>
            <w:tcW w:w="2126" w:type="dxa"/>
            <w:vAlign w:val="center"/>
          </w:tcPr>
          <w:p w:rsidR="003E25E0" w:rsidRPr="00006E28" w:rsidRDefault="003E25E0" w:rsidP="00FF4F04">
            <w:pPr>
              <w:spacing w:line="240" w:lineRule="auto"/>
              <w:rPr>
                <w:color w:val="000000"/>
                <w:sz w:val="16"/>
                <w:szCs w:val="16"/>
              </w:rPr>
            </w:pPr>
            <w:r w:rsidRPr="005B3083">
              <w:rPr>
                <w:rFonts w:asciiTheme="minorHAnsi" w:hAnsiTheme="minorHAnsi" w:cstheme="minorHAnsi"/>
                <w:sz w:val="20"/>
                <w:szCs w:val="20"/>
              </w:rPr>
              <w:t>ODTWORZENIE FUNKCJI REKREACYJNYCH W MIEJSCOWOŚCIACH BIELAWA, BUNTOWO, GÓRZNA, JÓZEFOWO, NOWINY, NOWY DWÓR, SKIC, STARE DZIERZĄŻNO</w:t>
            </w:r>
          </w:p>
        </w:tc>
        <w:tc>
          <w:tcPr>
            <w:tcW w:w="1701" w:type="dxa"/>
            <w:vAlign w:val="center"/>
          </w:tcPr>
          <w:p w:rsidR="003E25E0" w:rsidRPr="00517E31" w:rsidRDefault="003E25E0" w:rsidP="00FF4F04">
            <w:pPr>
              <w:spacing w:line="240" w:lineRule="auto"/>
              <w:jc w:val="center"/>
              <w:rPr>
                <w:rFonts w:asciiTheme="minorHAnsi" w:hAnsiTheme="minorHAnsi"/>
                <w:sz w:val="20"/>
                <w:szCs w:val="20"/>
              </w:rPr>
            </w:pPr>
            <w:r w:rsidRPr="00517E31">
              <w:rPr>
                <w:rFonts w:asciiTheme="minorHAnsi" w:hAnsiTheme="minorHAnsi"/>
                <w:sz w:val="20"/>
                <w:szCs w:val="20"/>
              </w:rPr>
              <w:t>80.000</w:t>
            </w:r>
            <w:r>
              <w:rPr>
                <w:rFonts w:asciiTheme="minorHAnsi" w:hAnsiTheme="minorHAnsi"/>
                <w:sz w:val="20"/>
                <w:szCs w:val="20"/>
              </w:rPr>
              <w:t>,00</w:t>
            </w:r>
            <w:r w:rsidRPr="00517E31">
              <w:rPr>
                <w:rFonts w:asciiTheme="minorHAnsi" w:hAnsiTheme="minorHAnsi"/>
                <w:sz w:val="20"/>
                <w:szCs w:val="20"/>
              </w:rPr>
              <w:t xml:space="preserve"> zł</w:t>
            </w:r>
          </w:p>
        </w:tc>
        <w:tc>
          <w:tcPr>
            <w:tcW w:w="1559" w:type="dxa"/>
            <w:vAlign w:val="center"/>
          </w:tcPr>
          <w:p w:rsidR="003E25E0" w:rsidRDefault="003E25E0" w:rsidP="00FF4F04">
            <w:pPr>
              <w:spacing w:line="240" w:lineRule="auto"/>
              <w:jc w:val="center"/>
              <w:rPr>
                <w:sz w:val="20"/>
                <w:szCs w:val="20"/>
              </w:rPr>
            </w:pPr>
            <w:r>
              <w:rPr>
                <w:sz w:val="20"/>
                <w:szCs w:val="20"/>
              </w:rPr>
              <w:t>70.000,00 zł</w:t>
            </w:r>
          </w:p>
        </w:tc>
        <w:tc>
          <w:tcPr>
            <w:tcW w:w="1418" w:type="dxa"/>
            <w:vAlign w:val="center"/>
          </w:tcPr>
          <w:p w:rsidR="003E25E0" w:rsidRDefault="003E25E0" w:rsidP="00FF4F04">
            <w:pPr>
              <w:spacing w:line="240" w:lineRule="auto"/>
              <w:jc w:val="center"/>
              <w:rPr>
                <w:sz w:val="20"/>
                <w:szCs w:val="20"/>
              </w:rPr>
            </w:pPr>
            <w:r>
              <w:rPr>
                <w:sz w:val="20"/>
                <w:szCs w:val="20"/>
              </w:rPr>
              <w:t>10.000,00 zł</w:t>
            </w:r>
          </w:p>
        </w:tc>
        <w:tc>
          <w:tcPr>
            <w:tcW w:w="1666" w:type="dxa"/>
            <w:vAlign w:val="center"/>
          </w:tcPr>
          <w:p w:rsidR="003E25E0" w:rsidRDefault="003E25E0" w:rsidP="00FF4F04">
            <w:pPr>
              <w:spacing w:line="240" w:lineRule="auto"/>
              <w:jc w:val="center"/>
              <w:rPr>
                <w:sz w:val="20"/>
                <w:szCs w:val="20"/>
              </w:rPr>
            </w:pPr>
            <w:r>
              <w:rPr>
                <w:sz w:val="20"/>
                <w:szCs w:val="20"/>
              </w:rPr>
              <w:t>-</w:t>
            </w:r>
          </w:p>
        </w:tc>
      </w:tr>
      <w:tr w:rsidR="003E25E0" w:rsidRPr="00141A56" w:rsidTr="00FF4F04">
        <w:trPr>
          <w:trHeight w:val="85"/>
          <w:jc w:val="center"/>
        </w:trPr>
        <w:tc>
          <w:tcPr>
            <w:tcW w:w="959" w:type="dxa"/>
            <w:vAlign w:val="center"/>
          </w:tcPr>
          <w:p w:rsidR="003E25E0" w:rsidRDefault="003E25E0" w:rsidP="00FF4F04">
            <w:pPr>
              <w:spacing w:line="240" w:lineRule="auto"/>
              <w:jc w:val="center"/>
              <w:rPr>
                <w:sz w:val="20"/>
                <w:szCs w:val="20"/>
              </w:rPr>
            </w:pPr>
          </w:p>
        </w:tc>
        <w:tc>
          <w:tcPr>
            <w:tcW w:w="2126" w:type="dxa"/>
            <w:vAlign w:val="center"/>
          </w:tcPr>
          <w:p w:rsidR="003E25E0" w:rsidRPr="00006E28" w:rsidRDefault="003E25E0" w:rsidP="00FF4F04">
            <w:pPr>
              <w:spacing w:line="240" w:lineRule="auto"/>
              <w:rPr>
                <w:bCs/>
                <w:color w:val="000000"/>
                <w:sz w:val="20"/>
                <w:szCs w:val="20"/>
              </w:rPr>
            </w:pPr>
            <w:r>
              <w:rPr>
                <w:bCs/>
                <w:color w:val="000000"/>
                <w:sz w:val="20"/>
                <w:szCs w:val="20"/>
              </w:rPr>
              <w:t>SUMA</w:t>
            </w:r>
          </w:p>
        </w:tc>
        <w:tc>
          <w:tcPr>
            <w:tcW w:w="1701" w:type="dxa"/>
            <w:vAlign w:val="center"/>
          </w:tcPr>
          <w:p w:rsidR="003E25E0" w:rsidRDefault="003E25E0" w:rsidP="00FF4F04">
            <w:pPr>
              <w:spacing w:line="240" w:lineRule="auto"/>
              <w:jc w:val="center"/>
              <w:rPr>
                <w:sz w:val="20"/>
                <w:szCs w:val="20"/>
              </w:rPr>
            </w:pPr>
            <w:r>
              <w:rPr>
                <w:sz w:val="20"/>
                <w:szCs w:val="20"/>
              </w:rPr>
              <w:t>3.680.000,00 zł</w:t>
            </w:r>
          </w:p>
        </w:tc>
        <w:tc>
          <w:tcPr>
            <w:tcW w:w="1559" w:type="dxa"/>
            <w:vAlign w:val="center"/>
          </w:tcPr>
          <w:p w:rsidR="003E25E0" w:rsidRDefault="003E25E0" w:rsidP="00FF4F04">
            <w:pPr>
              <w:spacing w:line="240" w:lineRule="auto"/>
              <w:jc w:val="center"/>
              <w:rPr>
                <w:sz w:val="20"/>
                <w:szCs w:val="20"/>
              </w:rPr>
            </w:pPr>
            <w:r>
              <w:rPr>
                <w:sz w:val="20"/>
                <w:szCs w:val="20"/>
              </w:rPr>
              <w:t>3.445.000,00 zł</w:t>
            </w:r>
          </w:p>
        </w:tc>
        <w:tc>
          <w:tcPr>
            <w:tcW w:w="1418" w:type="dxa"/>
            <w:vAlign w:val="center"/>
          </w:tcPr>
          <w:p w:rsidR="003E25E0" w:rsidRDefault="003E25E0" w:rsidP="00FF4F04">
            <w:pPr>
              <w:spacing w:line="240" w:lineRule="auto"/>
              <w:jc w:val="center"/>
              <w:rPr>
                <w:sz w:val="20"/>
                <w:szCs w:val="20"/>
              </w:rPr>
            </w:pPr>
            <w:r>
              <w:rPr>
                <w:sz w:val="20"/>
                <w:szCs w:val="20"/>
              </w:rPr>
              <w:t>220.000,00 zł</w:t>
            </w:r>
          </w:p>
        </w:tc>
        <w:tc>
          <w:tcPr>
            <w:tcW w:w="1666" w:type="dxa"/>
            <w:vAlign w:val="center"/>
          </w:tcPr>
          <w:p w:rsidR="003E25E0" w:rsidRDefault="003E25E0" w:rsidP="00FF4F04">
            <w:pPr>
              <w:spacing w:line="240" w:lineRule="auto"/>
              <w:jc w:val="center"/>
              <w:rPr>
                <w:sz w:val="20"/>
                <w:szCs w:val="20"/>
              </w:rPr>
            </w:pPr>
            <w:r>
              <w:rPr>
                <w:sz w:val="20"/>
                <w:szCs w:val="20"/>
              </w:rPr>
              <w:t>15.000,00 zł</w:t>
            </w:r>
          </w:p>
        </w:tc>
      </w:tr>
    </w:tbl>
    <w:p w:rsidR="00852AB8" w:rsidRDefault="00852AB8" w:rsidP="00852AB8">
      <w:pPr>
        <w:spacing w:after="240"/>
        <w:jc w:val="center"/>
        <w:rPr>
          <w:sz w:val="16"/>
          <w:szCs w:val="16"/>
        </w:rPr>
      </w:pPr>
      <w:r w:rsidRPr="00C919B8">
        <w:rPr>
          <w:sz w:val="16"/>
          <w:szCs w:val="16"/>
        </w:rPr>
        <w:t xml:space="preserve">Źródło: Urząd </w:t>
      </w:r>
      <w:r>
        <w:rPr>
          <w:sz w:val="16"/>
          <w:szCs w:val="16"/>
        </w:rPr>
        <w:t>Gminy Złotów</w:t>
      </w:r>
    </w:p>
    <w:p w:rsidR="003E25E0" w:rsidRDefault="003E25E0" w:rsidP="00852AB8">
      <w:pPr>
        <w:spacing w:after="240"/>
        <w:jc w:val="center"/>
      </w:pPr>
    </w:p>
    <w:p w:rsidR="00046FC0" w:rsidRDefault="00046FC0" w:rsidP="00046FC0">
      <w:pPr>
        <w:pStyle w:val="Legenda"/>
        <w:keepNext/>
      </w:pPr>
      <w:bookmarkStart w:id="145" w:name="_Toc495927446"/>
      <w:r>
        <w:lastRenderedPageBreak/>
        <w:t xml:space="preserve">Tabela </w:t>
      </w:r>
      <w:fldSimple w:instr=" SEQ Tabela \* ARABIC ">
        <w:r w:rsidR="006E7913">
          <w:rPr>
            <w:noProof/>
          </w:rPr>
          <w:t>50</w:t>
        </w:r>
      </w:fldSimple>
      <w:r w:rsidRPr="00046FC0">
        <w:t xml:space="preserve"> </w:t>
      </w:r>
      <w:r>
        <w:t>Indykatywne ramy finansowe projektów/przedsięwzięć uzupełniających</w:t>
      </w:r>
      <w:bookmarkEnd w:id="145"/>
    </w:p>
    <w:tbl>
      <w:tblPr>
        <w:tblStyle w:val="Tabela-Siatka"/>
        <w:tblW w:w="0" w:type="auto"/>
        <w:jc w:val="center"/>
        <w:tblLayout w:type="fixed"/>
        <w:tblLook w:val="04A0" w:firstRow="1" w:lastRow="0" w:firstColumn="1" w:lastColumn="0" w:noHBand="0" w:noVBand="1"/>
      </w:tblPr>
      <w:tblGrid>
        <w:gridCol w:w="959"/>
        <w:gridCol w:w="2126"/>
        <w:gridCol w:w="1701"/>
        <w:gridCol w:w="1559"/>
        <w:gridCol w:w="1560"/>
        <w:gridCol w:w="1524"/>
      </w:tblGrid>
      <w:tr w:rsidR="003E25E0" w:rsidRPr="00141A56" w:rsidTr="0068153B">
        <w:trPr>
          <w:jc w:val="center"/>
        </w:trPr>
        <w:tc>
          <w:tcPr>
            <w:tcW w:w="959" w:type="dxa"/>
            <w:vMerge w:val="restart"/>
            <w:shd w:val="clear" w:color="auto" w:fill="C0504D" w:themeFill="accent2"/>
            <w:vAlign w:val="center"/>
          </w:tcPr>
          <w:p w:rsidR="003E25E0" w:rsidRDefault="003E25E0" w:rsidP="0068153B">
            <w:pPr>
              <w:spacing w:line="240" w:lineRule="auto"/>
              <w:jc w:val="center"/>
              <w:rPr>
                <w:b/>
                <w:color w:val="FFFFFF" w:themeColor="background1"/>
                <w:sz w:val="16"/>
                <w:szCs w:val="20"/>
              </w:rPr>
            </w:pPr>
            <w:r w:rsidRPr="009905FA">
              <w:rPr>
                <w:b/>
                <w:color w:val="FFFFFF" w:themeColor="background1"/>
                <w:sz w:val="16"/>
                <w:szCs w:val="20"/>
              </w:rPr>
              <w:t>NUMER PRZEDSIĘWZIĘCIA/</w:t>
            </w:r>
          </w:p>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PROJEKTU</w:t>
            </w:r>
          </w:p>
        </w:tc>
        <w:tc>
          <w:tcPr>
            <w:tcW w:w="2126" w:type="dxa"/>
            <w:vMerge w:val="restart"/>
            <w:shd w:val="clear" w:color="auto" w:fill="C0504D" w:themeFill="accent2"/>
            <w:vAlign w:val="center"/>
          </w:tcPr>
          <w:p w:rsidR="003E25E0" w:rsidRDefault="003E25E0" w:rsidP="0068153B">
            <w:pPr>
              <w:spacing w:line="240" w:lineRule="auto"/>
              <w:jc w:val="center"/>
              <w:rPr>
                <w:b/>
                <w:color w:val="FFFFFF" w:themeColor="background1"/>
                <w:sz w:val="16"/>
                <w:szCs w:val="20"/>
              </w:rPr>
            </w:pPr>
            <w:r w:rsidRPr="009905FA">
              <w:rPr>
                <w:b/>
                <w:color w:val="FFFFFF" w:themeColor="background1"/>
                <w:sz w:val="16"/>
                <w:szCs w:val="20"/>
              </w:rPr>
              <w:t>NAZWA PRZEDSIĘWZIĘCIA/</w:t>
            </w:r>
          </w:p>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PROJEKTU</w:t>
            </w:r>
          </w:p>
        </w:tc>
        <w:tc>
          <w:tcPr>
            <w:tcW w:w="1701" w:type="dxa"/>
            <w:vMerge w:val="restart"/>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SZACUNKOWA WARTOŚĆ PROJEKTU</w:t>
            </w:r>
            <w:r>
              <w:rPr>
                <w:b/>
                <w:color w:val="FFFFFF" w:themeColor="background1"/>
                <w:sz w:val="16"/>
                <w:szCs w:val="20"/>
              </w:rPr>
              <w:t>*</w:t>
            </w:r>
          </w:p>
        </w:tc>
        <w:tc>
          <w:tcPr>
            <w:tcW w:w="4643" w:type="dxa"/>
            <w:gridSpan w:val="3"/>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ŹRÓDŁA FINANSOWANIA</w:t>
            </w:r>
          </w:p>
        </w:tc>
      </w:tr>
      <w:tr w:rsidR="003E25E0" w:rsidRPr="00141A56" w:rsidTr="003E25E0">
        <w:trPr>
          <w:jc w:val="center"/>
        </w:trPr>
        <w:tc>
          <w:tcPr>
            <w:tcW w:w="959" w:type="dxa"/>
            <w:vMerge/>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p>
        </w:tc>
        <w:tc>
          <w:tcPr>
            <w:tcW w:w="2126" w:type="dxa"/>
            <w:vMerge/>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p>
        </w:tc>
        <w:tc>
          <w:tcPr>
            <w:tcW w:w="1701" w:type="dxa"/>
            <w:vMerge/>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p>
        </w:tc>
        <w:tc>
          <w:tcPr>
            <w:tcW w:w="1559" w:type="dxa"/>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EFS/EFR</w:t>
            </w:r>
          </w:p>
        </w:tc>
        <w:tc>
          <w:tcPr>
            <w:tcW w:w="1560" w:type="dxa"/>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 xml:space="preserve">BUDŻET  </w:t>
            </w:r>
            <w:r>
              <w:rPr>
                <w:b/>
                <w:color w:val="FFFFFF" w:themeColor="background1"/>
                <w:sz w:val="16"/>
                <w:szCs w:val="20"/>
              </w:rPr>
              <w:t>GMINY ZŁOTÓW</w:t>
            </w:r>
          </w:p>
        </w:tc>
        <w:tc>
          <w:tcPr>
            <w:tcW w:w="1524" w:type="dxa"/>
            <w:shd w:val="clear" w:color="auto" w:fill="C0504D" w:themeFill="accent2"/>
            <w:vAlign w:val="center"/>
          </w:tcPr>
          <w:p w:rsidR="003E25E0" w:rsidRPr="009905FA" w:rsidRDefault="003E25E0" w:rsidP="0068153B">
            <w:pPr>
              <w:spacing w:line="240" w:lineRule="auto"/>
              <w:jc w:val="center"/>
              <w:rPr>
                <w:b/>
                <w:color w:val="FFFFFF" w:themeColor="background1"/>
                <w:sz w:val="16"/>
                <w:szCs w:val="20"/>
              </w:rPr>
            </w:pPr>
            <w:r w:rsidRPr="009905FA">
              <w:rPr>
                <w:b/>
                <w:color w:val="FFFFFF" w:themeColor="background1"/>
                <w:sz w:val="16"/>
                <w:szCs w:val="20"/>
              </w:rPr>
              <w:t>INNE</w:t>
            </w:r>
          </w:p>
        </w:tc>
      </w:tr>
      <w:tr w:rsidR="003E25E0" w:rsidRPr="00141A56" w:rsidTr="003E25E0">
        <w:trPr>
          <w:jc w:val="center"/>
        </w:trPr>
        <w:tc>
          <w:tcPr>
            <w:tcW w:w="959" w:type="dxa"/>
            <w:vAlign w:val="center"/>
          </w:tcPr>
          <w:p w:rsidR="003E25E0" w:rsidRPr="00141A56" w:rsidRDefault="003E25E0" w:rsidP="0068153B">
            <w:pPr>
              <w:spacing w:line="240" w:lineRule="auto"/>
              <w:jc w:val="center"/>
              <w:rPr>
                <w:sz w:val="20"/>
                <w:szCs w:val="20"/>
              </w:rPr>
            </w:pPr>
            <w:r>
              <w:rPr>
                <w:sz w:val="20"/>
                <w:szCs w:val="20"/>
              </w:rPr>
              <w:t>U.1</w:t>
            </w:r>
          </w:p>
        </w:tc>
        <w:tc>
          <w:tcPr>
            <w:tcW w:w="2126" w:type="dxa"/>
            <w:vAlign w:val="center"/>
          </w:tcPr>
          <w:p w:rsidR="003E25E0" w:rsidRPr="00DC3EA9" w:rsidRDefault="003E25E0" w:rsidP="0068153B">
            <w:pPr>
              <w:spacing w:line="240" w:lineRule="auto"/>
              <w:rPr>
                <w:rFonts w:asciiTheme="minorHAnsi" w:hAnsiTheme="minorHAnsi" w:cstheme="minorHAnsi"/>
                <w:sz w:val="20"/>
                <w:szCs w:val="20"/>
              </w:rPr>
            </w:pPr>
            <w:r w:rsidRPr="00DC3EA9">
              <w:rPr>
                <w:rFonts w:asciiTheme="minorHAnsi" w:hAnsiTheme="minorHAnsi" w:cstheme="minorHAnsi"/>
                <w:sz w:val="20"/>
                <w:szCs w:val="20"/>
              </w:rPr>
              <w:t>PRZEBUDOWA DRÓG DOJAZDOWYCH DO MIEJSCOWOŚCI BIELAWA, BUNTOWO, GÓRZNA, JÓZEFOWO, NOWINY, NOWY DWÓR, SKIC, STARE DZIERZĄŻNO</w:t>
            </w:r>
          </w:p>
        </w:tc>
        <w:tc>
          <w:tcPr>
            <w:tcW w:w="1701" w:type="dxa"/>
            <w:vAlign w:val="center"/>
          </w:tcPr>
          <w:p w:rsidR="003E25E0" w:rsidRPr="00141A56" w:rsidRDefault="003E25E0" w:rsidP="0068153B">
            <w:pPr>
              <w:spacing w:line="240" w:lineRule="auto"/>
              <w:jc w:val="center"/>
              <w:rPr>
                <w:sz w:val="20"/>
                <w:szCs w:val="20"/>
              </w:rPr>
            </w:pPr>
            <w:r>
              <w:rPr>
                <w:sz w:val="20"/>
                <w:szCs w:val="20"/>
              </w:rPr>
              <w:t>3.000.000,00 zł</w:t>
            </w:r>
          </w:p>
        </w:tc>
        <w:tc>
          <w:tcPr>
            <w:tcW w:w="1559" w:type="dxa"/>
            <w:vAlign w:val="center"/>
          </w:tcPr>
          <w:p w:rsidR="003E25E0" w:rsidRDefault="003E25E0" w:rsidP="0068153B">
            <w:pPr>
              <w:spacing w:line="240" w:lineRule="auto"/>
              <w:jc w:val="center"/>
              <w:rPr>
                <w:sz w:val="20"/>
                <w:szCs w:val="20"/>
              </w:rPr>
            </w:pPr>
            <w:r>
              <w:rPr>
                <w:sz w:val="20"/>
                <w:szCs w:val="20"/>
              </w:rPr>
              <w:t>2.000.000,00 zł</w:t>
            </w:r>
          </w:p>
        </w:tc>
        <w:tc>
          <w:tcPr>
            <w:tcW w:w="1560" w:type="dxa"/>
            <w:vAlign w:val="center"/>
          </w:tcPr>
          <w:p w:rsidR="003E25E0" w:rsidRDefault="003E25E0" w:rsidP="0068153B">
            <w:pPr>
              <w:spacing w:line="240" w:lineRule="auto"/>
              <w:jc w:val="center"/>
              <w:rPr>
                <w:sz w:val="20"/>
                <w:szCs w:val="20"/>
              </w:rPr>
            </w:pPr>
            <w:r>
              <w:rPr>
                <w:sz w:val="20"/>
                <w:szCs w:val="20"/>
              </w:rPr>
              <w:t>1.000.000,00 zł</w:t>
            </w:r>
          </w:p>
        </w:tc>
        <w:tc>
          <w:tcPr>
            <w:tcW w:w="1524" w:type="dxa"/>
            <w:vAlign w:val="center"/>
          </w:tcPr>
          <w:p w:rsidR="003E25E0" w:rsidRPr="00141A56" w:rsidRDefault="003E25E0" w:rsidP="0068153B">
            <w:pPr>
              <w:spacing w:line="240" w:lineRule="auto"/>
              <w:jc w:val="center"/>
              <w:rPr>
                <w:sz w:val="20"/>
                <w:szCs w:val="20"/>
              </w:rPr>
            </w:pPr>
            <w:r>
              <w:rPr>
                <w:sz w:val="20"/>
                <w:szCs w:val="20"/>
              </w:rPr>
              <w:t>-</w:t>
            </w:r>
          </w:p>
        </w:tc>
      </w:tr>
      <w:tr w:rsidR="003E25E0" w:rsidRPr="00141A56" w:rsidTr="003E25E0">
        <w:trPr>
          <w:jc w:val="center"/>
        </w:trPr>
        <w:tc>
          <w:tcPr>
            <w:tcW w:w="959" w:type="dxa"/>
            <w:vAlign w:val="center"/>
          </w:tcPr>
          <w:p w:rsidR="003E25E0" w:rsidRPr="00141A56" w:rsidRDefault="003E25E0" w:rsidP="0068153B">
            <w:pPr>
              <w:spacing w:line="240" w:lineRule="auto"/>
              <w:jc w:val="center"/>
              <w:rPr>
                <w:sz w:val="20"/>
                <w:szCs w:val="20"/>
              </w:rPr>
            </w:pPr>
            <w:r>
              <w:rPr>
                <w:sz w:val="20"/>
                <w:szCs w:val="20"/>
              </w:rPr>
              <w:t>U.2</w:t>
            </w:r>
          </w:p>
        </w:tc>
        <w:tc>
          <w:tcPr>
            <w:tcW w:w="2126" w:type="dxa"/>
            <w:vAlign w:val="center"/>
          </w:tcPr>
          <w:p w:rsidR="003E25E0" w:rsidRPr="00DC3EA9" w:rsidRDefault="003E25E0" w:rsidP="0068153B">
            <w:pPr>
              <w:spacing w:line="240" w:lineRule="auto"/>
              <w:rPr>
                <w:rFonts w:asciiTheme="minorHAnsi" w:hAnsiTheme="minorHAnsi" w:cstheme="minorHAnsi"/>
                <w:sz w:val="20"/>
                <w:szCs w:val="20"/>
              </w:rPr>
            </w:pPr>
            <w:r w:rsidRPr="00DC3EA9">
              <w:rPr>
                <w:rFonts w:asciiTheme="minorHAnsi" w:hAnsiTheme="minorHAnsi" w:cstheme="minorHAnsi"/>
                <w:sz w:val="20"/>
                <w:szCs w:val="20"/>
              </w:rPr>
              <w:t>PRZEBUDOWA I NADBUDOWA WRAZ ZE ZMIANĄ SPOSOBU UŻYTKOWANIA BUDYNKU BIUROWEGO NA LOKALE SOCJALNE</w:t>
            </w:r>
          </w:p>
        </w:tc>
        <w:tc>
          <w:tcPr>
            <w:tcW w:w="1701" w:type="dxa"/>
            <w:vAlign w:val="center"/>
          </w:tcPr>
          <w:p w:rsidR="003E25E0" w:rsidRPr="00141A56" w:rsidRDefault="003E25E0" w:rsidP="0068153B">
            <w:pPr>
              <w:spacing w:line="240" w:lineRule="auto"/>
              <w:jc w:val="center"/>
              <w:rPr>
                <w:sz w:val="20"/>
                <w:szCs w:val="20"/>
              </w:rPr>
            </w:pPr>
            <w:r>
              <w:rPr>
                <w:sz w:val="20"/>
                <w:szCs w:val="20"/>
              </w:rPr>
              <w:t>500.000,00 zł</w:t>
            </w:r>
          </w:p>
        </w:tc>
        <w:tc>
          <w:tcPr>
            <w:tcW w:w="1559" w:type="dxa"/>
            <w:vAlign w:val="center"/>
          </w:tcPr>
          <w:p w:rsidR="003E25E0" w:rsidRDefault="003E25E0" w:rsidP="0068153B">
            <w:pPr>
              <w:spacing w:line="240" w:lineRule="auto"/>
              <w:jc w:val="center"/>
              <w:rPr>
                <w:sz w:val="20"/>
                <w:szCs w:val="20"/>
              </w:rPr>
            </w:pPr>
            <w:r>
              <w:rPr>
                <w:sz w:val="20"/>
                <w:szCs w:val="20"/>
              </w:rPr>
              <w:t>400.000,00 zł</w:t>
            </w:r>
          </w:p>
        </w:tc>
        <w:tc>
          <w:tcPr>
            <w:tcW w:w="1560" w:type="dxa"/>
            <w:vAlign w:val="center"/>
          </w:tcPr>
          <w:p w:rsidR="003E25E0" w:rsidRDefault="003E25E0" w:rsidP="0068153B">
            <w:pPr>
              <w:spacing w:line="240" w:lineRule="auto"/>
              <w:jc w:val="center"/>
              <w:rPr>
                <w:sz w:val="20"/>
                <w:szCs w:val="20"/>
              </w:rPr>
            </w:pPr>
            <w:r>
              <w:rPr>
                <w:sz w:val="20"/>
                <w:szCs w:val="20"/>
              </w:rPr>
              <w:t>100.000,00 zł</w:t>
            </w:r>
          </w:p>
        </w:tc>
        <w:tc>
          <w:tcPr>
            <w:tcW w:w="1524" w:type="dxa"/>
            <w:vAlign w:val="center"/>
          </w:tcPr>
          <w:p w:rsidR="003E25E0" w:rsidRPr="00141A56" w:rsidRDefault="001E5E91" w:rsidP="0068153B">
            <w:pPr>
              <w:spacing w:line="240" w:lineRule="auto"/>
              <w:jc w:val="center"/>
              <w:rPr>
                <w:sz w:val="20"/>
                <w:szCs w:val="20"/>
              </w:rPr>
            </w:pPr>
            <w:r>
              <w:rPr>
                <w:sz w:val="20"/>
                <w:szCs w:val="20"/>
              </w:rPr>
              <w:t>-</w:t>
            </w:r>
          </w:p>
        </w:tc>
      </w:tr>
      <w:tr w:rsidR="003E25E0" w:rsidRPr="00141A56" w:rsidTr="003E25E0">
        <w:trPr>
          <w:jc w:val="center"/>
        </w:trPr>
        <w:tc>
          <w:tcPr>
            <w:tcW w:w="959" w:type="dxa"/>
            <w:vAlign w:val="center"/>
          </w:tcPr>
          <w:p w:rsidR="003E25E0" w:rsidRDefault="003E25E0" w:rsidP="0068153B">
            <w:pPr>
              <w:spacing w:line="240" w:lineRule="auto"/>
              <w:jc w:val="center"/>
              <w:rPr>
                <w:sz w:val="20"/>
                <w:szCs w:val="20"/>
              </w:rPr>
            </w:pPr>
            <w:r>
              <w:rPr>
                <w:sz w:val="20"/>
                <w:szCs w:val="20"/>
              </w:rPr>
              <w:t>U.3</w:t>
            </w:r>
          </w:p>
        </w:tc>
        <w:tc>
          <w:tcPr>
            <w:tcW w:w="2126" w:type="dxa"/>
            <w:vAlign w:val="center"/>
          </w:tcPr>
          <w:p w:rsidR="003E25E0" w:rsidRPr="00DC3EA9" w:rsidRDefault="003E25E0" w:rsidP="0068153B">
            <w:pPr>
              <w:spacing w:line="240" w:lineRule="auto"/>
              <w:rPr>
                <w:rFonts w:cstheme="minorHAnsi"/>
                <w:sz w:val="20"/>
                <w:szCs w:val="20"/>
              </w:rPr>
            </w:pPr>
            <w:r w:rsidRPr="00FF4F04">
              <w:rPr>
                <w:rFonts w:asciiTheme="minorHAnsi" w:hAnsiTheme="minorHAnsi" w:cstheme="minorHAnsi"/>
                <w:sz w:val="20"/>
                <w:szCs w:val="20"/>
              </w:rPr>
              <w:t>DZIAŁANIA NA RZECZ TERMOMODENIZACJI I WYMIANY ŹRÓDEŁ CIEPŁA</w:t>
            </w:r>
          </w:p>
        </w:tc>
        <w:tc>
          <w:tcPr>
            <w:tcW w:w="1701" w:type="dxa"/>
            <w:vAlign w:val="center"/>
          </w:tcPr>
          <w:p w:rsidR="003E25E0" w:rsidRDefault="003E25E0" w:rsidP="0068153B">
            <w:pPr>
              <w:spacing w:line="240" w:lineRule="auto"/>
              <w:jc w:val="center"/>
              <w:rPr>
                <w:sz w:val="20"/>
                <w:szCs w:val="20"/>
              </w:rPr>
            </w:pPr>
            <w:r>
              <w:rPr>
                <w:sz w:val="20"/>
                <w:szCs w:val="20"/>
              </w:rPr>
              <w:t>50.000,00 zł</w:t>
            </w:r>
          </w:p>
        </w:tc>
        <w:tc>
          <w:tcPr>
            <w:tcW w:w="1559" w:type="dxa"/>
            <w:vAlign w:val="center"/>
          </w:tcPr>
          <w:p w:rsidR="003E25E0" w:rsidRDefault="003E25E0" w:rsidP="0068153B">
            <w:pPr>
              <w:spacing w:line="240" w:lineRule="auto"/>
              <w:jc w:val="center"/>
              <w:rPr>
                <w:sz w:val="20"/>
                <w:szCs w:val="20"/>
              </w:rPr>
            </w:pPr>
            <w:r>
              <w:rPr>
                <w:sz w:val="20"/>
                <w:szCs w:val="20"/>
              </w:rPr>
              <w:t>45.000,00 zł</w:t>
            </w:r>
          </w:p>
        </w:tc>
        <w:tc>
          <w:tcPr>
            <w:tcW w:w="1560" w:type="dxa"/>
            <w:vAlign w:val="center"/>
          </w:tcPr>
          <w:p w:rsidR="003E25E0" w:rsidRDefault="003E25E0" w:rsidP="0068153B">
            <w:pPr>
              <w:spacing w:line="240" w:lineRule="auto"/>
              <w:jc w:val="center"/>
              <w:rPr>
                <w:sz w:val="20"/>
                <w:szCs w:val="20"/>
              </w:rPr>
            </w:pPr>
            <w:r>
              <w:rPr>
                <w:sz w:val="20"/>
                <w:szCs w:val="20"/>
              </w:rPr>
              <w:t>5.000,00 zł</w:t>
            </w:r>
          </w:p>
        </w:tc>
        <w:tc>
          <w:tcPr>
            <w:tcW w:w="1524" w:type="dxa"/>
            <w:vAlign w:val="center"/>
          </w:tcPr>
          <w:p w:rsidR="003E25E0" w:rsidRPr="00141A56" w:rsidRDefault="001E5E91" w:rsidP="0068153B">
            <w:pPr>
              <w:spacing w:line="240" w:lineRule="auto"/>
              <w:jc w:val="center"/>
              <w:rPr>
                <w:sz w:val="20"/>
                <w:szCs w:val="20"/>
              </w:rPr>
            </w:pPr>
            <w:r>
              <w:rPr>
                <w:sz w:val="20"/>
                <w:szCs w:val="20"/>
              </w:rPr>
              <w:t>-</w:t>
            </w:r>
          </w:p>
        </w:tc>
      </w:tr>
      <w:tr w:rsidR="003E25E0" w:rsidRPr="00141A56" w:rsidTr="003E25E0">
        <w:trPr>
          <w:trHeight w:val="85"/>
          <w:jc w:val="center"/>
        </w:trPr>
        <w:tc>
          <w:tcPr>
            <w:tcW w:w="959" w:type="dxa"/>
            <w:vAlign w:val="center"/>
          </w:tcPr>
          <w:p w:rsidR="003E25E0" w:rsidRDefault="003E25E0" w:rsidP="0068153B">
            <w:pPr>
              <w:spacing w:line="240" w:lineRule="auto"/>
              <w:jc w:val="center"/>
              <w:rPr>
                <w:sz w:val="20"/>
                <w:szCs w:val="20"/>
              </w:rPr>
            </w:pPr>
          </w:p>
        </w:tc>
        <w:tc>
          <w:tcPr>
            <w:tcW w:w="2126" w:type="dxa"/>
            <w:vAlign w:val="center"/>
          </w:tcPr>
          <w:p w:rsidR="003E25E0" w:rsidRPr="00006E28" w:rsidRDefault="003E25E0" w:rsidP="0068153B">
            <w:pPr>
              <w:spacing w:line="240" w:lineRule="auto"/>
              <w:rPr>
                <w:bCs/>
                <w:color w:val="000000"/>
                <w:sz w:val="20"/>
                <w:szCs w:val="20"/>
              </w:rPr>
            </w:pPr>
            <w:r>
              <w:rPr>
                <w:bCs/>
                <w:color w:val="000000"/>
                <w:sz w:val="20"/>
                <w:szCs w:val="20"/>
              </w:rPr>
              <w:t>SUMA</w:t>
            </w:r>
          </w:p>
        </w:tc>
        <w:tc>
          <w:tcPr>
            <w:tcW w:w="1701" w:type="dxa"/>
            <w:vAlign w:val="center"/>
          </w:tcPr>
          <w:p w:rsidR="003E25E0" w:rsidRDefault="003E25E0" w:rsidP="0068153B">
            <w:pPr>
              <w:spacing w:line="240" w:lineRule="auto"/>
              <w:jc w:val="center"/>
              <w:rPr>
                <w:sz w:val="20"/>
                <w:szCs w:val="20"/>
              </w:rPr>
            </w:pPr>
            <w:r>
              <w:rPr>
                <w:sz w:val="20"/>
                <w:szCs w:val="20"/>
              </w:rPr>
              <w:t>3.550.000,00 zł</w:t>
            </w:r>
          </w:p>
        </w:tc>
        <w:tc>
          <w:tcPr>
            <w:tcW w:w="1559" w:type="dxa"/>
            <w:vAlign w:val="center"/>
          </w:tcPr>
          <w:p w:rsidR="003E25E0" w:rsidRDefault="003E25E0" w:rsidP="0068153B">
            <w:pPr>
              <w:spacing w:line="240" w:lineRule="auto"/>
              <w:jc w:val="center"/>
              <w:rPr>
                <w:sz w:val="20"/>
                <w:szCs w:val="20"/>
              </w:rPr>
            </w:pPr>
            <w:r>
              <w:rPr>
                <w:sz w:val="20"/>
                <w:szCs w:val="20"/>
              </w:rPr>
              <w:t>2.445.000,00 zł</w:t>
            </w:r>
          </w:p>
        </w:tc>
        <w:tc>
          <w:tcPr>
            <w:tcW w:w="1560" w:type="dxa"/>
            <w:vAlign w:val="center"/>
          </w:tcPr>
          <w:p w:rsidR="003E25E0" w:rsidRDefault="001E5E91" w:rsidP="0068153B">
            <w:pPr>
              <w:spacing w:line="240" w:lineRule="auto"/>
              <w:jc w:val="center"/>
              <w:rPr>
                <w:sz w:val="20"/>
                <w:szCs w:val="20"/>
              </w:rPr>
            </w:pPr>
            <w:r>
              <w:rPr>
                <w:sz w:val="20"/>
                <w:szCs w:val="20"/>
              </w:rPr>
              <w:t>1.105.000,00 zł</w:t>
            </w:r>
          </w:p>
        </w:tc>
        <w:tc>
          <w:tcPr>
            <w:tcW w:w="1524" w:type="dxa"/>
            <w:vAlign w:val="center"/>
          </w:tcPr>
          <w:p w:rsidR="003E25E0" w:rsidRDefault="001E5E91" w:rsidP="0068153B">
            <w:pPr>
              <w:spacing w:line="240" w:lineRule="auto"/>
              <w:jc w:val="center"/>
              <w:rPr>
                <w:sz w:val="20"/>
                <w:szCs w:val="20"/>
              </w:rPr>
            </w:pPr>
            <w:r>
              <w:rPr>
                <w:sz w:val="20"/>
                <w:szCs w:val="20"/>
              </w:rPr>
              <w:t>0,00 zł</w:t>
            </w:r>
          </w:p>
        </w:tc>
      </w:tr>
    </w:tbl>
    <w:p w:rsidR="00852AB8" w:rsidRDefault="00DC3EA9" w:rsidP="00DC3EA9">
      <w:pPr>
        <w:jc w:val="center"/>
        <w:rPr>
          <w:lang w:eastAsia="pl-PL"/>
        </w:rPr>
      </w:pPr>
      <w:r w:rsidRPr="00C919B8">
        <w:rPr>
          <w:sz w:val="16"/>
          <w:szCs w:val="16"/>
        </w:rPr>
        <w:t xml:space="preserve">Źródło: Urząd </w:t>
      </w:r>
      <w:r>
        <w:rPr>
          <w:sz w:val="16"/>
          <w:szCs w:val="16"/>
        </w:rPr>
        <w:t>Gminy Złotów</w:t>
      </w:r>
    </w:p>
    <w:p w:rsidR="003E7703" w:rsidRDefault="003E7703" w:rsidP="00B210F0">
      <w:pPr>
        <w:jc w:val="center"/>
        <w:rPr>
          <w:rFonts w:cstheme="minorHAnsi"/>
          <w:sz w:val="16"/>
        </w:rPr>
      </w:pPr>
    </w:p>
    <w:p w:rsidR="003078ED" w:rsidRDefault="003078ED">
      <w:pPr>
        <w:spacing w:line="276" w:lineRule="auto"/>
      </w:pPr>
      <w:r>
        <w:br w:type="page"/>
      </w:r>
    </w:p>
    <w:p w:rsidR="003078ED" w:rsidRDefault="003078ED" w:rsidP="003078ED"/>
    <w:p w:rsidR="003078ED" w:rsidRDefault="003078ED" w:rsidP="003078ED"/>
    <w:p w:rsidR="003078ED" w:rsidRDefault="003078ED" w:rsidP="003078ED"/>
    <w:p w:rsidR="003078ED" w:rsidRDefault="003078ED" w:rsidP="003078ED"/>
    <w:p w:rsidR="003078ED" w:rsidRDefault="003078ED" w:rsidP="003078ED"/>
    <w:p w:rsidR="003078ED" w:rsidRDefault="003078ED" w:rsidP="003078ED"/>
    <w:p w:rsidR="003078ED" w:rsidRDefault="003078ED" w:rsidP="003078ED"/>
    <w:p w:rsidR="003078ED" w:rsidRDefault="003078ED" w:rsidP="003078ED"/>
    <w:p w:rsidR="003078ED" w:rsidRPr="003078ED" w:rsidRDefault="003078ED" w:rsidP="003078ED"/>
    <w:p w:rsidR="003078ED" w:rsidRPr="007242CC" w:rsidRDefault="003078ED" w:rsidP="0044658A">
      <w:pPr>
        <w:pStyle w:val="Nagwek1"/>
      </w:pPr>
      <w:bookmarkStart w:id="146" w:name="_Toc495927539"/>
      <w:r>
        <w:t>OPIS POWIĄZAŃ PROGRAMU REWITALIZACJI Z DOKUMENTAMI STRATEGICZNYMI</w:t>
      </w:r>
      <w:bookmarkEnd w:id="146"/>
    </w:p>
    <w:p w:rsidR="00DC3EA9" w:rsidRDefault="00420BA3" w:rsidP="003078ED">
      <w:pPr>
        <w:spacing w:line="276" w:lineRule="auto"/>
      </w:pPr>
      <w:r>
        <w:pict>
          <v:shape id="_x0000_i1032" type="#_x0000_t75" style="width:448.5pt;height:20.25pt" o:hrpct="0" o:hralign="right" o:hr="t">
            <v:imagedata r:id="rId16" o:title="j0115876"/>
          </v:shape>
        </w:pict>
      </w:r>
    </w:p>
    <w:p w:rsidR="00DC3EA9" w:rsidRDefault="00DC3EA9" w:rsidP="00DC3EA9">
      <w:r>
        <w:br w:type="page"/>
      </w:r>
    </w:p>
    <w:p w:rsidR="003078ED" w:rsidRDefault="003078ED" w:rsidP="002E129B">
      <w:pPr>
        <w:pStyle w:val="Nagwek2"/>
        <w:numPr>
          <w:ilvl w:val="1"/>
          <w:numId w:val="10"/>
        </w:numPr>
      </w:pPr>
      <w:bookmarkStart w:id="147" w:name="_Toc481758257"/>
      <w:bookmarkStart w:id="148" w:name="_Toc482611618"/>
      <w:bookmarkStart w:id="149" w:name="_Toc487996669"/>
      <w:bookmarkStart w:id="150" w:name="_Toc495927540"/>
      <w:r>
        <w:lastRenderedPageBreak/>
        <w:t>OPIS POWIĄZAŃ PROGRAMU Z DOKUMENTAMI STRATEGICZNYMI I PLANISTYCZNYMI W TYM DOKUMENTAMI GMINY</w:t>
      </w:r>
      <w:bookmarkEnd w:id="147"/>
      <w:bookmarkEnd w:id="148"/>
      <w:bookmarkEnd w:id="149"/>
      <w:bookmarkEnd w:id="150"/>
    </w:p>
    <w:p w:rsidR="003078ED" w:rsidRPr="007D610F" w:rsidRDefault="003078ED" w:rsidP="003078ED">
      <w:pPr>
        <w:jc w:val="both"/>
      </w:pPr>
      <w:r>
        <w:t>W ramach Lokalnego</w:t>
      </w:r>
      <w:r w:rsidRPr="007D610F">
        <w:t xml:space="preserve"> Programu Rewitalizacji będą realizowane cele ogólne i szczegółowe wpisujące się w dokum</w:t>
      </w:r>
      <w:r>
        <w:t xml:space="preserve">enty strategiczne województwa, </w:t>
      </w:r>
      <w:r w:rsidRPr="007D610F">
        <w:t>powiatu</w:t>
      </w:r>
      <w:r>
        <w:t xml:space="preserve"> i </w:t>
      </w:r>
      <w:r w:rsidR="00C81D83">
        <w:t>gminy</w:t>
      </w:r>
      <w:r w:rsidRPr="007D610F">
        <w:t xml:space="preserve">. </w:t>
      </w:r>
    </w:p>
    <w:p w:rsidR="003078ED" w:rsidRPr="00304651" w:rsidRDefault="003078ED" w:rsidP="002E129B">
      <w:pPr>
        <w:pStyle w:val="Nagwek3"/>
        <w:numPr>
          <w:ilvl w:val="2"/>
          <w:numId w:val="10"/>
        </w:numPr>
        <w:spacing w:after="120"/>
        <w:rPr>
          <w:rFonts w:asciiTheme="minorHAnsi" w:eastAsia="Calibri" w:hAnsiTheme="minorHAnsi"/>
          <w:szCs w:val="24"/>
        </w:rPr>
      </w:pPr>
      <w:bookmarkStart w:id="151" w:name="_Toc482611619"/>
      <w:bookmarkStart w:id="152" w:name="_Toc487996670"/>
      <w:bookmarkStart w:id="153" w:name="_Toc495927541"/>
      <w:r w:rsidRPr="00304651">
        <w:rPr>
          <w:rFonts w:asciiTheme="minorHAnsi" w:eastAsia="Calibri" w:hAnsiTheme="minorHAnsi"/>
          <w:szCs w:val="24"/>
        </w:rPr>
        <w:t>POWIĄZANIA Z DOKUMENTAMI KRAJOWYMI</w:t>
      </w:r>
      <w:bookmarkEnd w:id="151"/>
      <w:bookmarkEnd w:id="152"/>
      <w:bookmarkEnd w:id="153"/>
    </w:p>
    <w:p w:rsidR="003078ED" w:rsidRDefault="003078ED" w:rsidP="003078ED">
      <w:pPr>
        <w:pStyle w:val="Legenda"/>
      </w:pPr>
      <w:bookmarkStart w:id="154" w:name="_Toc482612441"/>
      <w:bookmarkStart w:id="155" w:name="_Toc495927447"/>
      <w:r>
        <w:t xml:space="preserve">Tabela </w:t>
      </w:r>
      <w:fldSimple w:instr=" SEQ Tabela \* ARABIC ">
        <w:r w:rsidR="006E7913">
          <w:rPr>
            <w:noProof/>
          </w:rPr>
          <w:t>51</w:t>
        </w:r>
      </w:fldSimple>
      <w:r w:rsidR="00BE0046">
        <w:t xml:space="preserve"> Powiązania </w:t>
      </w:r>
      <w:r>
        <w:t>PR z krajowymi dokumentami strategicznymi</w:t>
      </w:r>
      <w:bookmarkEnd w:id="154"/>
      <w:bookmarkEnd w:id="155"/>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1756"/>
        <w:gridCol w:w="5255"/>
        <w:gridCol w:w="1939"/>
      </w:tblGrid>
      <w:tr w:rsidR="003078ED" w:rsidRPr="00125DA9" w:rsidTr="003E7703">
        <w:trPr>
          <w:jc w:val="center"/>
        </w:trPr>
        <w:tc>
          <w:tcPr>
            <w:tcW w:w="484" w:type="dxa"/>
            <w:shd w:val="clear" w:color="auto" w:fill="C0504D" w:themeFill="accent2"/>
            <w:vAlign w:val="center"/>
          </w:tcPr>
          <w:p w:rsidR="003078ED" w:rsidRPr="00125DA9" w:rsidRDefault="003078ED" w:rsidP="003E7703">
            <w:pPr>
              <w:spacing w:line="240" w:lineRule="auto"/>
              <w:jc w:val="center"/>
              <w:rPr>
                <w:rFonts w:asciiTheme="minorHAnsi" w:hAnsiTheme="minorHAnsi" w:cstheme="minorHAnsi"/>
                <w:b/>
                <w:color w:val="FFFFFF" w:themeColor="background1"/>
                <w:sz w:val="20"/>
                <w:szCs w:val="20"/>
              </w:rPr>
            </w:pPr>
            <w:r w:rsidRPr="00125DA9">
              <w:rPr>
                <w:rFonts w:asciiTheme="minorHAnsi" w:hAnsiTheme="minorHAnsi" w:cstheme="minorHAnsi"/>
                <w:b/>
                <w:color w:val="FFFFFF" w:themeColor="background1"/>
                <w:sz w:val="20"/>
                <w:szCs w:val="20"/>
              </w:rPr>
              <w:t>LP.</w:t>
            </w:r>
          </w:p>
        </w:tc>
        <w:tc>
          <w:tcPr>
            <w:tcW w:w="1756" w:type="dxa"/>
            <w:shd w:val="clear" w:color="auto" w:fill="C0504D" w:themeFill="accent2"/>
            <w:vAlign w:val="center"/>
          </w:tcPr>
          <w:p w:rsidR="003078ED" w:rsidRPr="00125DA9" w:rsidRDefault="003078ED" w:rsidP="003E7703">
            <w:pPr>
              <w:spacing w:line="240" w:lineRule="auto"/>
              <w:jc w:val="center"/>
              <w:rPr>
                <w:rFonts w:asciiTheme="minorHAnsi" w:hAnsiTheme="minorHAnsi" w:cstheme="minorHAnsi"/>
                <w:b/>
                <w:color w:val="FFFFFF" w:themeColor="background1"/>
                <w:sz w:val="20"/>
                <w:szCs w:val="20"/>
              </w:rPr>
            </w:pPr>
            <w:r w:rsidRPr="00125DA9">
              <w:rPr>
                <w:rFonts w:asciiTheme="minorHAnsi" w:hAnsiTheme="minorHAnsi" w:cstheme="minorHAnsi"/>
                <w:b/>
                <w:color w:val="FFFFFF" w:themeColor="background1"/>
                <w:sz w:val="20"/>
                <w:szCs w:val="20"/>
              </w:rPr>
              <w:t>DOKUMENT</w:t>
            </w:r>
          </w:p>
        </w:tc>
        <w:tc>
          <w:tcPr>
            <w:tcW w:w="5859" w:type="dxa"/>
            <w:shd w:val="clear" w:color="auto" w:fill="C0504D" w:themeFill="accent2"/>
            <w:vAlign w:val="center"/>
          </w:tcPr>
          <w:p w:rsidR="003078ED" w:rsidRPr="00125DA9" w:rsidRDefault="003078ED" w:rsidP="003E7703">
            <w:pPr>
              <w:spacing w:line="240" w:lineRule="auto"/>
              <w:jc w:val="center"/>
              <w:rPr>
                <w:rFonts w:asciiTheme="minorHAnsi" w:hAnsiTheme="minorHAnsi" w:cstheme="minorHAnsi"/>
                <w:b/>
                <w:color w:val="FFFFFF" w:themeColor="background1"/>
                <w:sz w:val="20"/>
                <w:szCs w:val="20"/>
              </w:rPr>
            </w:pPr>
            <w:r w:rsidRPr="00125DA9">
              <w:rPr>
                <w:rFonts w:asciiTheme="minorHAnsi" w:hAnsiTheme="minorHAnsi" w:cstheme="minorHAnsi"/>
                <w:b/>
                <w:color w:val="FFFFFF" w:themeColor="background1"/>
                <w:sz w:val="20"/>
                <w:szCs w:val="20"/>
              </w:rPr>
              <w:t>MISJA/CEL/PRIORYTET/DZIAŁANIE</w:t>
            </w:r>
          </w:p>
        </w:tc>
        <w:tc>
          <w:tcPr>
            <w:tcW w:w="2002" w:type="dxa"/>
            <w:shd w:val="clear" w:color="auto" w:fill="C0504D" w:themeFill="accent2"/>
            <w:vAlign w:val="center"/>
          </w:tcPr>
          <w:p w:rsidR="003078ED" w:rsidRPr="00125DA9" w:rsidRDefault="003078ED" w:rsidP="003E7703">
            <w:pPr>
              <w:spacing w:line="240" w:lineRule="auto"/>
              <w:jc w:val="center"/>
              <w:rPr>
                <w:rFonts w:asciiTheme="minorHAnsi" w:hAnsiTheme="minorHAnsi" w:cstheme="minorHAnsi"/>
                <w:b/>
                <w:color w:val="FFFFFF" w:themeColor="background1"/>
                <w:sz w:val="20"/>
                <w:szCs w:val="20"/>
              </w:rPr>
            </w:pPr>
            <w:r w:rsidRPr="00125DA9">
              <w:rPr>
                <w:rFonts w:asciiTheme="minorHAnsi" w:hAnsiTheme="minorHAnsi" w:cstheme="minorHAnsi"/>
                <w:b/>
                <w:color w:val="FFFFFF" w:themeColor="background1"/>
                <w:sz w:val="20"/>
                <w:szCs w:val="20"/>
              </w:rPr>
              <w:t xml:space="preserve">ODPOWIADAJĄCE CELE PR DLA </w:t>
            </w:r>
            <w:r>
              <w:rPr>
                <w:rFonts w:asciiTheme="minorHAnsi" w:hAnsiTheme="minorHAnsi" w:cstheme="minorHAnsi"/>
                <w:b/>
                <w:color w:val="FFFFFF" w:themeColor="background1"/>
                <w:sz w:val="20"/>
                <w:szCs w:val="20"/>
              </w:rPr>
              <w:t>GMINY ZŁOTÓW</w:t>
            </w:r>
          </w:p>
        </w:tc>
      </w:tr>
      <w:tr w:rsidR="003078ED" w:rsidRPr="00125DA9" w:rsidTr="003078ED">
        <w:trPr>
          <w:jc w:val="center"/>
        </w:trPr>
        <w:tc>
          <w:tcPr>
            <w:tcW w:w="484" w:type="dxa"/>
          </w:tcPr>
          <w:p w:rsidR="003078ED" w:rsidRPr="00125DA9" w:rsidRDefault="003078ED" w:rsidP="003078ED">
            <w:pPr>
              <w:spacing w:line="240" w:lineRule="auto"/>
              <w:jc w:val="center"/>
              <w:rPr>
                <w:rFonts w:asciiTheme="minorHAnsi" w:hAnsiTheme="minorHAnsi" w:cstheme="minorHAnsi"/>
                <w:sz w:val="20"/>
                <w:szCs w:val="20"/>
              </w:rPr>
            </w:pPr>
            <w:r w:rsidRPr="00125DA9">
              <w:rPr>
                <w:rFonts w:asciiTheme="minorHAnsi" w:hAnsiTheme="minorHAnsi" w:cstheme="minorHAnsi"/>
                <w:sz w:val="20"/>
                <w:szCs w:val="20"/>
              </w:rPr>
              <w:t>1.</w:t>
            </w:r>
          </w:p>
        </w:tc>
        <w:tc>
          <w:tcPr>
            <w:tcW w:w="1756" w:type="dxa"/>
          </w:tcPr>
          <w:p w:rsidR="003078ED" w:rsidRPr="00125DA9" w:rsidRDefault="003078ED" w:rsidP="003078ED">
            <w:pPr>
              <w:spacing w:line="240" w:lineRule="auto"/>
              <w:rPr>
                <w:rFonts w:asciiTheme="minorHAnsi" w:hAnsiTheme="minorHAnsi" w:cstheme="minorHAnsi"/>
                <w:sz w:val="20"/>
                <w:szCs w:val="20"/>
              </w:rPr>
            </w:pPr>
            <w:r w:rsidRPr="00125DA9">
              <w:rPr>
                <w:rFonts w:asciiTheme="minorHAnsi" w:hAnsiTheme="minorHAnsi" w:cstheme="minorHAnsi"/>
                <w:sz w:val="20"/>
                <w:szCs w:val="20"/>
              </w:rPr>
              <w:t>Narodowy Plan Rewitalizacji 2022</w:t>
            </w:r>
          </w:p>
        </w:tc>
        <w:tc>
          <w:tcPr>
            <w:tcW w:w="5859" w:type="dxa"/>
          </w:tcPr>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Głównym celem NPR jest poprawa warunków rozwoju obszarów zdegradowanych w wymiarze przestrzennym, społecznym, kulturowym i gospodarczym. Realizacji tego celu służyć będzie tworzenie korzystnych warunków dla prowadzenia rewitalizacji w Polsce i położenie nacisku na holistyczne, zintegrowane podejście do prowadzenia takich działań.</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Pr="00125DA9"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CEL STRATEGICZNY 2</w:t>
            </w:r>
          </w:p>
        </w:tc>
      </w:tr>
      <w:tr w:rsidR="003078ED" w:rsidRPr="00125DA9" w:rsidTr="003078ED">
        <w:trPr>
          <w:jc w:val="center"/>
        </w:trPr>
        <w:tc>
          <w:tcPr>
            <w:tcW w:w="484" w:type="dxa"/>
          </w:tcPr>
          <w:p w:rsidR="003078ED" w:rsidRPr="00125DA9" w:rsidRDefault="003078ED" w:rsidP="003078ED">
            <w:pPr>
              <w:spacing w:line="240" w:lineRule="auto"/>
              <w:jc w:val="center"/>
              <w:rPr>
                <w:rFonts w:asciiTheme="minorHAnsi" w:hAnsiTheme="minorHAnsi" w:cstheme="minorHAnsi"/>
                <w:sz w:val="20"/>
                <w:szCs w:val="20"/>
              </w:rPr>
            </w:pPr>
            <w:r>
              <w:rPr>
                <w:rFonts w:asciiTheme="minorHAnsi" w:hAnsiTheme="minorHAnsi" w:cstheme="minorHAnsi"/>
                <w:sz w:val="20"/>
                <w:szCs w:val="20"/>
              </w:rPr>
              <w:t>2</w:t>
            </w:r>
            <w:r w:rsidRPr="00125DA9">
              <w:rPr>
                <w:rFonts w:asciiTheme="minorHAnsi" w:hAnsiTheme="minorHAnsi" w:cstheme="minorHAnsi"/>
                <w:sz w:val="20"/>
                <w:szCs w:val="20"/>
              </w:rPr>
              <w:t>.</w:t>
            </w:r>
          </w:p>
        </w:tc>
        <w:tc>
          <w:tcPr>
            <w:tcW w:w="1756" w:type="dxa"/>
          </w:tcPr>
          <w:p w:rsidR="003078ED" w:rsidRPr="00125DA9" w:rsidRDefault="003078ED" w:rsidP="003078ED">
            <w:pPr>
              <w:spacing w:line="240" w:lineRule="auto"/>
              <w:rPr>
                <w:rFonts w:asciiTheme="minorHAnsi" w:hAnsiTheme="minorHAnsi" w:cstheme="minorHAnsi"/>
                <w:sz w:val="20"/>
                <w:szCs w:val="20"/>
              </w:rPr>
            </w:pPr>
            <w:r w:rsidRPr="00125DA9">
              <w:rPr>
                <w:rFonts w:asciiTheme="minorHAnsi" w:hAnsiTheme="minorHAnsi" w:cstheme="minorHAnsi"/>
                <w:sz w:val="20"/>
                <w:szCs w:val="20"/>
              </w:rPr>
              <w:t>Krajowa Strategia Rozwoju Regionalnego 2010-2020: Regiony, Miasta, Obszary Wiejskie</w:t>
            </w:r>
          </w:p>
        </w:tc>
        <w:tc>
          <w:tcPr>
            <w:tcW w:w="5859" w:type="dxa"/>
          </w:tcPr>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strategiczny:</w:t>
            </w:r>
            <w:r w:rsidRPr="00125DA9">
              <w:rPr>
                <w:rFonts w:asciiTheme="minorHAnsi" w:hAnsiTheme="minorHAnsi" w:cstheme="minorHAnsi"/>
                <w:sz w:val="20"/>
                <w:szCs w:val="20"/>
              </w:rPr>
              <w:t xml:space="preserve"> Efektywne wykorzystywanie specyficznych regionalnych i innych terytorialnych potencjałów rozwojowych dla osiągania celów rozwoju kraju – wzrostu, zatrudnienia </w:t>
            </w:r>
            <w:r w:rsidRPr="00125DA9">
              <w:rPr>
                <w:rFonts w:asciiTheme="minorHAnsi" w:hAnsiTheme="minorHAnsi" w:cstheme="minorHAnsi"/>
                <w:sz w:val="20"/>
                <w:szCs w:val="20"/>
              </w:rPr>
              <w:br/>
              <w:t>i spójności w horyzoncie długookresowym.</w:t>
            </w:r>
          </w:p>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 xml:space="preserve">Cel regionalny 1: </w:t>
            </w:r>
            <w:r w:rsidRPr="00125DA9">
              <w:rPr>
                <w:rFonts w:asciiTheme="minorHAnsi" w:hAnsiTheme="minorHAnsi" w:cstheme="minorHAnsi"/>
                <w:sz w:val="20"/>
                <w:szCs w:val="20"/>
              </w:rPr>
              <w:t>Wspomaganie wzrostu konkurencyjności regionów („konkurencyjność”).</w:t>
            </w:r>
          </w:p>
          <w:p w:rsidR="003078ED" w:rsidRPr="00125DA9" w:rsidRDefault="003078ED" w:rsidP="003078ED">
            <w:pPr>
              <w:autoSpaceDE w:val="0"/>
              <w:autoSpaceDN w:val="0"/>
              <w:adjustRightInd w:val="0"/>
              <w:spacing w:line="240" w:lineRule="auto"/>
              <w:jc w:val="both"/>
              <w:rPr>
                <w:rFonts w:asciiTheme="minorHAnsi" w:hAnsiTheme="minorHAnsi" w:cstheme="minorHAnsi"/>
                <w:b/>
                <w:sz w:val="20"/>
                <w:szCs w:val="20"/>
              </w:rPr>
            </w:pPr>
            <w:r w:rsidRPr="00125DA9">
              <w:rPr>
                <w:rFonts w:asciiTheme="minorHAnsi" w:hAnsiTheme="minorHAnsi" w:cstheme="minorHAnsi"/>
                <w:b/>
                <w:sz w:val="20"/>
                <w:szCs w:val="20"/>
              </w:rPr>
              <w:t xml:space="preserve">Kierunki działań: </w:t>
            </w:r>
          </w:p>
          <w:p w:rsidR="003078ED" w:rsidRPr="00125DA9" w:rsidRDefault="003078ED" w:rsidP="002E129B">
            <w:pPr>
              <w:pStyle w:val="Akapitzlist"/>
              <w:numPr>
                <w:ilvl w:val="0"/>
                <w:numId w:val="8"/>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Tworzenie warunków dla rozprzestrzeniania procesów rozwojowych i zwiększania ich absorpcji poza miastami wojewódzkimi;</w:t>
            </w:r>
          </w:p>
          <w:p w:rsidR="003078ED" w:rsidRPr="00125DA9" w:rsidRDefault="003078ED" w:rsidP="002E129B">
            <w:pPr>
              <w:pStyle w:val="Akapitzlist"/>
              <w:numPr>
                <w:ilvl w:val="0"/>
                <w:numId w:val="8"/>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Budowa podstaw konkurencyjności województw – działania tematyczne.</w:t>
            </w:r>
          </w:p>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regionalny 2:</w:t>
            </w:r>
            <w:r w:rsidRPr="00125DA9">
              <w:rPr>
                <w:rFonts w:asciiTheme="minorHAnsi" w:hAnsiTheme="minorHAnsi" w:cstheme="minorHAnsi"/>
                <w:sz w:val="20"/>
                <w:szCs w:val="20"/>
              </w:rPr>
              <w:t xml:space="preserve"> Budowanie spójności terytorialnej </w:t>
            </w:r>
            <w:r w:rsidRPr="00125DA9">
              <w:rPr>
                <w:rFonts w:asciiTheme="minorHAnsi" w:hAnsiTheme="minorHAnsi" w:cstheme="minorHAnsi"/>
                <w:sz w:val="20"/>
                <w:szCs w:val="20"/>
              </w:rPr>
              <w:br/>
              <w:t>i przeciwdziałanie marginalizacji obszarów problemowych („spójność”);</w:t>
            </w:r>
          </w:p>
          <w:p w:rsidR="003078ED" w:rsidRPr="00125DA9" w:rsidRDefault="003078ED" w:rsidP="003078ED">
            <w:pPr>
              <w:autoSpaceDE w:val="0"/>
              <w:autoSpaceDN w:val="0"/>
              <w:adjustRightInd w:val="0"/>
              <w:spacing w:line="240" w:lineRule="auto"/>
              <w:jc w:val="both"/>
              <w:rPr>
                <w:rFonts w:asciiTheme="minorHAnsi" w:hAnsiTheme="minorHAnsi" w:cstheme="minorHAnsi"/>
                <w:b/>
                <w:sz w:val="20"/>
                <w:szCs w:val="20"/>
              </w:rPr>
            </w:pPr>
            <w:r w:rsidRPr="00125DA9">
              <w:rPr>
                <w:rFonts w:asciiTheme="minorHAnsi" w:hAnsiTheme="minorHAnsi" w:cstheme="minorHAnsi"/>
                <w:b/>
                <w:sz w:val="20"/>
                <w:szCs w:val="20"/>
              </w:rPr>
              <w:t>Kierunki działań:</w:t>
            </w:r>
          </w:p>
          <w:p w:rsidR="003078ED" w:rsidRPr="00125DA9" w:rsidRDefault="003078ED" w:rsidP="002E129B">
            <w:pPr>
              <w:pStyle w:val="Akapitzlist"/>
              <w:numPr>
                <w:ilvl w:val="0"/>
                <w:numId w:val="11"/>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Wspieranie obszarów wiejskich o najniższym poziomie dostępu mieszkańców do dóbr i usług warunkujących możliwości rozwojowe;</w:t>
            </w:r>
          </w:p>
          <w:p w:rsidR="003078ED" w:rsidRPr="00125DA9" w:rsidRDefault="003078ED" w:rsidP="002E129B">
            <w:pPr>
              <w:pStyle w:val="Akapitzlist"/>
              <w:numPr>
                <w:ilvl w:val="0"/>
                <w:numId w:val="11"/>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Restrukturyzacja i rewitalizacja miast i innych obszarów tracących dotychczasowe funkcje społeczno-gospodarcze.</w:t>
            </w:r>
          </w:p>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regionalny 3:</w:t>
            </w:r>
            <w:r w:rsidRPr="00125DA9">
              <w:rPr>
                <w:rFonts w:asciiTheme="minorHAnsi" w:hAnsiTheme="minorHAnsi" w:cstheme="minorHAnsi"/>
                <w:sz w:val="20"/>
                <w:szCs w:val="20"/>
              </w:rPr>
              <w:t xml:space="preserve"> Tworzenie warunków dla skutecznej, efektywnej i partnerskiej realizacji działań rozwojowych ukierunkowanych terytorialnie („sprawność”).</w:t>
            </w:r>
          </w:p>
          <w:p w:rsidR="003078ED" w:rsidRPr="00125DA9" w:rsidRDefault="003078ED" w:rsidP="003078ED">
            <w:pPr>
              <w:autoSpaceDE w:val="0"/>
              <w:autoSpaceDN w:val="0"/>
              <w:adjustRightInd w:val="0"/>
              <w:spacing w:line="240" w:lineRule="auto"/>
              <w:jc w:val="both"/>
              <w:rPr>
                <w:rFonts w:asciiTheme="minorHAnsi" w:hAnsiTheme="minorHAnsi" w:cstheme="minorHAnsi"/>
                <w:b/>
                <w:sz w:val="20"/>
                <w:szCs w:val="20"/>
              </w:rPr>
            </w:pPr>
            <w:r w:rsidRPr="00125DA9">
              <w:rPr>
                <w:rFonts w:asciiTheme="minorHAnsi" w:hAnsiTheme="minorHAnsi" w:cstheme="minorHAnsi"/>
                <w:b/>
                <w:sz w:val="20"/>
                <w:szCs w:val="20"/>
              </w:rPr>
              <w:t>Kierunki działań:</w:t>
            </w:r>
          </w:p>
          <w:p w:rsidR="003078ED" w:rsidRPr="00125DA9" w:rsidRDefault="003078ED" w:rsidP="002E129B">
            <w:pPr>
              <w:pStyle w:val="Akapitzlist"/>
              <w:numPr>
                <w:ilvl w:val="0"/>
                <w:numId w:val="12"/>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Wspomaganie budowy kapitału społecznego dla rozwoju regionalnego w oparciu o sieci współpracy między różnymi aktorami polityki regionalnej.</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CEL STRATEGICZNY 2</w:t>
            </w:r>
          </w:p>
          <w:p w:rsidR="003078ED" w:rsidRDefault="003078ED" w:rsidP="003078ED">
            <w:pPr>
              <w:autoSpaceDE w:val="0"/>
              <w:autoSpaceDN w:val="0"/>
              <w:adjustRightInd w:val="0"/>
              <w:spacing w:line="240" w:lineRule="auto"/>
              <w:jc w:val="center"/>
              <w:rPr>
                <w:rFonts w:asciiTheme="minorHAnsi" w:hAnsiTheme="minorHAnsi" w:cstheme="minorHAnsi"/>
                <w:sz w:val="20"/>
                <w:szCs w:val="20"/>
              </w:rPr>
            </w:pPr>
          </w:p>
          <w:p w:rsidR="003078ED" w:rsidRPr="00125DA9" w:rsidRDefault="003078ED" w:rsidP="003078ED">
            <w:pPr>
              <w:autoSpaceDE w:val="0"/>
              <w:autoSpaceDN w:val="0"/>
              <w:adjustRightInd w:val="0"/>
              <w:spacing w:line="240" w:lineRule="auto"/>
              <w:rPr>
                <w:rFonts w:asciiTheme="minorHAnsi" w:hAnsiTheme="minorHAnsi" w:cstheme="minorHAnsi"/>
                <w:b/>
                <w:sz w:val="20"/>
                <w:szCs w:val="20"/>
              </w:rPr>
            </w:pPr>
          </w:p>
        </w:tc>
      </w:tr>
      <w:tr w:rsidR="003078ED" w:rsidRPr="00125DA9" w:rsidTr="003078ED">
        <w:trPr>
          <w:jc w:val="center"/>
        </w:trPr>
        <w:tc>
          <w:tcPr>
            <w:tcW w:w="484" w:type="dxa"/>
          </w:tcPr>
          <w:p w:rsidR="003078ED" w:rsidRPr="00125DA9" w:rsidRDefault="003078ED" w:rsidP="003078ED">
            <w:pPr>
              <w:spacing w:line="240" w:lineRule="auto"/>
              <w:jc w:val="center"/>
              <w:rPr>
                <w:rFonts w:cstheme="minorHAnsi"/>
                <w:sz w:val="20"/>
                <w:szCs w:val="20"/>
              </w:rPr>
            </w:pPr>
            <w:r>
              <w:rPr>
                <w:rFonts w:cstheme="minorHAnsi"/>
                <w:sz w:val="20"/>
                <w:szCs w:val="20"/>
              </w:rPr>
              <w:t xml:space="preserve">3. </w:t>
            </w:r>
          </w:p>
        </w:tc>
        <w:tc>
          <w:tcPr>
            <w:tcW w:w="1756" w:type="dxa"/>
          </w:tcPr>
          <w:p w:rsidR="003078ED" w:rsidRPr="00125DA9" w:rsidRDefault="003078ED" w:rsidP="003078ED">
            <w:pPr>
              <w:spacing w:line="240" w:lineRule="auto"/>
              <w:rPr>
                <w:rFonts w:cstheme="minorHAnsi"/>
                <w:sz w:val="20"/>
                <w:szCs w:val="20"/>
              </w:rPr>
            </w:pPr>
            <w:r>
              <w:rPr>
                <w:rFonts w:cstheme="minorHAnsi"/>
                <w:sz w:val="20"/>
                <w:szCs w:val="20"/>
              </w:rPr>
              <w:t>Strategia Rozwoju Kapitału Społecznego</w:t>
            </w:r>
          </w:p>
        </w:tc>
        <w:tc>
          <w:tcPr>
            <w:tcW w:w="5859" w:type="dxa"/>
          </w:tcPr>
          <w:p w:rsidR="003078ED" w:rsidRDefault="003078ED" w:rsidP="003078ED">
            <w:pPr>
              <w:autoSpaceDE w:val="0"/>
              <w:autoSpaceDN w:val="0"/>
              <w:adjustRightInd w:val="0"/>
              <w:spacing w:line="240" w:lineRule="auto"/>
              <w:jc w:val="both"/>
              <w:rPr>
                <w:rFonts w:cstheme="minorHAnsi"/>
                <w:sz w:val="20"/>
                <w:szCs w:val="20"/>
              </w:rPr>
            </w:pPr>
            <w:r w:rsidRPr="00125DA9">
              <w:rPr>
                <w:rFonts w:cstheme="minorHAnsi"/>
                <w:sz w:val="20"/>
                <w:szCs w:val="20"/>
              </w:rPr>
              <w:t>Wzmocnienie</w:t>
            </w:r>
            <w:r>
              <w:rPr>
                <w:rFonts w:cstheme="minorHAnsi"/>
                <w:sz w:val="20"/>
                <w:szCs w:val="20"/>
              </w:rPr>
              <w:t xml:space="preserve"> </w:t>
            </w:r>
            <w:r w:rsidRPr="00125DA9">
              <w:rPr>
                <w:rFonts w:cstheme="minorHAnsi"/>
                <w:sz w:val="20"/>
                <w:szCs w:val="20"/>
              </w:rPr>
              <w:t>udziału kapitału społecznego</w:t>
            </w:r>
            <w:r>
              <w:rPr>
                <w:rFonts w:cstheme="minorHAnsi"/>
                <w:sz w:val="20"/>
                <w:szCs w:val="20"/>
              </w:rPr>
              <w:t xml:space="preserve"> </w:t>
            </w:r>
            <w:r w:rsidRPr="00125DA9">
              <w:rPr>
                <w:rFonts w:cstheme="minorHAnsi"/>
                <w:sz w:val="20"/>
                <w:szCs w:val="20"/>
              </w:rPr>
              <w:t>w rozwoju społeczno- gospodarczym</w:t>
            </w:r>
            <w:r>
              <w:rPr>
                <w:rFonts w:cstheme="minorHAnsi"/>
                <w:sz w:val="20"/>
                <w:szCs w:val="20"/>
              </w:rPr>
              <w:t xml:space="preserve"> </w:t>
            </w:r>
            <w:r w:rsidRPr="00125DA9">
              <w:rPr>
                <w:rFonts w:cstheme="minorHAnsi"/>
                <w:sz w:val="20"/>
                <w:szCs w:val="20"/>
              </w:rPr>
              <w:t>Polski</w:t>
            </w:r>
            <w:r>
              <w:rPr>
                <w:rFonts w:cstheme="minorHAnsi"/>
                <w:sz w:val="20"/>
                <w:szCs w:val="20"/>
              </w:rPr>
              <w:t>:</w:t>
            </w:r>
          </w:p>
          <w:p w:rsidR="003078ED" w:rsidRPr="00125DA9" w:rsidRDefault="003078ED" w:rsidP="002E129B">
            <w:pPr>
              <w:pStyle w:val="Akapitzlist"/>
              <w:numPr>
                <w:ilvl w:val="0"/>
                <w:numId w:val="12"/>
              </w:numPr>
              <w:autoSpaceDE w:val="0"/>
              <w:autoSpaceDN w:val="0"/>
              <w:adjustRightInd w:val="0"/>
              <w:spacing w:line="240" w:lineRule="auto"/>
              <w:jc w:val="both"/>
              <w:rPr>
                <w:rFonts w:cstheme="minorHAnsi"/>
                <w:sz w:val="20"/>
                <w:szCs w:val="20"/>
              </w:rPr>
            </w:pPr>
            <w:r w:rsidRPr="00125DA9">
              <w:rPr>
                <w:rFonts w:cstheme="minorHAnsi"/>
                <w:sz w:val="20"/>
                <w:szCs w:val="20"/>
              </w:rPr>
              <w:t>Kształtowanie postaw sprzyjających kooperacji, kreatywności oraz komunikacji</w:t>
            </w:r>
          </w:p>
          <w:p w:rsidR="003078ED" w:rsidRPr="00125DA9" w:rsidRDefault="003078ED" w:rsidP="002E129B">
            <w:pPr>
              <w:pStyle w:val="Akapitzlist"/>
              <w:numPr>
                <w:ilvl w:val="0"/>
                <w:numId w:val="12"/>
              </w:numPr>
              <w:autoSpaceDE w:val="0"/>
              <w:autoSpaceDN w:val="0"/>
              <w:adjustRightInd w:val="0"/>
              <w:spacing w:line="240" w:lineRule="auto"/>
              <w:jc w:val="both"/>
              <w:rPr>
                <w:rFonts w:cstheme="minorHAnsi"/>
                <w:sz w:val="20"/>
                <w:szCs w:val="20"/>
              </w:rPr>
            </w:pPr>
            <w:r w:rsidRPr="00125DA9">
              <w:rPr>
                <w:rFonts w:cstheme="minorHAnsi"/>
                <w:sz w:val="20"/>
                <w:szCs w:val="20"/>
              </w:rPr>
              <w:t>Poprawa mechanizmów partycypacji społecznej i wpływu obywateli na życie publiczne.</w:t>
            </w:r>
          </w:p>
          <w:p w:rsidR="003078ED" w:rsidRPr="00125DA9" w:rsidRDefault="003078ED" w:rsidP="002E129B">
            <w:pPr>
              <w:pStyle w:val="Akapitzlist"/>
              <w:numPr>
                <w:ilvl w:val="0"/>
                <w:numId w:val="12"/>
              </w:numPr>
              <w:autoSpaceDE w:val="0"/>
              <w:autoSpaceDN w:val="0"/>
              <w:adjustRightInd w:val="0"/>
              <w:spacing w:line="240" w:lineRule="auto"/>
              <w:jc w:val="both"/>
              <w:rPr>
                <w:rFonts w:cstheme="minorHAnsi"/>
                <w:sz w:val="20"/>
                <w:szCs w:val="20"/>
              </w:rPr>
            </w:pPr>
            <w:r w:rsidRPr="00125DA9">
              <w:rPr>
                <w:rFonts w:cstheme="minorHAnsi"/>
                <w:sz w:val="20"/>
                <w:szCs w:val="20"/>
              </w:rPr>
              <w:lastRenderedPageBreak/>
              <w:t>Usprawnienie procesów komunikacji społecznej oraz wymiany wiedzy</w:t>
            </w:r>
          </w:p>
          <w:p w:rsidR="003078ED" w:rsidRPr="00125DA9" w:rsidRDefault="003078ED" w:rsidP="002E129B">
            <w:pPr>
              <w:pStyle w:val="Akapitzlist"/>
              <w:numPr>
                <w:ilvl w:val="0"/>
                <w:numId w:val="12"/>
              </w:numPr>
              <w:autoSpaceDE w:val="0"/>
              <w:autoSpaceDN w:val="0"/>
              <w:adjustRightInd w:val="0"/>
              <w:spacing w:line="240" w:lineRule="auto"/>
              <w:jc w:val="both"/>
              <w:rPr>
                <w:rFonts w:cstheme="minorHAnsi"/>
                <w:b/>
                <w:sz w:val="20"/>
                <w:szCs w:val="20"/>
              </w:rPr>
            </w:pPr>
            <w:r w:rsidRPr="00125DA9">
              <w:rPr>
                <w:rFonts w:cstheme="minorHAnsi"/>
                <w:sz w:val="20"/>
                <w:szCs w:val="20"/>
              </w:rPr>
              <w:t xml:space="preserve"> Rozwój i efektywne</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lastRenderedPageBreak/>
              <w:t xml:space="preserve">CEL STRATEGICZNY 1 </w:t>
            </w:r>
          </w:p>
          <w:p w:rsidR="003078ED" w:rsidRDefault="003078ED" w:rsidP="003078ED">
            <w:pPr>
              <w:autoSpaceDE w:val="0"/>
              <w:autoSpaceDN w:val="0"/>
              <w:adjustRightInd w:val="0"/>
              <w:spacing w:line="240" w:lineRule="auto"/>
              <w:jc w:val="center"/>
              <w:rPr>
                <w:rFonts w:cstheme="minorHAnsi"/>
                <w:sz w:val="20"/>
                <w:szCs w:val="20"/>
              </w:rPr>
            </w:pPr>
            <w:r>
              <w:rPr>
                <w:rFonts w:asciiTheme="minorHAnsi" w:hAnsiTheme="minorHAnsi" w:cstheme="minorHAnsi"/>
                <w:sz w:val="20"/>
                <w:szCs w:val="20"/>
              </w:rPr>
              <w:t>CEL STRATEGICZNY 2</w:t>
            </w:r>
          </w:p>
        </w:tc>
      </w:tr>
      <w:tr w:rsidR="003078ED" w:rsidRPr="00125DA9" w:rsidTr="003078ED">
        <w:trPr>
          <w:jc w:val="center"/>
        </w:trPr>
        <w:tc>
          <w:tcPr>
            <w:tcW w:w="484" w:type="dxa"/>
          </w:tcPr>
          <w:p w:rsidR="003078ED" w:rsidRDefault="003078ED" w:rsidP="003078ED">
            <w:pPr>
              <w:spacing w:line="240" w:lineRule="auto"/>
              <w:jc w:val="center"/>
              <w:rPr>
                <w:rFonts w:cstheme="minorHAnsi"/>
                <w:sz w:val="20"/>
                <w:szCs w:val="20"/>
              </w:rPr>
            </w:pPr>
            <w:r>
              <w:rPr>
                <w:rFonts w:cstheme="minorHAnsi"/>
                <w:sz w:val="20"/>
                <w:szCs w:val="20"/>
              </w:rPr>
              <w:lastRenderedPageBreak/>
              <w:t>4.</w:t>
            </w:r>
          </w:p>
        </w:tc>
        <w:tc>
          <w:tcPr>
            <w:tcW w:w="1756" w:type="dxa"/>
          </w:tcPr>
          <w:p w:rsidR="003078ED" w:rsidRDefault="003078ED" w:rsidP="003078ED">
            <w:pPr>
              <w:spacing w:line="240" w:lineRule="auto"/>
              <w:rPr>
                <w:rFonts w:cstheme="minorHAnsi"/>
                <w:sz w:val="20"/>
                <w:szCs w:val="20"/>
              </w:rPr>
            </w:pPr>
            <w:r w:rsidRPr="00125DA9">
              <w:rPr>
                <w:rFonts w:cstheme="minorHAnsi"/>
                <w:sz w:val="20"/>
                <w:szCs w:val="20"/>
              </w:rPr>
              <w:t>Strategia Bezpieczeństwo Energetyczne i Środowisko- perspektywa do 2020 r</w:t>
            </w:r>
          </w:p>
        </w:tc>
        <w:tc>
          <w:tcPr>
            <w:tcW w:w="5859" w:type="dxa"/>
          </w:tcPr>
          <w:p w:rsidR="003078ED" w:rsidRDefault="003078ED" w:rsidP="003078ED">
            <w:pPr>
              <w:autoSpaceDE w:val="0"/>
              <w:autoSpaceDN w:val="0"/>
              <w:adjustRightInd w:val="0"/>
              <w:spacing w:line="240" w:lineRule="auto"/>
              <w:jc w:val="both"/>
              <w:rPr>
                <w:rFonts w:cstheme="minorHAnsi"/>
                <w:sz w:val="20"/>
                <w:szCs w:val="20"/>
              </w:rPr>
            </w:pPr>
            <w:r w:rsidRPr="00125DA9">
              <w:rPr>
                <w:rFonts w:cstheme="minorHAnsi"/>
                <w:sz w:val="20"/>
                <w:szCs w:val="20"/>
              </w:rPr>
              <w:t>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gospodarkę.</w:t>
            </w:r>
            <w:r>
              <w:rPr>
                <w:rFonts w:cstheme="minorHAnsi"/>
                <w:sz w:val="20"/>
                <w:szCs w:val="20"/>
              </w:rPr>
              <w:t>:</w:t>
            </w:r>
          </w:p>
          <w:p w:rsidR="003078ED" w:rsidRPr="00125DA9" w:rsidRDefault="003078ED" w:rsidP="002E129B">
            <w:pPr>
              <w:pStyle w:val="Akapitzlist"/>
              <w:numPr>
                <w:ilvl w:val="0"/>
                <w:numId w:val="16"/>
              </w:numPr>
              <w:autoSpaceDE w:val="0"/>
              <w:autoSpaceDN w:val="0"/>
              <w:adjustRightInd w:val="0"/>
              <w:spacing w:line="240" w:lineRule="auto"/>
              <w:jc w:val="both"/>
              <w:rPr>
                <w:rFonts w:cstheme="minorHAnsi"/>
                <w:sz w:val="20"/>
                <w:szCs w:val="20"/>
              </w:rPr>
            </w:pPr>
            <w:r w:rsidRPr="00125DA9">
              <w:rPr>
                <w:rFonts w:cstheme="minorHAnsi"/>
                <w:sz w:val="20"/>
                <w:szCs w:val="20"/>
              </w:rPr>
              <w:t>Zrównoważone gospodarowanie zasobami środowiska</w:t>
            </w:r>
          </w:p>
          <w:p w:rsidR="003078ED" w:rsidRPr="00125DA9" w:rsidRDefault="003078ED" w:rsidP="002E129B">
            <w:pPr>
              <w:pStyle w:val="Akapitzlist"/>
              <w:numPr>
                <w:ilvl w:val="0"/>
                <w:numId w:val="16"/>
              </w:numPr>
              <w:autoSpaceDE w:val="0"/>
              <w:autoSpaceDN w:val="0"/>
              <w:adjustRightInd w:val="0"/>
              <w:spacing w:line="240" w:lineRule="auto"/>
              <w:jc w:val="both"/>
              <w:rPr>
                <w:rFonts w:cstheme="minorHAnsi"/>
                <w:sz w:val="20"/>
                <w:szCs w:val="20"/>
              </w:rPr>
            </w:pPr>
            <w:r w:rsidRPr="00125DA9">
              <w:rPr>
                <w:rFonts w:cstheme="minorHAnsi"/>
                <w:sz w:val="20"/>
                <w:szCs w:val="20"/>
              </w:rPr>
              <w:t>Zapewnienie gospodarce krajowej bezpiecznego i konkurencyjnego zaopatrzenia w energię</w:t>
            </w:r>
          </w:p>
          <w:p w:rsidR="003078ED" w:rsidRPr="00125DA9" w:rsidRDefault="003078ED" w:rsidP="002E129B">
            <w:pPr>
              <w:pStyle w:val="Akapitzlist"/>
              <w:numPr>
                <w:ilvl w:val="0"/>
                <w:numId w:val="16"/>
              </w:numPr>
              <w:autoSpaceDE w:val="0"/>
              <w:autoSpaceDN w:val="0"/>
              <w:adjustRightInd w:val="0"/>
              <w:spacing w:line="240" w:lineRule="auto"/>
              <w:jc w:val="both"/>
              <w:rPr>
                <w:rFonts w:cstheme="minorHAnsi"/>
                <w:sz w:val="20"/>
                <w:szCs w:val="20"/>
              </w:rPr>
            </w:pPr>
            <w:r>
              <w:rPr>
                <w:rFonts w:cstheme="minorHAnsi"/>
                <w:sz w:val="20"/>
                <w:szCs w:val="20"/>
              </w:rPr>
              <w:t>P</w:t>
            </w:r>
            <w:r w:rsidRPr="00125DA9">
              <w:rPr>
                <w:rFonts w:cstheme="minorHAnsi"/>
                <w:sz w:val="20"/>
                <w:szCs w:val="20"/>
              </w:rPr>
              <w:t>oprawa stanu środowiska</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Default="003078ED" w:rsidP="003078ED">
            <w:pPr>
              <w:autoSpaceDE w:val="0"/>
              <w:autoSpaceDN w:val="0"/>
              <w:adjustRightInd w:val="0"/>
              <w:spacing w:line="240" w:lineRule="auto"/>
              <w:jc w:val="center"/>
              <w:rPr>
                <w:rFonts w:cstheme="minorHAnsi"/>
                <w:sz w:val="20"/>
                <w:szCs w:val="20"/>
              </w:rPr>
            </w:pPr>
            <w:r>
              <w:rPr>
                <w:rFonts w:asciiTheme="minorHAnsi" w:hAnsiTheme="minorHAnsi" w:cstheme="minorHAnsi"/>
                <w:sz w:val="20"/>
                <w:szCs w:val="20"/>
              </w:rPr>
              <w:t>CEL STRATEGICZNY 2</w:t>
            </w:r>
          </w:p>
        </w:tc>
      </w:tr>
      <w:tr w:rsidR="003078ED" w:rsidRPr="00125DA9" w:rsidTr="003078ED">
        <w:trPr>
          <w:jc w:val="center"/>
        </w:trPr>
        <w:tc>
          <w:tcPr>
            <w:tcW w:w="484" w:type="dxa"/>
          </w:tcPr>
          <w:p w:rsidR="003078ED" w:rsidRDefault="003078ED" w:rsidP="003078ED">
            <w:pPr>
              <w:spacing w:line="240" w:lineRule="auto"/>
              <w:jc w:val="center"/>
              <w:rPr>
                <w:rFonts w:cstheme="minorHAnsi"/>
                <w:sz w:val="20"/>
                <w:szCs w:val="20"/>
              </w:rPr>
            </w:pPr>
            <w:r>
              <w:rPr>
                <w:rFonts w:cstheme="minorHAnsi"/>
                <w:sz w:val="20"/>
                <w:szCs w:val="20"/>
              </w:rPr>
              <w:t>5.</w:t>
            </w:r>
          </w:p>
        </w:tc>
        <w:tc>
          <w:tcPr>
            <w:tcW w:w="1756" w:type="dxa"/>
          </w:tcPr>
          <w:p w:rsidR="003078ED" w:rsidRPr="00125DA9" w:rsidRDefault="003078ED" w:rsidP="003078ED">
            <w:pPr>
              <w:spacing w:line="240" w:lineRule="auto"/>
              <w:rPr>
                <w:rFonts w:cstheme="minorHAnsi"/>
                <w:sz w:val="20"/>
                <w:szCs w:val="20"/>
              </w:rPr>
            </w:pPr>
            <w:r w:rsidRPr="00125DA9">
              <w:rPr>
                <w:rFonts w:cstheme="minorHAnsi"/>
                <w:sz w:val="20"/>
                <w:szCs w:val="20"/>
              </w:rPr>
              <w:t>Strategia Rozwoju Transportu do roku 2020 (z perspektywą do roku 2030</w:t>
            </w:r>
            <w:r>
              <w:rPr>
                <w:rFonts w:cstheme="minorHAnsi"/>
                <w:sz w:val="20"/>
                <w:szCs w:val="20"/>
              </w:rPr>
              <w:t>)</w:t>
            </w:r>
          </w:p>
        </w:tc>
        <w:tc>
          <w:tcPr>
            <w:tcW w:w="5859" w:type="dxa"/>
          </w:tcPr>
          <w:p w:rsidR="003078ED" w:rsidRPr="00125DA9" w:rsidRDefault="003078ED" w:rsidP="003078ED">
            <w:pPr>
              <w:autoSpaceDE w:val="0"/>
              <w:autoSpaceDN w:val="0"/>
              <w:adjustRightInd w:val="0"/>
              <w:spacing w:line="240" w:lineRule="auto"/>
              <w:jc w:val="both"/>
              <w:rPr>
                <w:rFonts w:cstheme="minorHAnsi"/>
                <w:sz w:val="20"/>
                <w:szCs w:val="20"/>
              </w:rPr>
            </w:pPr>
            <w:r w:rsidRPr="00125DA9">
              <w:rPr>
                <w:rFonts w:cstheme="minorHAnsi"/>
                <w:sz w:val="20"/>
                <w:szCs w:val="20"/>
              </w:rPr>
              <w:t>CEL STRATEGICZNY 1: Stworzenie zintegrowanego systemu transportowego</w:t>
            </w:r>
          </w:p>
          <w:p w:rsidR="003078ED" w:rsidRDefault="003078ED" w:rsidP="003078ED">
            <w:pPr>
              <w:autoSpaceDE w:val="0"/>
              <w:autoSpaceDN w:val="0"/>
              <w:adjustRightInd w:val="0"/>
              <w:spacing w:line="240" w:lineRule="auto"/>
              <w:jc w:val="both"/>
              <w:rPr>
                <w:rFonts w:cstheme="minorHAnsi"/>
                <w:sz w:val="20"/>
                <w:szCs w:val="20"/>
              </w:rPr>
            </w:pPr>
            <w:r w:rsidRPr="00125DA9">
              <w:rPr>
                <w:rFonts w:cstheme="minorHAnsi"/>
                <w:sz w:val="20"/>
                <w:szCs w:val="20"/>
              </w:rPr>
              <w:t>CEL STRATEGICZNY 2: Stworzenie warunków dla sprawnego funkcjonowania rynków transportowych i rozwoju efektywnych systemów przewozowych</w:t>
            </w:r>
          </w:p>
          <w:p w:rsidR="003078ED" w:rsidRPr="00125DA9" w:rsidRDefault="003078ED" w:rsidP="002E129B">
            <w:pPr>
              <w:pStyle w:val="Akapitzlist"/>
              <w:numPr>
                <w:ilvl w:val="0"/>
                <w:numId w:val="17"/>
              </w:numPr>
              <w:autoSpaceDE w:val="0"/>
              <w:autoSpaceDN w:val="0"/>
              <w:adjustRightInd w:val="0"/>
              <w:spacing w:line="240" w:lineRule="auto"/>
              <w:jc w:val="both"/>
              <w:rPr>
                <w:rFonts w:cstheme="minorHAnsi"/>
                <w:sz w:val="20"/>
                <w:szCs w:val="20"/>
              </w:rPr>
            </w:pPr>
            <w:r w:rsidRPr="00125DA9">
              <w:rPr>
                <w:rFonts w:cstheme="minorHAnsi"/>
                <w:sz w:val="20"/>
                <w:szCs w:val="20"/>
              </w:rPr>
              <w:t>Stworzenie nowoczesnej, spójnej sieci infrastruktury transportowej</w:t>
            </w:r>
          </w:p>
          <w:p w:rsidR="003078ED" w:rsidRPr="00125DA9" w:rsidRDefault="003078ED" w:rsidP="002E129B">
            <w:pPr>
              <w:pStyle w:val="Akapitzlist"/>
              <w:numPr>
                <w:ilvl w:val="0"/>
                <w:numId w:val="17"/>
              </w:numPr>
              <w:autoSpaceDE w:val="0"/>
              <w:autoSpaceDN w:val="0"/>
              <w:adjustRightInd w:val="0"/>
              <w:spacing w:line="240" w:lineRule="auto"/>
              <w:jc w:val="both"/>
              <w:rPr>
                <w:rFonts w:cstheme="minorHAnsi"/>
                <w:sz w:val="20"/>
                <w:szCs w:val="20"/>
              </w:rPr>
            </w:pPr>
            <w:r w:rsidRPr="00125DA9">
              <w:rPr>
                <w:rFonts w:cstheme="minorHAnsi"/>
                <w:sz w:val="20"/>
                <w:szCs w:val="20"/>
              </w:rPr>
              <w:t>Poprawa sposobu organizacji i zarządzania systemem transportowym</w:t>
            </w:r>
          </w:p>
          <w:p w:rsidR="003078ED" w:rsidRPr="00125DA9" w:rsidRDefault="003078ED" w:rsidP="002E129B">
            <w:pPr>
              <w:pStyle w:val="Akapitzlist"/>
              <w:numPr>
                <w:ilvl w:val="0"/>
                <w:numId w:val="17"/>
              </w:numPr>
              <w:autoSpaceDE w:val="0"/>
              <w:autoSpaceDN w:val="0"/>
              <w:adjustRightInd w:val="0"/>
              <w:spacing w:line="240" w:lineRule="auto"/>
              <w:jc w:val="both"/>
              <w:rPr>
                <w:rFonts w:cstheme="minorHAnsi"/>
                <w:sz w:val="20"/>
                <w:szCs w:val="20"/>
              </w:rPr>
            </w:pPr>
            <w:r w:rsidRPr="00125DA9">
              <w:rPr>
                <w:rFonts w:cstheme="minorHAnsi"/>
                <w:sz w:val="20"/>
                <w:szCs w:val="20"/>
              </w:rPr>
              <w:t>Bezpieczeństwo i niezawodność</w:t>
            </w:r>
          </w:p>
          <w:p w:rsidR="003078ED" w:rsidRPr="00125DA9" w:rsidRDefault="003078ED" w:rsidP="002E129B">
            <w:pPr>
              <w:pStyle w:val="Akapitzlist"/>
              <w:numPr>
                <w:ilvl w:val="0"/>
                <w:numId w:val="17"/>
              </w:numPr>
              <w:autoSpaceDE w:val="0"/>
              <w:autoSpaceDN w:val="0"/>
              <w:adjustRightInd w:val="0"/>
              <w:spacing w:line="240" w:lineRule="auto"/>
              <w:jc w:val="both"/>
              <w:rPr>
                <w:rFonts w:cstheme="minorHAnsi"/>
                <w:sz w:val="20"/>
                <w:szCs w:val="20"/>
              </w:rPr>
            </w:pPr>
            <w:r w:rsidRPr="00125DA9">
              <w:rPr>
                <w:rFonts w:cstheme="minorHAnsi"/>
                <w:sz w:val="20"/>
                <w:szCs w:val="20"/>
              </w:rPr>
              <w:t>Ograniczanie negatywnego wpływu transportu na środowisko</w:t>
            </w:r>
          </w:p>
          <w:p w:rsidR="003078ED" w:rsidRPr="00125DA9" w:rsidRDefault="003078ED" w:rsidP="002E129B">
            <w:pPr>
              <w:pStyle w:val="Akapitzlist"/>
              <w:numPr>
                <w:ilvl w:val="0"/>
                <w:numId w:val="17"/>
              </w:numPr>
              <w:autoSpaceDE w:val="0"/>
              <w:autoSpaceDN w:val="0"/>
              <w:adjustRightInd w:val="0"/>
              <w:spacing w:line="240" w:lineRule="auto"/>
              <w:jc w:val="both"/>
              <w:rPr>
                <w:rFonts w:cstheme="minorHAnsi"/>
                <w:sz w:val="20"/>
                <w:szCs w:val="20"/>
              </w:rPr>
            </w:pPr>
            <w:r w:rsidRPr="00125DA9">
              <w:rPr>
                <w:rFonts w:cstheme="minorHAnsi"/>
                <w:sz w:val="20"/>
                <w:szCs w:val="20"/>
              </w:rPr>
              <w:t>Zbudowanie racjonalnego modelu finansowania inwestycji infrastrukturalnych</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Default="003078ED" w:rsidP="003078ED">
            <w:pPr>
              <w:autoSpaceDE w:val="0"/>
              <w:autoSpaceDN w:val="0"/>
              <w:adjustRightInd w:val="0"/>
              <w:spacing w:line="240" w:lineRule="auto"/>
              <w:jc w:val="center"/>
              <w:rPr>
                <w:rFonts w:cstheme="minorHAnsi"/>
                <w:sz w:val="20"/>
                <w:szCs w:val="20"/>
              </w:rPr>
            </w:pPr>
            <w:r>
              <w:rPr>
                <w:rFonts w:asciiTheme="minorHAnsi" w:hAnsiTheme="minorHAnsi" w:cstheme="minorHAnsi"/>
                <w:sz w:val="20"/>
                <w:szCs w:val="20"/>
              </w:rPr>
              <w:t>CEL STRATEGICZNY 2</w:t>
            </w:r>
          </w:p>
        </w:tc>
      </w:tr>
      <w:tr w:rsidR="003078ED" w:rsidRPr="00125DA9" w:rsidTr="00A6752A">
        <w:trPr>
          <w:trHeight w:val="6889"/>
          <w:jc w:val="center"/>
        </w:trPr>
        <w:tc>
          <w:tcPr>
            <w:tcW w:w="484" w:type="dxa"/>
          </w:tcPr>
          <w:p w:rsidR="003078ED" w:rsidRPr="00125DA9" w:rsidRDefault="003078ED" w:rsidP="003078ED">
            <w:pPr>
              <w:spacing w:line="240" w:lineRule="auto"/>
              <w:jc w:val="center"/>
              <w:rPr>
                <w:rFonts w:asciiTheme="minorHAnsi" w:hAnsiTheme="minorHAnsi" w:cstheme="minorHAnsi"/>
                <w:sz w:val="20"/>
                <w:szCs w:val="20"/>
              </w:rPr>
            </w:pPr>
            <w:r>
              <w:rPr>
                <w:rFonts w:asciiTheme="minorHAnsi" w:hAnsiTheme="minorHAnsi" w:cstheme="minorHAnsi"/>
                <w:sz w:val="20"/>
                <w:szCs w:val="20"/>
              </w:rPr>
              <w:t>6</w:t>
            </w:r>
            <w:r w:rsidRPr="00125DA9">
              <w:rPr>
                <w:rFonts w:asciiTheme="minorHAnsi" w:hAnsiTheme="minorHAnsi" w:cstheme="minorHAnsi"/>
                <w:sz w:val="20"/>
                <w:szCs w:val="20"/>
              </w:rPr>
              <w:t>.</w:t>
            </w:r>
          </w:p>
        </w:tc>
        <w:tc>
          <w:tcPr>
            <w:tcW w:w="1756" w:type="dxa"/>
          </w:tcPr>
          <w:p w:rsidR="003078ED" w:rsidRPr="00125DA9" w:rsidRDefault="00A6752A" w:rsidP="003078ED">
            <w:pPr>
              <w:spacing w:line="240" w:lineRule="auto"/>
              <w:rPr>
                <w:rFonts w:asciiTheme="minorHAnsi" w:hAnsiTheme="minorHAnsi" w:cstheme="minorHAnsi"/>
                <w:sz w:val="20"/>
                <w:szCs w:val="20"/>
              </w:rPr>
            </w:pPr>
            <w:r w:rsidRPr="00A85154">
              <w:rPr>
                <w:rFonts w:asciiTheme="minorHAnsi" w:hAnsiTheme="minorHAnsi" w:cstheme="minorHAnsi"/>
                <w:sz w:val="20"/>
                <w:szCs w:val="20"/>
              </w:rPr>
              <w:t>Długookresowa Strategia Rozwoju Kraju – Polska 2030, Trzecia fala nowoczesności</w:t>
            </w:r>
          </w:p>
        </w:tc>
        <w:tc>
          <w:tcPr>
            <w:tcW w:w="5859" w:type="dxa"/>
          </w:tcPr>
          <w:p w:rsidR="00A6752A" w:rsidRDefault="00A6752A" w:rsidP="009E3504">
            <w:pPr>
              <w:numPr>
                <w:ilvl w:val="0"/>
                <w:numId w:val="59"/>
              </w:numPr>
              <w:spacing w:before="120" w:after="120" w:line="240" w:lineRule="auto"/>
              <w:ind w:left="319" w:hanging="319"/>
              <w:contextualSpacing/>
              <w:jc w:val="both"/>
              <w:rPr>
                <w:rFonts w:asciiTheme="minorHAnsi" w:hAnsiTheme="minorHAnsi" w:cstheme="minorHAnsi"/>
                <w:sz w:val="20"/>
                <w:szCs w:val="20"/>
              </w:rPr>
            </w:pPr>
            <w:r w:rsidRPr="00A85154">
              <w:rPr>
                <w:rFonts w:asciiTheme="minorHAnsi" w:hAnsiTheme="minorHAnsi" w:cstheme="minorHAnsi"/>
                <w:sz w:val="20"/>
                <w:szCs w:val="20"/>
              </w:rPr>
              <w:t>Konkurencyjność i innowacyjność gospodarki:</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Wspieranie prorozwojowej alokacji zasobów w gospodarce, stworzenie warunków dla wzrostu oszczędności oraz podaży pracy i innowacji,</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Zmniejszenie długu publicznego i kontrola deficytu w cyklu koniunkturalnym,</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Poprawa dostępności i jakości edukacji na wszystkich etapach oraz podniesienie konkurencyjności nauki,</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Wzrost wydajności i konkurencyjności gospodarki,</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Stworzenie Polski Cyfrowej,</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Rozwój kapitału ludzkiego poprzez wzrost zatrudnienia i stworzenie „</w:t>
            </w:r>
            <w:proofErr w:type="spellStart"/>
            <w:r w:rsidRPr="00A85154">
              <w:rPr>
                <w:rFonts w:cstheme="minorHAnsi"/>
                <w:sz w:val="20"/>
                <w:szCs w:val="20"/>
              </w:rPr>
              <w:t>workfare</w:t>
            </w:r>
            <w:proofErr w:type="spellEnd"/>
            <w:r w:rsidRPr="00A85154">
              <w:rPr>
                <w:rFonts w:cstheme="minorHAnsi"/>
                <w:sz w:val="20"/>
                <w:szCs w:val="20"/>
              </w:rPr>
              <w:t xml:space="preserve"> </w:t>
            </w:r>
            <w:proofErr w:type="spellStart"/>
            <w:r w:rsidRPr="00A85154">
              <w:rPr>
                <w:rFonts w:cstheme="minorHAnsi"/>
                <w:sz w:val="20"/>
                <w:szCs w:val="20"/>
              </w:rPr>
              <w:t>state</w:t>
            </w:r>
            <w:proofErr w:type="spellEnd"/>
            <w:r w:rsidRPr="00A85154">
              <w:rPr>
                <w:rFonts w:cstheme="minorHAnsi"/>
                <w:sz w:val="20"/>
                <w:szCs w:val="20"/>
              </w:rPr>
              <w:t>”,</w:t>
            </w:r>
          </w:p>
          <w:p w:rsidR="00A6752A" w:rsidRPr="00A85154" w:rsidRDefault="00A6752A" w:rsidP="009E3504">
            <w:pPr>
              <w:pStyle w:val="Akapitzlist"/>
              <w:numPr>
                <w:ilvl w:val="0"/>
                <w:numId w:val="57"/>
              </w:numPr>
              <w:spacing w:before="120" w:after="120" w:line="240" w:lineRule="auto"/>
              <w:ind w:left="602" w:hanging="283"/>
              <w:jc w:val="both"/>
              <w:rPr>
                <w:rFonts w:asciiTheme="minorHAnsi" w:hAnsiTheme="minorHAnsi" w:cstheme="minorHAnsi"/>
                <w:sz w:val="20"/>
                <w:szCs w:val="20"/>
              </w:rPr>
            </w:pPr>
            <w:r w:rsidRPr="00A85154">
              <w:rPr>
                <w:rFonts w:cstheme="minorHAnsi"/>
                <w:sz w:val="20"/>
                <w:szCs w:val="20"/>
              </w:rPr>
              <w:t>Zapewnienie bezpieczeństwa energetycznego oraz ochrona i poprawa stanu środowiska,</w:t>
            </w:r>
          </w:p>
          <w:p w:rsidR="00A6752A" w:rsidRDefault="00A6752A" w:rsidP="009E3504">
            <w:pPr>
              <w:numPr>
                <w:ilvl w:val="0"/>
                <w:numId w:val="58"/>
              </w:numPr>
              <w:spacing w:before="120" w:after="120" w:line="240" w:lineRule="auto"/>
              <w:ind w:left="319" w:hanging="284"/>
              <w:contextualSpacing/>
              <w:jc w:val="both"/>
              <w:rPr>
                <w:rFonts w:asciiTheme="minorHAnsi" w:hAnsiTheme="minorHAnsi" w:cstheme="minorHAnsi"/>
                <w:sz w:val="20"/>
                <w:szCs w:val="20"/>
              </w:rPr>
            </w:pPr>
            <w:r w:rsidRPr="00A85154">
              <w:rPr>
                <w:rFonts w:asciiTheme="minorHAnsi" w:hAnsiTheme="minorHAnsi" w:cstheme="minorHAnsi"/>
                <w:sz w:val="20"/>
                <w:szCs w:val="20"/>
              </w:rPr>
              <w:t>Równoważenia potencjałów rozwojowych regionów:</w:t>
            </w:r>
          </w:p>
          <w:p w:rsidR="00A6752A" w:rsidRPr="00A85154" w:rsidRDefault="00A6752A" w:rsidP="009E3504">
            <w:pPr>
              <w:pStyle w:val="Akapitzlist"/>
              <w:numPr>
                <w:ilvl w:val="0"/>
                <w:numId w:val="60"/>
              </w:numPr>
              <w:spacing w:before="120" w:after="120" w:line="240" w:lineRule="auto"/>
              <w:ind w:left="601" w:hanging="283"/>
              <w:jc w:val="both"/>
              <w:rPr>
                <w:rFonts w:asciiTheme="minorHAnsi" w:hAnsiTheme="minorHAnsi" w:cstheme="minorHAnsi"/>
                <w:sz w:val="20"/>
                <w:szCs w:val="20"/>
              </w:rPr>
            </w:pPr>
            <w:r w:rsidRPr="00A85154">
              <w:rPr>
                <w:rFonts w:cstheme="minorHAnsi"/>
                <w:sz w:val="20"/>
                <w:szCs w:val="20"/>
              </w:rPr>
              <w:t>Wzmocnienie mechanizmów terytorialnego równoważenia rozwoju dla rozwijania i pełnego wykorzystania potencjałów regionalnych,</w:t>
            </w:r>
          </w:p>
          <w:p w:rsidR="00A6752A" w:rsidRPr="00A85154" w:rsidRDefault="00A6752A" w:rsidP="009E3504">
            <w:pPr>
              <w:pStyle w:val="Akapitzlist"/>
              <w:numPr>
                <w:ilvl w:val="0"/>
                <w:numId w:val="60"/>
              </w:numPr>
              <w:spacing w:before="120" w:after="120" w:line="240" w:lineRule="auto"/>
              <w:ind w:left="601" w:hanging="283"/>
              <w:jc w:val="both"/>
              <w:rPr>
                <w:rFonts w:asciiTheme="minorHAnsi" w:hAnsiTheme="minorHAnsi" w:cstheme="minorHAnsi"/>
                <w:sz w:val="20"/>
                <w:szCs w:val="20"/>
              </w:rPr>
            </w:pPr>
            <w:r w:rsidRPr="00A85154">
              <w:rPr>
                <w:rFonts w:cstheme="minorHAnsi"/>
                <w:sz w:val="20"/>
                <w:szCs w:val="20"/>
              </w:rPr>
              <w:t>Rewitalizacja obszarów problemowych w miastach,</w:t>
            </w:r>
          </w:p>
          <w:p w:rsidR="00A6752A" w:rsidRPr="00A85154" w:rsidRDefault="00A6752A" w:rsidP="009E3504">
            <w:pPr>
              <w:pStyle w:val="Akapitzlist"/>
              <w:numPr>
                <w:ilvl w:val="0"/>
                <w:numId w:val="60"/>
              </w:numPr>
              <w:spacing w:before="120" w:after="120" w:line="240" w:lineRule="auto"/>
              <w:ind w:left="601" w:hanging="283"/>
              <w:jc w:val="both"/>
              <w:rPr>
                <w:rFonts w:asciiTheme="minorHAnsi" w:hAnsiTheme="minorHAnsi" w:cstheme="minorHAnsi"/>
                <w:sz w:val="20"/>
                <w:szCs w:val="20"/>
              </w:rPr>
            </w:pPr>
            <w:r w:rsidRPr="00A85154">
              <w:rPr>
                <w:rFonts w:cstheme="minorHAnsi"/>
                <w:sz w:val="20"/>
                <w:szCs w:val="20"/>
              </w:rPr>
              <w:t>Zwiększenie dostępności terytorialnej Polski poprzez utworzenie zrównoważonego, spójnego i przyjaznego użytkownikom systemu transportowego,</w:t>
            </w:r>
          </w:p>
          <w:p w:rsidR="00A6752A" w:rsidRDefault="00A6752A" w:rsidP="009E3504">
            <w:pPr>
              <w:numPr>
                <w:ilvl w:val="0"/>
                <w:numId w:val="58"/>
              </w:numPr>
              <w:spacing w:before="120" w:after="120" w:line="240" w:lineRule="auto"/>
              <w:ind w:left="318" w:hanging="284"/>
              <w:contextualSpacing/>
              <w:jc w:val="both"/>
              <w:rPr>
                <w:rFonts w:asciiTheme="minorHAnsi" w:hAnsiTheme="minorHAnsi" w:cstheme="minorHAnsi"/>
                <w:sz w:val="20"/>
                <w:szCs w:val="20"/>
              </w:rPr>
            </w:pPr>
            <w:r w:rsidRPr="00A85154">
              <w:rPr>
                <w:rFonts w:asciiTheme="minorHAnsi" w:hAnsiTheme="minorHAnsi" w:cstheme="minorHAnsi"/>
                <w:sz w:val="20"/>
                <w:szCs w:val="20"/>
              </w:rPr>
              <w:t>Efektywność i sprawność państwa:</w:t>
            </w:r>
          </w:p>
          <w:p w:rsidR="00A6752A" w:rsidRPr="00A6752A" w:rsidRDefault="00A6752A" w:rsidP="009E3504">
            <w:pPr>
              <w:pStyle w:val="Akapitzlist"/>
              <w:numPr>
                <w:ilvl w:val="0"/>
                <w:numId w:val="61"/>
              </w:numPr>
              <w:spacing w:before="120" w:after="120" w:line="240" w:lineRule="auto"/>
              <w:ind w:left="600" w:hanging="283"/>
              <w:jc w:val="both"/>
              <w:rPr>
                <w:rFonts w:asciiTheme="minorHAnsi" w:hAnsiTheme="minorHAnsi" w:cstheme="minorHAnsi"/>
                <w:sz w:val="20"/>
                <w:szCs w:val="20"/>
              </w:rPr>
            </w:pPr>
            <w:r w:rsidRPr="00A85154">
              <w:rPr>
                <w:rFonts w:cstheme="minorHAnsi"/>
                <w:sz w:val="20"/>
                <w:szCs w:val="20"/>
              </w:rPr>
              <w:t>Stworzenie sprawnego państwa jako modelu działania administracji publicznej,</w:t>
            </w:r>
          </w:p>
          <w:p w:rsidR="003078ED" w:rsidRPr="00A6752A" w:rsidRDefault="00A6752A" w:rsidP="009E3504">
            <w:pPr>
              <w:pStyle w:val="Akapitzlist"/>
              <w:numPr>
                <w:ilvl w:val="0"/>
                <w:numId w:val="61"/>
              </w:numPr>
              <w:spacing w:before="120" w:after="120" w:line="240" w:lineRule="auto"/>
              <w:ind w:left="600" w:hanging="283"/>
              <w:jc w:val="both"/>
              <w:rPr>
                <w:rFonts w:asciiTheme="minorHAnsi" w:hAnsiTheme="minorHAnsi" w:cstheme="minorHAnsi"/>
                <w:sz w:val="20"/>
                <w:szCs w:val="20"/>
              </w:rPr>
            </w:pPr>
            <w:r w:rsidRPr="00A6752A">
              <w:rPr>
                <w:rFonts w:cstheme="minorHAnsi"/>
                <w:sz w:val="20"/>
                <w:szCs w:val="20"/>
              </w:rPr>
              <w:t>Wzrost społecznego kapitału rozwoju.</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Pr="00125DA9" w:rsidRDefault="003078ED" w:rsidP="003078ED">
            <w:pPr>
              <w:autoSpaceDE w:val="0"/>
              <w:autoSpaceDN w:val="0"/>
              <w:adjustRightInd w:val="0"/>
              <w:spacing w:line="240" w:lineRule="auto"/>
              <w:jc w:val="center"/>
              <w:rPr>
                <w:rFonts w:asciiTheme="minorHAnsi" w:hAnsiTheme="minorHAnsi" w:cstheme="minorHAnsi"/>
                <w:b/>
                <w:sz w:val="20"/>
                <w:szCs w:val="20"/>
              </w:rPr>
            </w:pPr>
            <w:r>
              <w:rPr>
                <w:rFonts w:asciiTheme="minorHAnsi" w:hAnsiTheme="minorHAnsi" w:cstheme="minorHAnsi"/>
                <w:sz w:val="20"/>
                <w:szCs w:val="20"/>
              </w:rPr>
              <w:t>CEL STRATEGICZNY 2</w:t>
            </w:r>
          </w:p>
        </w:tc>
      </w:tr>
      <w:tr w:rsidR="003078ED" w:rsidRPr="00125DA9" w:rsidTr="00A6752A">
        <w:trPr>
          <w:trHeight w:val="11331"/>
          <w:jc w:val="center"/>
        </w:trPr>
        <w:tc>
          <w:tcPr>
            <w:tcW w:w="484" w:type="dxa"/>
          </w:tcPr>
          <w:p w:rsidR="003078ED" w:rsidRPr="00125DA9" w:rsidRDefault="003078ED" w:rsidP="003078ED">
            <w:pPr>
              <w:spacing w:line="240" w:lineRule="auto"/>
              <w:jc w:val="center"/>
              <w:rPr>
                <w:rFonts w:asciiTheme="minorHAnsi" w:hAnsiTheme="minorHAnsi" w:cstheme="minorHAnsi"/>
                <w:sz w:val="20"/>
                <w:szCs w:val="20"/>
              </w:rPr>
            </w:pPr>
            <w:r>
              <w:rPr>
                <w:rFonts w:asciiTheme="minorHAnsi" w:hAnsiTheme="minorHAnsi" w:cstheme="minorHAnsi"/>
                <w:sz w:val="20"/>
                <w:szCs w:val="20"/>
              </w:rPr>
              <w:lastRenderedPageBreak/>
              <w:t>7</w:t>
            </w:r>
            <w:r w:rsidRPr="00125DA9">
              <w:rPr>
                <w:rFonts w:asciiTheme="minorHAnsi" w:hAnsiTheme="minorHAnsi" w:cstheme="minorHAnsi"/>
                <w:sz w:val="20"/>
                <w:szCs w:val="20"/>
              </w:rPr>
              <w:t>.</w:t>
            </w:r>
          </w:p>
        </w:tc>
        <w:tc>
          <w:tcPr>
            <w:tcW w:w="1756" w:type="dxa"/>
          </w:tcPr>
          <w:p w:rsidR="003078ED" w:rsidRPr="00125DA9" w:rsidRDefault="003078ED" w:rsidP="003078ED">
            <w:pPr>
              <w:spacing w:line="240" w:lineRule="auto"/>
              <w:rPr>
                <w:rFonts w:asciiTheme="minorHAnsi" w:hAnsiTheme="minorHAnsi" w:cstheme="minorHAnsi"/>
                <w:sz w:val="20"/>
                <w:szCs w:val="20"/>
              </w:rPr>
            </w:pPr>
            <w:r w:rsidRPr="00125DA9">
              <w:rPr>
                <w:rFonts w:asciiTheme="minorHAnsi" w:hAnsiTheme="minorHAnsi" w:cstheme="minorHAnsi"/>
                <w:sz w:val="20"/>
                <w:szCs w:val="20"/>
              </w:rPr>
              <w:t>Koncepcja Przestrzennego Zagospodarowania Kraju 2030</w:t>
            </w:r>
          </w:p>
        </w:tc>
        <w:tc>
          <w:tcPr>
            <w:tcW w:w="5859" w:type="dxa"/>
          </w:tcPr>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2</w:t>
            </w:r>
            <w:r w:rsidRPr="00125DA9">
              <w:rPr>
                <w:rFonts w:asciiTheme="minorHAnsi" w:hAnsiTheme="minorHAnsi" w:cstheme="minorHAnsi"/>
                <w:sz w:val="20"/>
                <w:szCs w:val="20"/>
              </w:rPr>
              <w:t>: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p w:rsidR="003078ED" w:rsidRPr="00125DA9" w:rsidRDefault="003078ED" w:rsidP="003078ED">
            <w:p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b/>
                <w:sz w:val="20"/>
                <w:szCs w:val="20"/>
              </w:rPr>
              <w:t>Kierunki działań</w:t>
            </w:r>
            <w:r w:rsidRPr="00125DA9">
              <w:rPr>
                <w:rFonts w:asciiTheme="minorHAnsi" w:hAnsiTheme="minorHAnsi" w:cstheme="minorHAnsi"/>
                <w:sz w:val="20"/>
                <w:szCs w:val="20"/>
              </w:rPr>
              <w:t xml:space="preserve">: </w:t>
            </w:r>
          </w:p>
          <w:p w:rsidR="003078ED" w:rsidRPr="00125DA9" w:rsidRDefault="003078ED" w:rsidP="002E129B">
            <w:pPr>
              <w:pStyle w:val="Akapitzlist"/>
              <w:numPr>
                <w:ilvl w:val="0"/>
                <w:numId w:val="12"/>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Wspomaganie spójności w układzie krajowym: Pomorze Środkowe – Polska Zachodnia – Polska Centralna – Polska Wschodnia;</w:t>
            </w:r>
          </w:p>
          <w:p w:rsidR="003078ED" w:rsidRPr="00125DA9" w:rsidRDefault="003078ED" w:rsidP="002E129B">
            <w:pPr>
              <w:pStyle w:val="Akapitzlist"/>
              <w:numPr>
                <w:ilvl w:val="0"/>
                <w:numId w:val="12"/>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Regionalną integrację funkcjonalną, wspomaganie rozprzestrzeniania procesów rozwojowych na obszary poza głównymi miastami oraz budowanie potencjału do specjalizacji terytorialnej;</w:t>
            </w:r>
          </w:p>
          <w:p w:rsidR="003078ED" w:rsidRPr="00125DA9" w:rsidRDefault="003078ED" w:rsidP="002E129B">
            <w:pPr>
              <w:pStyle w:val="Akapitzlist"/>
              <w:numPr>
                <w:ilvl w:val="0"/>
                <w:numId w:val="12"/>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Wspomaganie spójności w obszarach problemowych.</w:t>
            </w:r>
          </w:p>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3:</w:t>
            </w:r>
            <w:r w:rsidRPr="00125DA9">
              <w:rPr>
                <w:rFonts w:asciiTheme="minorHAnsi" w:hAnsiTheme="minorHAnsi" w:cstheme="minorHAnsi"/>
                <w:sz w:val="20"/>
                <w:szCs w:val="20"/>
              </w:rPr>
              <w:t xml:space="preserve"> Poprawa dostępności terytorialnej kraju w różnych skalach przestrzennych poprzez rozwijanie infrastruktury transportowej i telekomunikacyjnej.</w:t>
            </w:r>
          </w:p>
          <w:p w:rsidR="003078ED" w:rsidRPr="00125DA9" w:rsidRDefault="003078ED" w:rsidP="003078ED">
            <w:p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b/>
                <w:sz w:val="20"/>
                <w:szCs w:val="20"/>
              </w:rPr>
              <w:t>Kierunki działań</w:t>
            </w:r>
            <w:r w:rsidRPr="00125DA9">
              <w:rPr>
                <w:rFonts w:asciiTheme="minorHAnsi" w:hAnsiTheme="minorHAnsi" w:cstheme="minorHAnsi"/>
                <w:sz w:val="20"/>
                <w:szCs w:val="20"/>
              </w:rPr>
              <w:t xml:space="preserve">: </w:t>
            </w:r>
          </w:p>
          <w:p w:rsidR="003078ED" w:rsidRPr="00125DA9" w:rsidRDefault="003078ED" w:rsidP="002E129B">
            <w:pPr>
              <w:pStyle w:val="Akapitzlist"/>
              <w:numPr>
                <w:ilvl w:val="0"/>
                <w:numId w:val="13"/>
              </w:num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sz w:val="20"/>
                <w:szCs w:val="20"/>
              </w:rPr>
              <w:t>Poprawa dostępności polskich miast i regionów;</w:t>
            </w:r>
          </w:p>
          <w:p w:rsidR="003078ED" w:rsidRPr="00125DA9" w:rsidRDefault="003078ED" w:rsidP="002E129B">
            <w:pPr>
              <w:pStyle w:val="Akapitzlist"/>
              <w:numPr>
                <w:ilvl w:val="0"/>
                <w:numId w:val="13"/>
              </w:num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sz w:val="20"/>
                <w:szCs w:val="20"/>
              </w:rPr>
              <w:t>Zmniejszenie zewnętrznych kosztów transportu.</w:t>
            </w:r>
          </w:p>
          <w:p w:rsidR="003078ED" w:rsidRPr="00125DA9" w:rsidRDefault="003078ED" w:rsidP="003078ED">
            <w:p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b/>
                <w:sz w:val="20"/>
                <w:szCs w:val="20"/>
              </w:rPr>
              <w:t>Cel 4:</w:t>
            </w:r>
            <w:r w:rsidRPr="00125DA9">
              <w:rPr>
                <w:rFonts w:asciiTheme="minorHAnsi" w:hAnsiTheme="minorHAnsi" w:cstheme="minorHAnsi"/>
                <w:sz w:val="20"/>
                <w:szCs w:val="20"/>
              </w:rPr>
              <w:t xml:space="preserve"> Kształtowanie struktur przestrzennych wspierających osiągnięcie i utrzymanie wysokiej jakości środowiska przyrodniczego i walorów krajobrazowych Polski.</w:t>
            </w:r>
          </w:p>
          <w:p w:rsidR="003078ED" w:rsidRPr="00125DA9" w:rsidRDefault="003078ED" w:rsidP="003078ED">
            <w:p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b/>
                <w:sz w:val="20"/>
                <w:szCs w:val="20"/>
              </w:rPr>
              <w:t>Kierunki działań</w:t>
            </w:r>
            <w:r w:rsidRPr="00125DA9">
              <w:rPr>
                <w:rFonts w:asciiTheme="minorHAnsi" w:hAnsiTheme="minorHAnsi" w:cstheme="minorHAnsi"/>
                <w:sz w:val="20"/>
                <w:szCs w:val="20"/>
              </w:rPr>
              <w:t xml:space="preserve">: </w:t>
            </w:r>
          </w:p>
          <w:p w:rsidR="003078ED" w:rsidRPr="00125DA9" w:rsidRDefault="003078ED" w:rsidP="002E129B">
            <w:pPr>
              <w:pStyle w:val="Akapitzlist"/>
              <w:numPr>
                <w:ilvl w:val="0"/>
                <w:numId w:val="14"/>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 xml:space="preserve">Integracja działań w zakresie funkcjonowania spójnej sieci ekologicznej kraju jako podstawa ochrony najcenniejszych zasobów przyrodniczych </w:t>
            </w:r>
            <w:r w:rsidRPr="00125DA9">
              <w:rPr>
                <w:rFonts w:asciiTheme="minorHAnsi" w:hAnsiTheme="minorHAnsi" w:cstheme="minorHAnsi"/>
                <w:sz w:val="20"/>
                <w:szCs w:val="20"/>
              </w:rPr>
              <w:br/>
              <w:t>i krajobrazowych;</w:t>
            </w:r>
          </w:p>
          <w:p w:rsidR="003078ED" w:rsidRPr="00125DA9" w:rsidRDefault="003078ED" w:rsidP="002E129B">
            <w:pPr>
              <w:pStyle w:val="Akapitzlist"/>
              <w:numPr>
                <w:ilvl w:val="0"/>
                <w:numId w:val="14"/>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Przeciwdziałanie fragmentacji przestrzeni przyrodniczej;</w:t>
            </w:r>
          </w:p>
          <w:p w:rsidR="003078ED" w:rsidRPr="00125DA9" w:rsidRDefault="003078ED" w:rsidP="002E129B">
            <w:pPr>
              <w:pStyle w:val="Akapitzlist"/>
              <w:numPr>
                <w:ilvl w:val="0"/>
                <w:numId w:val="14"/>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Racjonalizacja gospodarowania ograniczonymi zasobami wód powierzchniowych i podziemnych kraju, w tym zapobieganie występowaniu deficytu wody na potrzeby ludności i rozwoju gospodarczego,</w:t>
            </w:r>
          </w:p>
          <w:p w:rsidR="003078ED" w:rsidRPr="00125DA9" w:rsidRDefault="003078ED" w:rsidP="002E129B">
            <w:pPr>
              <w:pStyle w:val="Akapitzlist"/>
              <w:numPr>
                <w:ilvl w:val="0"/>
                <w:numId w:val="14"/>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Osiągnięcie i utrzymanie dobrego stanu i potencjału wód i związanych z nimi ekosystemów;</w:t>
            </w:r>
          </w:p>
          <w:p w:rsidR="003078ED" w:rsidRPr="00125DA9" w:rsidRDefault="003078ED" w:rsidP="002E129B">
            <w:pPr>
              <w:pStyle w:val="Akapitzlist"/>
              <w:numPr>
                <w:ilvl w:val="0"/>
                <w:numId w:val="14"/>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Zmniejszenie obciążenia środowiska powodowanego emisjami zanieczyszczeń do wód, atmosfery i gleby.</w:t>
            </w:r>
          </w:p>
          <w:p w:rsidR="003078ED" w:rsidRPr="00125DA9" w:rsidRDefault="003078ED" w:rsidP="003078ED">
            <w:p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b/>
                <w:sz w:val="20"/>
                <w:szCs w:val="20"/>
              </w:rPr>
              <w:t>Cel 6</w:t>
            </w:r>
            <w:r w:rsidRPr="00125DA9">
              <w:rPr>
                <w:rFonts w:asciiTheme="minorHAnsi" w:hAnsiTheme="minorHAnsi" w:cstheme="minorHAnsi"/>
                <w:sz w:val="20"/>
                <w:szCs w:val="20"/>
              </w:rPr>
              <w:t>: Przywrócenie i utrwalenie ładu przestrzennego.</w:t>
            </w:r>
          </w:p>
          <w:p w:rsidR="003078ED" w:rsidRPr="00125DA9" w:rsidRDefault="003078ED" w:rsidP="003078ED">
            <w:pPr>
              <w:autoSpaceDE w:val="0"/>
              <w:autoSpaceDN w:val="0"/>
              <w:adjustRightInd w:val="0"/>
              <w:spacing w:line="240" w:lineRule="auto"/>
              <w:rPr>
                <w:rFonts w:asciiTheme="minorHAnsi" w:hAnsiTheme="minorHAnsi" w:cstheme="minorHAnsi"/>
                <w:sz w:val="20"/>
                <w:szCs w:val="20"/>
              </w:rPr>
            </w:pPr>
            <w:r w:rsidRPr="00125DA9">
              <w:rPr>
                <w:rFonts w:asciiTheme="minorHAnsi" w:hAnsiTheme="minorHAnsi" w:cstheme="minorHAnsi"/>
                <w:b/>
                <w:sz w:val="20"/>
                <w:szCs w:val="20"/>
              </w:rPr>
              <w:t>Kierunki działań</w:t>
            </w:r>
            <w:r w:rsidRPr="00125DA9">
              <w:rPr>
                <w:rFonts w:asciiTheme="minorHAnsi" w:hAnsiTheme="minorHAnsi" w:cstheme="minorHAnsi"/>
                <w:sz w:val="20"/>
                <w:szCs w:val="20"/>
              </w:rPr>
              <w:t>:</w:t>
            </w:r>
          </w:p>
          <w:p w:rsidR="003078ED" w:rsidRPr="00125DA9" w:rsidRDefault="003078ED" w:rsidP="002E129B">
            <w:pPr>
              <w:pStyle w:val="Akapitzlist"/>
              <w:numPr>
                <w:ilvl w:val="0"/>
                <w:numId w:val="15"/>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Ochrona interesu publicznego,</w:t>
            </w:r>
          </w:p>
          <w:p w:rsidR="003078ED" w:rsidRPr="00125DA9" w:rsidRDefault="003078ED" w:rsidP="002E129B">
            <w:pPr>
              <w:pStyle w:val="Akapitzlist"/>
              <w:numPr>
                <w:ilvl w:val="0"/>
                <w:numId w:val="15"/>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 xml:space="preserve">Wdrożenie do systemu gospodarowania przestrzenią podstawowych, zróżnicowanych terytorialnie </w:t>
            </w:r>
            <w:r w:rsidRPr="00125DA9">
              <w:rPr>
                <w:rFonts w:asciiTheme="minorHAnsi" w:hAnsiTheme="minorHAnsi" w:cstheme="minorHAnsi"/>
                <w:sz w:val="20"/>
                <w:szCs w:val="20"/>
              </w:rPr>
              <w:br/>
              <w:t>i spójnych z polityką rozwoju, instrumentów ekonomicznych;</w:t>
            </w:r>
          </w:p>
          <w:p w:rsidR="003078ED" w:rsidRPr="00125DA9" w:rsidRDefault="003078ED" w:rsidP="002E129B">
            <w:pPr>
              <w:pStyle w:val="Akapitzlist"/>
              <w:numPr>
                <w:ilvl w:val="0"/>
                <w:numId w:val="15"/>
              </w:numPr>
              <w:autoSpaceDE w:val="0"/>
              <w:autoSpaceDN w:val="0"/>
              <w:adjustRightInd w:val="0"/>
              <w:spacing w:line="240" w:lineRule="auto"/>
              <w:jc w:val="both"/>
              <w:rPr>
                <w:rFonts w:asciiTheme="minorHAnsi" w:hAnsiTheme="minorHAnsi" w:cstheme="minorHAnsi"/>
                <w:sz w:val="20"/>
                <w:szCs w:val="20"/>
              </w:rPr>
            </w:pPr>
            <w:r w:rsidRPr="00125DA9">
              <w:rPr>
                <w:rFonts w:asciiTheme="minorHAnsi" w:hAnsiTheme="minorHAnsi" w:cstheme="minorHAnsi"/>
                <w:sz w:val="20"/>
                <w:szCs w:val="20"/>
              </w:rPr>
              <w:t>Tworzenie korzystnych warunków dla działalności gospodarczej.</w:t>
            </w:r>
          </w:p>
        </w:tc>
        <w:tc>
          <w:tcPr>
            <w:tcW w:w="2002" w:type="dxa"/>
            <w:vAlign w:val="center"/>
          </w:tcPr>
          <w:p w:rsidR="003078ED" w:rsidRDefault="003078ED" w:rsidP="003078ED">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Pr="00125DA9" w:rsidRDefault="003078ED" w:rsidP="003078ED">
            <w:pPr>
              <w:autoSpaceDE w:val="0"/>
              <w:autoSpaceDN w:val="0"/>
              <w:adjustRightInd w:val="0"/>
              <w:spacing w:line="240" w:lineRule="auto"/>
              <w:jc w:val="center"/>
              <w:rPr>
                <w:rFonts w:asciiTheme="minorHAnsi" w:hAnsiTheme="minorHAnsi" w:cstheme="minorHAnsi"/>
                <w:b/>
                <w:sz w:val="20"/>
                <w:szCs w:val="20"/>
              </w:rPr>
            </w:pPr>
            <w:r>
              <w:rPr>
                <w:rFonts w:asciiTheme="minorHAnsi" w:hAnsiTheme="minorHAnsi" w:cstheme="minorHAnsi"/>
                <w:sz w:val="20"/>
                <w:szCs w:val="20"/>
              </w:rPr>
              <w:t>CEL STRATEGICZNY 2</w:t>
            </w:r>
          </w:p>
        </w:tc>
      </w:tr>
    </w:tbl>
    <w:p w:rsidR="003078ED" w:rsidRDefault="003078ED" w:rsidP="003078ED">
      <w:pPr>
        <w:autoSpaceDE w:val="0"/>
        <w:autoSpaceDN w:val="0"/>
        <w:adjustRightInd w:val="0"/>
        <w:spacing w:after="0" w:line="240" w:lineRule="auto"/>
        <w:jc w:val="center"/>
        <w:rPr>
          <w:rFonts w:cs="Tahoma"/>
          <w:sz w:val="16"/>
        </w:rPr>
      </w:pPr>
      <w:r w:rsidRPr="00002DD9">
        <w:rPr>
          <w:rFonts w:cs="Tahoma"/>
          <w:sz w:val="16"/>
        </w:rPr>
        <w:t>Źródło: opracowanie własne</w:t>
      </w:r>
    </w:p>
    <w:p w:rsidR="00A6752A" w:rsidRDefault="00A6752A">
      <w:pPr>
        <w:spacing w:line="276" w:lineRule="auto"/>
        <w:rPr>
          <w:rFonts w:cs="Tahoma"/>
          <w:sz w:val="16"/>
        </w:rPr>
      </w:pPr>
      <w:r>
        <w:rPr>
          <w:rFonts w:cs="Tahoma"/>
          <w:sz w:val="16"/>
        </w:rPr>
        <w:br w:type="page"/>
      </w:r>
    </w:p>
    <w:p w:rsidR="003078ED" w:rsidRDefault="003078ED" w:rsidP="002E129B">
      <w:pPr>
        <w:pStyle w:val="Nagwek3"/>
        <w:numPr>
          <w:ilvl w:val="2"/>
          <w:numId w:val="10"/>
        </w:numPr>
        <w:spacing w:after="120"/>
        <w:rPr>
          <w:rFonts w:asciiTheme="minorHAnsi" w:eastAsia="Calibri" w:hAnsiTheme="minorHAnsi"/>
          <w:szCs w:val="24"/>
        </w:rPr>
      </w:pPr>
      <w:bookmarkStart w:id="156" w:name="_Toc487996671"/>
      <w:bookmarkStart w:id="157" w:name="_Toc495927542"/>
      <w:r w:rsidRPr="00304651">
        <w:rPr>
          <w:rFonts w:asciiTheme="minorHAnsi" w:eastAsia="Calibri" w:hAnsiTheme="minorHAnsi"/>
          <w:szCs w:val="24"/>
        </w:rPr>
        <w:lastRenderedPageBreak/>
        <w:t xml:space="preserve">POWIĄZANIA Z DOKUMENTAMI </w:t>
      </w:r>
      <w:r>
        <w:rPr>
          <w:rFonts w:asciiTheme="minorHAnsi" w:eastAsia="Calibri" w:hAnsiTheme="minorHAnsi"/>
          <w:szCs w:val="24"/>
        </w:rPr>
        <w:t>WOJEWÓDZKIMI I POWIATOWYMI</w:t>
      </w:r>
      <w:bookmarkEnd w:id="156"/>
      <w:bookmarkEnd w:id="157"/>
    </w:p>
    <w:p w:rsidR="00574E91" w:rsidRDefault="00574E91" w:rsidP="00574E91">
      <w:r>
        <w:t>STRATEGIA ROZWOJU WOJEWÓDZTWA WIELKOPOLSKIEGO DO 2020 ROKU. WIELKOPOLSKA 2020</w:t>
      </w:r>
    </w:p>
    <w:p w:rsidR="00574E91" w:rsidRDefault="00574E91" w:rsidP="00574E91">
      <w:pPr>
        <w:spacing w:after="0"/>
        <w:jc w:val="both"/>
      </w:pPr>
      <w:r>
        <w:t xml:space="preserve">Wizja rozwoju określona w Strategii Rozwoju Województwa Wielkopolskiego do 2020 to: Wielkopolska 2020 roku, w wyniku stopniowego osiągania celów strategii ma być regionem inteligentnym, innowacyjnym i spójnym. Celem generalnym Strategii jest efektywne wykorzystanie potencjałów rozwojowych na rzecz wzrostu konkurencyjności województwa, służące poprawie jakości życia mieszkańców w warunkach zrównoważonego rozwoju. Niniejszy PR jest spójny z kierunkami działań wyznaczonymi w „Strategii rozwoju województwa wielkopolskiego do 2020 roku. Wielkopolska 2020”, a z punktu widzenia realizacji zamierzeń rewitalizacyjnych w Gminie Złotów istotne są zapisy, dotyczące celów strategicznych i operacyjnych, wśród których wskazano: </w:t>
      </w:r>
    </w:p>
    <w:p w:rsidR="00574E91" w:rsidRDefault="00574E91" w:rsidP="00574E91">
      <w:pPr>
        <w:pStyle w:val="Akapitzlist"/>
        <w:numPr>
          <w:ilvl w:val="0"/>
          <w:numId w:val="81"/>
        </w:numPr>
      </w:pPr>
      <w:r>
        <w:t xml:space="preserve">poprawa dostępności i spójności komunikacyjnej regionu, </w:t>
      </w:r>
    </w:p>
    <w:p w:rsidR="00574E91" w:rsidRDefault="00574E91" w:rsidP="00574E91">
      <w:pPr>
        <w:pStyle w:val="Akapitzlist"/>
        <w:numPr>
          <w:ilvl w:val="0"/>
          <w:numId w:val="81"/>
        </w:numPr>
      </w:pPr>
      <w:r>
        <w:t xml:space="preserve">poprawa stanu środowiska i racjonalne gospodarowanie jego zasobami, </w:t>
      </w:r>
    </w:p>
    <w:p w:rsidR="00574E91" w:rsidRDefault="00574E91" w:rsidP="00574E91">
      <w:pPr>
        <w:pStyle w:val="Akapitzlist"/>
        <w:numPr>
          <w:ilvl w:val="0"/>
          <w:numId w:val="81"/>
        </w:numPr>
      </w:pPr>
      <w:r>
        <w:t xml:space="preserve">lepsze zarządzanie energią, </w:t>
      </w:r>
    </w:p>
    <w:p w:rsidR="00574E91" w:rsidRDefault="00574E91" w:rsidP="00574E91">
      <w:pPr>
        <w:pStyle w:val="Akapitzlist"/>
        <w:numPr>
          <w:ilvl w:val="0"/>
          <w:numId w:val="81"/>
        </w:numPr>
      </w:pPr>
      <w:r>
        <w:t xml:space="preserve">zwiększenie spójności województwa, </w:t>
      </w:r>
    </w:p>
    <w:p w:rsidR="00574E91" w:rsidRDefault="00574E91" w:rsidP="00574E91">
      <w:pPr>
        <w:pStyle w:val="Akapitzlist"/>
        <w:numPr>
          <w:ilvl w:val="0"/>
          <w:numId w:val="81"/>
        </w:numPr>
      </w:pPr>
      <w:r>
        <w:t xml:space="preserve">wzmocnienie potencjału gospodarczego regionu, </w:t>
      </w:r>
    </w:p>
    <w:p w:rsidR="00574E91" w:rsidRDefault="00574E91" w:rsidP="00574E91">
      <w:pPr>
        <w:pStyle w:val="Akapitzlist"/>
        <w:numPr>
          <w:ilvl w:val="0"/>
          <w:numId w:val="81"/>
        </w:numPr>
      </w:pPr>
      <w:r>
        <w:t xml:space="preserve">wzrost kompetencji mieszkańców i zatrudnienia, </w:t>
      </w:r>
    </w:p>
    <w:p w:rsidR="00574E91" w:rsidRDefault="00574E91" w:rsidP="00574E91">
      <w:pPr>
        <w:pStyle w:val="Akapitzlist"/>
        <w:numPr>
          <w:ilvl w:val="0"/>
          <w:numId w:val="81"/>
        </w:numPr>
      </w:pPr>
      <w:r>
        <w:t xml:space="preserve">zwiększanie zasobów oraz wyrównywanie potencjałów społecznych województwa, </w:t>
      </w:r>
    </w:p>
    <w:p w:rsidR="00574E91" w:rsidRDefault="00574E91" w:rsidP="00574E91">
      <w:pPr>
        <w:jc w:val="both"/>
      </w:pPr>
      <w:r>
        <w:t xml:space="preserve">W Strategii Rozwoju Województwa Wielkopolskiego do 2020 roku za jedną ze słabych stron województwa uznano istnienie obszarów i miast wymagających rewitalizacji oraz dużą powierzchnię obszarów zdegradowanych. Wśród zagrożeń wymienia się marginalizację obszarów i ośrodków o niższej konkurencyjności, a także grup o najniższym wykształceniu, upośledzonych pod względem społecznym, fizycznym i psychicznym, wzrost patologii społecznych, liczne grupy i środowiska zagrożone wykluczeniem. </w:t>
      </w:r>
    </w:p>
    <w:p w:rsidR="00574E91" w:rsidRDefault="00574E91" w:rsidP="00574E91">
      <w:pPr>
        <w:spacing w:after="0"/>
        <w:jc w:val="both"/>
      </w:pPr>
      <w:r>
        <w:t xml:space="preserve">Z punktu widzenia działań rewitalizacyjnych w województwie wielkopolskim kluczowy jest cel 5.4. Wsparcie terenów wymagających restrukturyzacji, odnowy i rewitalizacji. W Strategii stwierdzono, że należy opracować kompleksowe programy odnowy, które będą obejmowały inwestycje w infrastrukturę techniczną i społeczną, projekty aktywizacji gospodarczej i projekty edukacyjne. Wskazano następujące  kierunki działań przez które cel ten powinien być realizowany: </w:t>
      </w:r>
    </w:p>
    <w:p w:rsidR="00574E91" w:rsidRDefault="00574E91" w:rsidP="00574E91">
      <w:pPr>
        <w:pStyle w:val="Akapitzlist"/>
        <w:numPr>
          <w:ilvl w:val="0"/>
          <w:numId w:val="82"/>
        </w:numPr>
        <w:jc w:val="both"/>
      </w:pPr>
      <w:r>
        <w:lastRenderedPageBreak/>
        <w:t>Kompleksowe,  zintegrowane  programy  rewitalizacji  obejmujące  instrumenty stosowane w ramach innych celów, ukierunkowane na specyficzną sytuację na tych obszarach;</w:t>
      </w:r>
    </w:p>
    <w:p w:rsidR="00574E91" w:rsidRDefault="00574E91" w:rsidP="00574E91">
      <w:pPr>
        <w:pStyle w:val="Akapitzlist"/>
        <w:numPr>
          <w:ilvl w:val="0"/>
          <w:numId w:val="82"/>
        </w:numPr>
        <w:jc w:val="both"/>
      </w:pPr>
      <w:r>
        <w:t>Modernizacja   oraz   lepsze   wykorzystanie   linii   wąskotorowych   regionu dla potrzeb turystyki.</w:t>
      </w:r>
    </w:p>
    <w:p w:rsidR="00574E91" w:rsidRDefault="00574E91" w:rsidP="00574E91">
      <w:pPr>
        <w:jc w:val="both"/>
      </w:pPr>
      <w:r>
        <w:t>Ponadto istotne z punktu widzenia realizacji zamierzeń rewitalizacyjnych w Gminie Złotów są przedsięwzięcia wpisujące się w cele wyznaczone w SRWW tj.: Zwiększenie spójności sieci drogowej (cel operacyjny 1.1), Ochrona krajobrazu (cel operacyjny 2.2), Ograniczenie emisji substancji do atmosfery (cel operacyjny 2.5), Optymalizacja gospodarowania energią (cel operacyjny 3.1), Wsparcie ośrodków lokalnych (cel operacyjny 5.1), Aktywizacja obszarów o najniższym stopniu rozwoju i pogarszających się perspektywach rozwojowych (cel operacyjny 5.3), Zwiększenie dostępności do podstawowych usług publicznych (cel operacyjny 5.5), Wsparcie terenów o wyjątkowych walorach środowiska kulturowego (cel operacyjny 5.6), Doskonalenie kadr gospodarki (cel operacyjny 6.7), Rozwój gospodarki społecznej (cel operacyjny 6.11), Rozwój „srebrnego” sektora gospodarki (cel operacyjny 6.12), Rozwój biznesu i usług zdrowotnych (cel operacyjny 6.13), Poprawa warunków, jakości i dostępności edukacji (cel operacyjny 7.1), Promocja przedsiębiorczości i zatrudnialności (cel operacyjny 7.3), Rozwój oraz promocja postaw kreatywnych i innowacyjnych (cel operacyjny 7.4), Rozwój kształcenia ustawicznego (cel operacyjny 7.6), Wzmacnianie aktywności zawodowej (cel operacyjny 8.1), Poprawa sytuacji i przeciwdziałanie zagrożeniom demograficznym (cel operacyjny 8.2), Promocja zdrowego stylu życia (cel operacyjny 8.4), Wzmacnianie włączenia społecznego (cel operacyjny 8.5), Wzmocnienie systemu usług i pomocy społecznej (cel operacyjny 8.6), Kształtowanie skłonności mieszkańców do zaspokajania potrzeb wyższego rzędu (cel operacyjny 8.7), Budowa kapitału społecznego na rzecz społeczeństwa obywatelskiego (cel operacyjny 8.8), Ochrona zasobów, standardu i jakości życia rodziny (cel operacyjny 8.9), Ochrona i utrwalanie dziedzictwa kulturowego (cel operacyjny 8.10).</w:t>
      </w:r>
    </w:p>
    <w:p w:rsidR="00574E91" w:rsidRDefault="00574E91" w:rsidP="00574E91">
      <w:r>
        <w:t>PLAN ZAGOSPODAROWANIA PRZESTRZENNEGO WOJEWÓDZTWA WIELKOPOLSKIEGO</w:t>
      </w:r>
    </w:p>
    <w:p w:rsidR="00574E91" w:rsidRDefault="00574E91" w:rsidP="00574E91">
      <w:pPr>
        <w:spacing w:after="0"/>
      </w:pPr>
      <w:r>
        <w:t xml:space="preserve">Celem Planu jest zrównoważony rozwój przestrzenny regionu jako jedna z podstaw wzrostu poziomu życia mieszkańców. Realizacja tego celu opiera na dwóch celach szczegółowych: </w:t>
      </w:r>
    </w:p>
    <w:p w:rsidR="00574E91" w:rsidRDefault="00574E91" w:rsidP="00574E91">
      <w:pPr>
        <w:pStyle w:val="Akapitzlist"/>
        <w:numPr>
          <w:ilvl w:val="0"/>
          <w:numId w:val="83"/>
        </w:numPr>
      </w:pPr>
      <w:r>
        <w:t>dostosowanie przestrzeni do wyzwań XXI wieku,</w:t>
      </w:r>
    </w:p>
    <w:p w:rsidR="00574E91" w:rsidRDefault="00574E91" w:rsidP="00574E91">
      <w:pPr>
        <w:pStyle w:val="Akapitzlist"/>
        <w:numPr>
          <w:ilvl w:val="0"/>
          <w:numId w:val="83"/>
        </w:numPr>
      </w:pPr>
      <w:r>
        <w:t>zwiększenie efektywności wykorzystania potencjałów rozwojowych województwa.</w:t>
      </w:r>
    </w:p>
    <w:p w:rsidR="00574E91" w:rsidRDefault="00574E91" w:rsidP="00574E91">
      <w:pPr>
        <w:spacing w:after="0"/>
        <w:jc w:val="both"/>
      </w:pPr>
      <w:r>
        <w:lastRenderedPageBreak/>
        <w:t xml:space="preserve">Działania rewitalizacyjne zaplanowane w PR są spójne z celami szczegółowymi rozpisanymi w „Planie zagospodarowania przestrzennego województwa wielkopolskiego”, w tym w szczególności z następującymi: </w:t>
      </w:r>
    </w:p>
    <w:p w:rsidR="00574E91" w:rsidRDefault="00574E91" w:rsidP="00574E91">
      <w:pPr>
        <w:pStyle w:val="Akapitzlist"/>
        <w:numPr>
          <w:ilvl w:val="0"/>
          <w:numId w:val="84"/>
        </w:numPr>
      </w:pPr>
      <w:r>
        <w:t>wzrost spójności komunikacyjnej oraz powiązań z otoczeniem,</w:t>
      </w:r>
    </w:p>
    <w:p w:rsidR="00574E91" w:rsidRDefault="00574E91" w:rsidP="00574E91">
      <w:pPr>
        <w:pStyle w:val="Akapitzlist"/>
        <w:numPr>
          <w:ilvl w:val="0"/>
          <w:numId w:val="84"/>
        </w:numPr>
      </w:pPr>
      <w:r>
        <w:t>wzrost znaczenia i zachowanie dziedzictwa kulturowego,</w:t>
      </w:r>
    </w:p>
    <w:p w:rsidR="00574E91" w:rsidRDefault="00574E91" w:rsidP="00574E91">
      <w:pPr>
        <w:pStyle w:val="Akapitzlist"/>
        <w:numPr>
          <w:ilvl w:val="0"/>
          <w:numId w:val="84"/>
        </w:numPr>
      </w:pPr>
      <w:r>
        <w:t>restrukturyzacja obszarów o ograniczonym potencjale rozwojowym,</w:t>
      </w:r>
    </w:p>
    <w:p w:rsidR="00574E91" w:rsidRDefault="00574E91" w:rsidP="00574E91">
      <w:pPr>
        <w:pStyle w:val="Akapitzlist"/>
        <w:numPr>
          <w:ilvl w:val="0"/>
          <w:numId w:val="84"/>
        </w:numPr>
      </w:pPr>
      <w:r>
        <w:t>wielofunkcyjny rozwój ośrodków regionalnych i lokalnych,</w:t>
      </w:r>
    </w:p>
    <w:p w:rsidR="00574E91" w:rsidRDefault="00574E91" w:rsidP="00574E91">
      <w:pPr>
        <w:pStyle w:val="Akapitzlist"/>
        <w:numPr>
          <w:ilvl w:val="0"/>
          <w:numId w:val="84"/>
        </w:numPr>
      </w:pPr>
      <w:r>
        <w:t>restrukturyzację obszarów o ograniczonym potencjale rozwojowym,</w:t>
      </w:r>
    </w:p>
    <w:p w:rsidR="00574E91" w:rsidRDefault="00574E91" w:rsidP="00574E91">
      <w:pPr>
        <w:pStyle w:val="Akapitzlist"/>
        <w:numPr>
          <w:ilvl w:val="0"/>
          <w:numId w:val="84"/>
        </w:numPr>
      </w:pPr>
      <w:r>
        <w:t>wzrost konkurencyjności przedsiębiorstw,</w:t>
      </w:r>
    </w:p>
    <w:p w:rsidR="00574E91" w:rsidRDefault="00574E91" w:rsidP="00574E91">
      <w:pPr>
        <w:pStyle w:val="Akapitzlist"/>
        <w:numPr>
          <w:ilvl w:val="0"/>
          <w:numId w:val="84"/>
        </w:numPr>
      </w:pPr>
      <w:r>
        <w:t>zwiększenie udziału usług turystycznych i rekreacji w gospodarce regionu.</w:t>
      </w:r>
    </w:p>
    <w:p w:rsidR="00923C2B" w:rsidRPr="00574E91" w:rsidRDefault="00923C2B" w:rsidP="00923C2B">
      <w:r>
        <w:t>STRATEGIA ROZWOJU POWIATU ZŁOTOWSKIEGO NA LATA 2015-2020</w:t>
      </w:r>
    </w:p>
    <w:p w:rsidR="003078ED" w:rsidRDefault="003078ED" w:rsidP="003078ED">
      <w:pPr>
        <w:pStyle w:val="Legenda"/>
      </w:pPr>
      <w:bookmarkStart w:id="158" w:name="_Toc482612442"/>
      <w:bookmarkStart w:id="159" w:name="_Toc495927448"/>
      <w:r>
        <w:t xml:space="preserve">Tabela </w:t>
      </w:r>
      <w:fldSimple w:instr=" SEQ Tabela \* ARABIC ">
        <w:r w:rsidR="006E7913">
          <w:rPr>
            <w:noProof/>
          </w:rPr>
          <w:t>52</w:t>
        </w:r>
      </w:fldSimple>
      <w:r w:rsidR="00BE0046">
        <w:t xml:space="preserve"> Powiązania </w:t>
      </w:r>
      <w:r>
        <w:t xml:space="preserve">PR z dokumentami strategicznymi powiatu </w:t>
      </w:r>
      <w:r w:rsidR="00A00429">
        <w:t>złotowskiego</w:t>
      </w:r>
      <w:r>
        <w:t xml:space="preserve"> i województwa </w:t>
      </w:r>
      <w:bookmarkEnd w:id="158"/>
      <w:r>
        <w:t>wielkopolskiego</w:t>
      </w:r>
      <w:bookmarkEnd w:id="159"/>
    </w:p>
    <w:tbl>
      <w:tblPr>
        <w:tblStyle w:val="Tabela-Siatk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461"/>
        <w:gridCol w:w="4530"/>
        <w:gridCol w:w="1898"/>
      </w:tblGrid>
      <w:tr w:rsidR="00AD0BD1" w:rsidRPr="00B11A6A" w:rsidTr="00A6752A">
        <w:trPr>
          <w:jc w:val="center"/>
        </w:trPr>
        <w:tc>
          <w:tcPr>
            <w:tcW w:w="540" w:type="dxa"/>
            <w:shd w:val="clear" w:color="auto" w:fill="C0504D" w:themeFill="accent2"/>
            <w:vAlign w:val="center"/>
          </w:tcPr>
          <w:p w:rsidR="003078ED" w:rsidRPr="00B11A6A" w:rsidRDefault="003078ED" w:rsidP="003078ED">
            <w:pPr>
              <w:spacing w:line="240" w:lineRule="auto"/>
              <w:jc w:val="center"/>
              <w:rPr>
                <w:rFonts w:asciiTheme="minorHAnsi" w:hAnsiTheme="minorHAnsi" w:cstheme="minorHAnsi"/>
                <w:b/>
                <w:color w:val="FFFFFF" w:themeColor="background1"/>
                <w:sz w:val="20"/>
                <w:szCs w:val="20"/>
              </w:rPr>
            </w:pPr>
            <w:r w:rsidRPr="00B11A6A">
              <w:rPr>
                <w:rFonts w:asciiTheme="minorHAnsi" w:hAnsiTheme="minorHAnsi" w:cstheme="minorHAnsi"/>
                <w:b/>
                <w:color w:val="FFFFFF" w:themeColor="background1"/>
                <w:sz w:val="20"/>
                <w:szCs w:val="20"/>
              </w:rPr>
              <w:t>LP.</w:t>
            </w:r>
          </w:p>
        </w:tc>
        <w:tc>
          <w:tcPr>
            <w:tcW w:w="2461" w:type="dxa"/>
            <w:shd w:val="clear" w:color="auto" w:fill="C0504D" w:themeFill="accent2"/>
            <w:vAlign w:val="center"/>
          </w:tcPr>
          <w:p w:rsidR="003078ED" w:rsidRPr="00B11A6A" w:rsidRDefault="003078ED" w:rsidP="003078ED">
            <w:pPr>
              <w:spacing w:line="240" w:lineRule="auto"/>
              <w:jc w:val="center"/>
              <w:rPr>
                <w:rFonts w:asciiTheme="minorHAnsi" w:hAnsiTheme="minorHAnsi" w:cstheme="minorHAnsi"/>
                <w:b/>
                <w:color w:val="FFFFFF" w:themeColor="background1"/>
                <w:sz w:val="20"/>
                <w:szCs w:val="20"/>
              </w:rPr>
            </w:pPr>
            <w:r w:rsidRPr="00B11A6A">
              <w:rPr>
                <w:rFonts w:asciiTheme="minorHAnsi" w:hAnsiTheme="minorHAnsi" w:cstheme="minorHAnsi"/>
                <w:b/>
                <w:color w:val="FFFFFF" w:themeColor="background1"/>
                <w:sz w:val="20"/>
                <w:szCs w:val="20"/>
              </w:rPr>
              <w:t>DOKUMENT</w:t>
            </w:r>
          </w:p>
        </w:tc>
        <w:tc>
          <w:tcPr>
            <w:tcW w:w="0" w:type="auto"/>
            <w:shd w:val="clear" w:color="auto" w:fill="C0504D" w:themeFill="accent2"/>
            <w:vAlign w:val="center"/>
          </w:tcPr>
          <w:p w:rsidR="003078ED" w:rsidRPr="00B11A6A" w:rsidRDefault="003078ED" w:rsidP="003078ED">
            <w:pPr>
              <w:spacing w:line="240" w:lineRule="auto"/>
              <w:jc w:val="center"/>
              <w:rPr>
                <w:rFonts w:asciiTheme="minorHAnsi" w:hAnsiTheme="minorHAnsi" w:cstheme="minorHAnsi"/>
                <w:b/>
                <w:color w:val="FFFFFF" w:themeColor="background1"/>
                <w:sz w:val="20"/>
                <w:szCs w:val="20"/>
              </w:rPr>
            </w:pPr>
            <w:r w:rsidRPr="00B11A6A">
              <w:rPr>
                <w:rFonts w:asciiTheme="minorHAnsi" w:hAnsiTheme="minorHAnsi" w:cstheme="minorHAnsi"/>
                <w:b/>
                <w:color w:val="FFFFFF" w:themeColor="background1"/>
                <w:sz w:val="20"/>
                <w:szCs w:val="20"/>
              </w:rPr>
              <w:t>MISJA/CEL/PRIORYTET/DZIAŁANIE</w:t>
            </w:r>
          </w:p>
        </w:tc>
        <w:tc>
          <w:tcPr>
            <w:tcW w:w="0" w:type="auto"/>
            <w:shd w:val="clear" w:color="auto" w:fill="C0504D" w:themeFill="accent2"/>
            <w:vAlign w:val="center"/>
          </w:tcPr>
          <w:p w:rsidR="003078ED" w:rsidRPr="00B11A6A" w:rsidRDefault="003078ED" w:rsidP="003078ED">
            <w:pPr>
              <w:spacing w:line="240" w:lineRule="auto"/>
              <w:jc w:val="center"/>
              <w:rPr>
                <w:rFonts w:asciiTheme="minorHAnsi" w:hAnsiTheme="minorHAnsi" w:cstheme="minorHAnsi"/>
                <w:b/>
                <w:color w:val="FFFFFF" w:themeColor="background1"/>
                <w:sz w:val="20"/>
                <w:szCs w:val="20"/>
              </w:rPr>
            </w:pPr>
            <w:r w:rsidRPr="00B11A6A">
              <w:rPr>
                <w:rFonts w:asciiTheme="minorHAnsi" w:hAnsiTheme="minorHAnsi" w:cstheme="minorHAnsi"/>
                <w:b/>
                <w:color w:val="FFFFFF" w:themeColor="background1"/>
                <w:sz w:val="20"/>
                <w:szCs w:val="20"/>
              </w:rPr>
              <w:t xml:space="preserve">ODPOWIADAJĄCE CELE PR </w:t>
            </w:r>
            <w:r w:rsidR="00A00429" w:rsidRPr="00125DA9">
              <w:rPr>
                <w:rFonts w:asciiTheme="minorHAnsi" w:hAnsiTheme="minorHAnsi" w:cstheme="minorHAnsi"/>
                <w:b/>
                <w:color w:val="FFFFFF" w:themeColor="background1"/>
                <w:sz w:val="20"/>
                <w:szCs w:val="20"/>
              </w:rPr>
              <w:t xml:space="preserve">DLA </w:t>
            </w:r>
            <w:r w:rsidR="00A00429">
              <w:rPr>
                <w:rFonts w:asciiTheme="minorHAnsi" w:hAnsiTheme="minorHAnsi" w:cstheme="minorHAnsi"/>
                <w:b/>
                <w:color w:val="FFFFFF" w:themeColor="background1"/>
                <w:sz w:val="20"/>
                <w:szCs w:val="20"/>
              </w:rPr>
              <w:t>GMINY ZŁOTÓW</w:t>
            </w:r>
          </w:p>
        </w:tc>
      </w:tr>
      <w:tr w:rsidR="00AD0BD1" w:rsidRPr="00B11A6A" w:rsidTr="00A6752A">
        <w:trPr>
          <w:jc w:val="center"/>
        </w:trPr>
        <w:tc>
          <w:tcPr>
            <w:tcW w:w="540" w:type="dxa"/>
          </w:tcPr>
          <w:p w:rsidR="003078ED" w:rsidRPr="00B11A6A" w:rsidRDefault="003078ED" w:rsidP="003078ED">
            <w:pPr>
              <w:spacing w:line="240" w:lineRule="auto"/>
              <w:jc w:val="center"/>
              <w:rPr>
                <w:rFonts w:asciiTheme="minorHAnsi" w:hAnsiTheme="minorHAnsi" w:cstheme="minorHAnsi"/>
                <w:sz w:val="20"/>
                <w:szCs w:val="20"/>
              </w:rPr>
            </w:pPr>
            <w:r>
              <w:rPr>
                <w:rFonts w:asciiTheme="minorHAnsi" w:hAnsiTheme="minorHAnsi" w:cstheme="minorHAnsi"/>
                <w:sz w:val="20"/>
                <w:szCs w:val="20"/>
              </w:rPr>
              <w:t>3.</w:t>
            </w:r>
          </w:p>
        </w:tc>
        <w:tc>
          <w:tcPr>
            <w:tcW w:w="2461" w:type="dxa"/>
          </w:tcPr>
          <w:p w:rsidR="003078ED" w:rsidRPr="00B11A6A" w:rsidRDefault="003078ED" w:rsidP="0092633F">
            <w:pPr>
              <w:spacing w:line="240" w:lineRule="auto"/>
              <w:rPr>
                <w:rFonts w:asciiTheme="minorHAnsi" w:hAnsiTheme="minorHAnsi" w:cstheme="minorHAnsi"/>
                <w:sz w:val="20"/>
                <w:szCs w:val="20"/>
              </w:rPr>
            </w:pPr>
            <w:r w:rsidRPr="00B11A6A">
              <w:rPr>
                <w:rFonts w:asciiTheme="minorHAnsi" w:hAnsiTheme="minorHAnsi" w:cstheme="minorHAnsi"/>
                <w:sz w:val="20"/>
                <w:szCs w:val="20"/>
              </w:rPr>
              <w:t xml:space="preserve">Strategia Rozwoju Powiatu </w:t>
            </w:r>
            <w:r w:rsidR="0092633F">
              <w:rPr>
                <w:rFonts w:asciiTheme="minorHAnsi" w:hAnsiTheme="minorHAnsi" w:cstheme="minorHAnsi"/>
                <w:sz w:val="20"/>
                <w:szCs w:val="20"/>
              </w:rPr>
              <w:t>Złotowskiego na lata 2015-2020</w:t>
            </w:r>
          </w:p>
        </w:tc>
        <w:tc>
          <w:tcPr>
            <w:tcW w:w="0" w:type="auto"/>
          </w:tcPr>
          <w:p w:rsidR="003078ED" w:rsidRDefault="0092633F" w:rsidP="003078ED">
            <w:pPr>
              <w:spacing w:line="240" w:lineRule="auto"/>
              <w:jc w:val="both"/>
              <w:rPr>
                <w:rFonts w:asciiTheme="minorHAnsi" w:hAnsiTheme="minorHAnsi" w:cstheme="minorHAnsi"/>
                <w:b/>
                <w:sz w:val="20"/>
                <w:szCs w:val="20"/>
              </w:rPr>
            </w:pPr>
            <w:r>
              <w:rPr>
                <w:rFonts w:asciiTheme="minorHAnsi" w:hAnsiTheme="minorHAnsi" w:cstheme="minorHAnsi"/>
                <w:b/>
                <w:sz w:val="20"/>
                <w:szCs w:val="20"/>
              </w:rPr>
              <w:t>Wizja powiatu</w:t>
            </w:r>
          </w:p>
          <w:p w:rsidR="0092633F" w:rsidRDefault="0092633F" w:rsidP="009E3504">
            <w:pPr>
              <w:pStyle w:val="Akapitzlist"/>
              <w:numPr>
                <w:ilvl w:val="0"/>
                <w:numId w:val="55"/>
              </w:numPr>
              <w:spacing w:line="240" w:lineRule="auto"/>
              <w:ind w:left="199" w:hanging="199"/>
              <w:jc w:val="both"/>
              <w:rPr>
                <w:rFonts w:cstheme="minorHAnsi"/>
                <w:sz w:val="20"/>
                <w:szCs w:val="20"/>
              </w:rPr>
            </w:pPr>
            <w:r w:rsidRPr="0092633F">
              <w:rPr>
                <w:rFonts w:cstheme="minorHAnsi"/>
                <w:sz w:val="20"/>
                <w:szCs w:val="20"/>
              </w:rPr>
              <w:t>Powia</w:t>
            </w:r>
            <w:r>
              <w:rPr>
                <w:rFonts w:cstheme="minorHAnsi"/>
                <w:sz w:val="20"/>
                <w:szCs w:val="20"/>
              </w:rPr>
              <w:t>t z dobrze rozwiniętą siecią małych i średnich przedsiębiorstw absorbujących nadwyżki siły roboczej.</w:t>
            </w:r>
          </w:p>
          <w:p w:rsidR="00AD0BD1" w:rsidRPr="00AD0BD1" w:rsidRDefault="00AD0BD1" w:rsidP="009E3504">
            <w:pPr>
              <w:pStyle w:val="Akapitzlist"/>
              <w:numPr>
                <w:ilvl w:val="0"/>
                <w:numId w:val="56"/>
              </w:numPr>
              <w:tabs>
                <w:tab w:val="left" w:pos="132"/>
              </w:tabs>
              <w:spacing w:line="240" w:lineRule="auto"/>
              <w:ind w:left="193" w:hanging="193"/>
              <w:jc w:val="both"/>
              <w:rPr>
                <w:rFonts w:cstheme="minorHAnsi"/>
                <w:sz w:val="20"/>
                <w:szCs w:val="20"/>
              </w:rPr>
            </w:pPr>
            <w:r w:rsidRPr="00AD0BD1">
              <w:rPr>
                <w:rFonts w:cstheme="minorHAnsi"/>
                <w:sz w:val="20"/>
                <w:szCs w:val="20"/>
              </w:rPr>
              <w:t>Powiat, w którym mieszkańcy mają dostęp do oświaty i kultury na wysokim poziomie, opieki zdrowotnej, nowoczesnej infrastruktury, czystego i estetycznego środowiska w poczuciu bezpieczeństwa i możliwości aktywnego uczestnictwa w życiu i rozwoju lokalnej wspólnoty</w:t>
            </w:r>
            <w:r>
              <w:rPr>
                <w:rFonts w:cstheme="minorHAnsi"/>
                <w:sz w:val="20"/>
                <w:szCs w:val="20"/>
              </w:rPr>
              <w:t>.</w:t>
            </w:r>
          </w:p>
        </w:tc>
        <w:tc>
          <w:tcPr>
            <w:tcW w:w="0" w:type="auto"/>
            <w:vAlign w:val="center"/>
          </w:tcPr>
          <w:p w:rsidR="00D344EE" w:rsidRDefault="00D344EE" w:rsidP="00D344EE">
            <w:pPr>
              <w:autoSpaceDE w:val="0"/>
              <w:autoSpaceDN w:val="0"/>
              <w:adjustRightInd w:val="0"/>
              <w:spacing w:line="240" w:lineRule="auto"/>
              <w:jc w:val="center"/>
              <w:rPr>
                <w:rFonts w:asciiTheme="minorHAnsi" w:hAnsiTheme="minorHAnsi" w:cstheme="minorHAnsi"/>
                <w:sz w:val="20"/>
                <w:szCs w:val="20"/>
              </w:rPr>
            </w:pPr>
            <w:r>
              <w:rPr>
                <w:rFonts w:asciiTheme="minorHAnsi" w:hAnsiTheme="minorHAnsi" w:cstheme="minorHAnsi"/>
                <w:sz w:val="20"/>
                <w:szCs w:val="20"/>
              </w:rPr>
              <w:t xml:space="preserve">CEL STRATEGICZNY 1 </w:t>
            </w:r>
          </w:p>
          <w:p w:rsidR="003078ED" w:rsidRPr="00B11A6A" w:rsidRDefault="00D344EE" w:rsidP="00D344EE">
            <w:pPr>
              <w:spacing w:line="240" w:lineRule="auto"/>
              <w:jc w:val="center"/>
              <w:rPr>
                <w:rFonts w:asciiTheme="minorHAnsi" w:hAnsiTheme="minorHAnsi" w:cstheme="minorHAnsi"/>
                <w:b/>
                <w:sz w:val="20"/>
                <w:szCs w:val="20"/>
              </w:rPr>
            </w:pPr>
            <w:r>
              <w:rPr>
                <w:rFonts w:asciiTheme="minorHAnsi" w:hAnsiTheme="minorHAnsi" w:cstheme="minorHAnsi"/>
                <w:sz w:val="20"/>
                <w:szCs w:val="20"/>
              </w:rPr>
              <w:t>CEL STRATEGICZNY 2</w:t>
            </w:r>
          </w:p>
        </w:tc>
      </w:tr>
    </w:tbl>
    <w:p w:rsidR="003078ED" w:rsidRDefault="003078ED" w:rsidP="003078ED">
      <w:pPr>
        <w:jc w:val="center"/>
        <w:rPr>
          <w:rFonts w:cs="Tahoma"/>
          <w:sz w:val="16"/>
        </w:rPr>
      </w:pPr>
      <w:r w:rsidRPr="00002DD9">
        <w:rPr>
          <w:rFonts w:cs="Tahoma"/>
          <w:sz w:val="16"/>
        </w:rPr>
        <w:t>Źródło: opracowanie własne</w:t>
      </w:r>
    </w:p>
    <w:p w:rsidR="003078ED" w:rsidRDefault="003078ED" w:rsidP="002E129B">
      <w:pPr>
        <w:pStyle w:val="Nagwek3"/>
        <w:numPr>
          <w:ilvl w:val="2"/>
          <w:numId w:val="10"/>
        </w:numPr>
        <w:spacing w:after="120"/>
        <w:rPr>
          <w:rFonts w:asciiTheme="minorHAnsi" w:eastAsia="Calibri" w:hAnsiTheme="minorHAnsi"/>
          <w:szCs w:val="24"/>
        </w:rPr>
      </w:pPr>
      <w:bookmarkStart w:id="160" w:name="_Toc487996672"/>
      <w:bookmarkStart w:id="161" w:name="_Toc495927543"/>
      <w:r w:rsidRPr="00304651">
        <w:rPr>
          <w:rFonts w:asciiTheme="minorHAnsi" w:eastAsia="Calibri" w:hAnsiTheme="minorHAnsi"/>
          <w:szCs w:val="24"/>
        </w:rPr>
        <w:t xml:space="preserve">POWIĄZANIA Z DOKUMENTAMI </w:t>
      </w:r>
      <w:bookmarkEnd w:id="160"/>
      <w:r w:rsidR="00A00429">
        <w:rPr>
          <w:rFonts w:asciiTheme="minorHAnsi" w:eastAsia="Calibri" w:hAnsiTheme="minorHAnsi"/>
          <w:szCs w:val="24"/>
        </w:rPr>
        <w:t>GMINY ZŁOTÓW</w:t>
      </w:r>
      <w:bookmarkEnd w:id="161"/>
    </w:p>
    <w:p w:rsidR="00CF0EE6" w:rsidRPr="00D75C8F" w:rsidRDefault="00CF0EE6" w:rsidP="0068153B">
      <w:pPr>
        <w:jc w:val="both"/>
        <w:rPr>
          <w:b/>
        </w:rPr>
      </w:pPr>
      <w:r w:rsidRPr="00D75C8F">
        <w:rPr>
          <w:b/>
        </w:rPr>
        <w:t>STRATEGIA ROZWOJU GMINY ZŁOTÓW NA LATA 2016-2025</w:t>
      </w:r>
    </w:p>
    <w:p w:rsidR="0068153B" w:rsidRDefault="0068153B" w:rsidP="0068153B">
      <w:pPr>
        <w:jc w:val="both"/>
      </w:pPr>
      <w:r w:rsidRPr="0068153B">
        <w:t xml:space="preserve">Strategia Rozwoju </w:t>
      </w:r>
      <w:r>
        <w:t>Gminy Złotów</w:t>
      </w:r>
      <w:r w:rsidRPr="0068153B">
        <w:t xml:space="preserve"> na lata 2016-20</w:t>
      </w:r>
      <w:r>
        <w:t xml:space="preserve">25 </w:t>
      </w:r>
      <w:r w:rsidRPr="0068153B">
        <w:t xml:space="preserve">jest dokumentem uchwalanym przez Radę </w:t>
      </w:r>
      <w:r>
        <w:t>Gminy w Złotowie</w:t>
      </w:r>
      <w:r w:rsidRPr="0068153B">
        <w:t xml:space="preserve"> w celu określenia najważniejszych zamierzeń osiąganych wspólnym wysiłkiem władz samorządu, mieszkańców i podmiotów gospodarczych. Strategia rozwoju jest szansą na stworzenie długofalowej wizji rozwoju Gminy</w:t>
      </w:r>
      <w:r>
        <w:t xml:space="preserve"> Złotów oraz szansą na koordynację i </w:t>
      </w:r>
      <w:r w:rsidRPr="0068153B">
        <w:t>hierarchizację zadań. Dokument ten pozwala też we właściwy sposób i w odpowiedniej kolejności rozwiązywać problemy , a także diagnozować niektó</w:t>
      </w:r>
      <w:r>
        <w:t>re z nich, zanim się pojawią. W </w:t>
      </w:r>
      <w:r w:rsidRPr="0068153B">
        <w:t xml:space="preserve">strategii określono kierunki działań, problemy i cele rozwoju społeczno-gospodarczego, wskazuje możliwe drogi realizacji wyznaczonych celów oraz zasady oceny podjętych działań. Strategia stanowi instrument sterowania procesami rozwoju gospodarczego i społecznego. </w:t>
      </w:r>
      <w:r w:rsidRPr="0068153B">
        <w:lastRenderedPageBreak/>
        <w:t xml:space="preserve">Dokument ten powstał w związku z potrzebą sformułowania zintegrowanego dokumentu, obejmującego wszystkie polityki sektorowe, a także polityki horyzontalne, oparte na aktualnej diagnozie stanu gospodarczego i społecznego Gminy </w:t>
      </w:r>
      <w:r>
        <w:t>Złotów</w:t>
      </w:r>
      <w:r w:rsidRPr="0068153B">
        <w:t>.  W dokumencie określono następujące cele strategiczne i operacyjne (w nawiasach wymieniono powiązane z nimi przedsięwzięcia PR):</w:t>
      </w:r>
    </w:p>
    <w:p w:rsidR="0068153B" w:rsidRDefault="00AE5E11" w:rsidP="009E3504">
      <w:pPr>
        <w:pStyle w:val="Akapitzlist"/>
        <w:numPr>
          <w:ilvl w:val="0"/>
          <w:numId w:val="76"/>
        </w:numPr>
        <w:jc w:val="both"/>
      </w:pPr>
      <w:r>
        <w:t>Cel strategiczny I: Gmina Złotów zarządzana innowacyjnie</w:t>
      </w:r>
      <w:r w:rsidR="00CF0EE6">
        <w:t>:</w:t>
      </w:r>
    </w:p>
    <w:p w:rsidR="00AE5E11" w:rsidRDefault="00AE5E11" w:rsidP="009E3504">
      <w:pPr>
        <w:pStyle w:val="Akapitzlist"/>
        <w:numPr>
          <w:ilvl w:val="0"/>
          <w:numId w:val="77"/>
        </w:numPr>
        <w:jc w:val="both"/>
      </w:pPr>
      <w:r>
        <w:t>Cel operacyjny 1.1: Ustandaryzowanie podstawowych usług świadczonych przez gminę dla mieszkańców (1.4, 2.1, 2.2, 2.3, U.1, U.2);</w:t>
      </w:r>
    </w:p>
    <w:p w:rsidR="00AE5E11" w:rsidRDefault="00AE5E11" w:rsidP="009E3504">
      <w:pPr>
        <w:pStyle w:val="Akapitzlist"/>
        <w:numPr>
          <w:ilvl w:val="0"/>
          <w:numId w:val="77"/>
        </w:numPr>
        <w:jc w:val="both"/>
      </w:pPr>
      <w:r>
        <w:t xml:space="preserve">Cel operacyjny 1.2: </w:t>
      </w:r>
      <w:r w:rsidRPr="00AE5E11">
        <w:t>Budowanie pozytywnego na zewnętrz wizerunku gminy oraz budowa tożsamości regionalnej mieszkańców gminy</w:t>
      </w:r>
      <w:r>
        <w:t xml:space="preserve"> (</w:t>
      </w:r>
      <w:r w:rsidR="00CF0EE6">
        <w:t>1.2, 1.3, 1.5, 1.6</w:t>
      </w:r>
      <w:r>
        <w:t>)</w:t>
      </w:r>
      <w:r w:rsidR="00CF0EE6">
        <w:t>;</w:t>
      </w:r>
    </w:p>
    <w:p w:rsidR="00AE5E11" w:rsidRPr="00AE5E11" w:rsidRDefault="00AE5E11" w:rsidP="009E3504">
      <w:pPr>
        <w:pStyle w:val="Akapitzlist"/>
        <w:numPr>
          <w:ilvl w:val="0"/>
          <w:numId w:val="76"/>
        </w:numPr>
        <w:jc w:val="both"/>
      </w:pPr>
      <w:r>
        <w:t>Cel strategiczny II:</w:t>
      </w:r>
      <w:r w:rsidRPr="00AE5E11">
        <w:rPr>
          <w:rFonts w:cstheme="minorHAnsi"/>
          <w:sz w:val="20"/>
          <w:szCs w:val="20"/>
        </w:rPr>
        <w:t xml:space="preserve"> </w:t>
      </w:r>
      <w:r w:rsidRPr="00AE5E11">
        <w:rPr>
          <w:rFonts w:cstheme="minorHAnsi"/>
          <w:szCs w:val="20"/>
        </w:rPr>
        <w:t>Gmina Złotów dobrym miejscem do zamieszkania</w:t>
      </w:r>
      <w:r w:rsidR="00CF0EE6">
        <w:rPr>
          <w:rFonts w:cstheme="minorHAnsi"/>
          <w:szCs w:val="20"/>
        </w:rPr>
        <w:t>:</w:t>
      </w:r>
    </w:p>
    <w:p w:rsidR="00AE5E11" w:rsidRDefault="00AE5E11" w:rsidP="009E3504">
      <w:pPr>
        <w:pStyle w:val="Akapitzlist"/>
        <w:numPr>
          <w:ilvl w:val="0"/>
          <w:numId w:val="77"/>
        </w:numPr>
        <w:jc w:val="both"/>
      </w:pPr>
      <w:r>
        <w:t>Cel operacyjny 2.1:</w:t>
      </w:r>
      <w:r w:rsidRPr="00AE5E11">
        <w:t xml:space="preserve"> Zwiększenie dostępności i funkcjo</w:t>
      </w:r>
      <w:r>
        <w:t>nalności infrastruktury gminnej (1.4, 2.1, 2.2, 2.3, U.1, U.2);</w:t>
      </w:r>
    </w:p>
    <w:p w:rsidR="00AE5E11" w:rsidRDefault="00AE5E11" w:rsidP="009E3504">
      <w:pPr>
        <w:pStyle w:val="Akapitzlist"/>
        <w:numPr>
          <w:ilvl w:val="0"/>
          <w:numId w:val="77"/>
        </w:numPr>
        <w:jc w:val="both"/>
      </w:pPr>
      <w:r>
        <w:t xml:space="preserve">Cel operacyjny 2.2: </w:t>
      </w:r>
      <w:r w:rsidRPr="00AE5E11">
        <w:t>Poprawa gospodarki wodno-ściekowej</w:t>
      </w:r>
      <w:r>
        <w:t>;</w:t>
      </w:r>
    </w:p>
    <w:p w:rsidR="00AE5E11" w:rsidRDefault="00AE5E11" w:rsidP="009E3504">
      <w:pPr>
        <w:pStyle w:val="Akapitzlist"/>
        <w:numPr>
          <w:ilvl w:val="0"/>
          <w:numId w:val="77"/>
        </w:numPr>
        <w:jc w:val="both"/>
      </w:pPr>
      <w:r>
        <w:t>Cel operacyjny 2.3:</w:t>
      </w:r>
      <w:r w:rsidRPr="00AE5E11">
        <w:t xml:space="preserve"> Poprawa bezpieczeństwa i komfortu zamieszkania na terenie gminy</w:t>
      </w:r>
      <w:r>
        <w:t xml:space="preserve"> (1.4, 2.1, 2.2, 2.3, U.1, U.2)</w:t>
      </w:r>
      <w:r w:rsidR="00CF0EE6">
        <w:t>;</w:t>
      </w:r>
    </w:p>
    <w:p w:rsidR="00AE5E11" w:rsidRDefault="00AE5E11" w:rsidP="009E3504">
      <w:pPr>
        <w:pStyle w:val="Akapitzlist"/>
        <w:numPr>
          <w:ilvl w:val="0"/>
          <w:numId w:val="77"/>
        </w:numPr>
        <w:jc w:val="both"/>
      </w:pPr>
      <w:r>
        <w:t>Cel operacyjny 2.4: Zachowanie dziedzictwa przyrodniczego (</w:t>
      </w:r>
      <w:r w:rsidR="00CF0EE6">
        <w:t>2.1, U.3);</w:t>
      </w:r>
    </w:p>
    <w:p w:rsidR="00AE5E11" w:rsidRDefault="00AE5E11" w:rsidP="009E3504">
      <w:pPr>
        <w:pStyle w:val="Akapitzlist"/>
        <w:numPr>
          <w:ilvl w:val="0"/>
          <w:numId w:val="77"/>
        </w:numPr>
        <w:jc w:val="both"/>
      </w:pPr>
      <w:r>
        <w:t>Cel operacyjny 2.5:</w:t>
      </w:r>
      <w:r w:rsidR="00CF0EE6" w:rsidRPr="00CF0EE6">
        <w:rPr>
          <w:rFonts w:cstheme="minorHAnsi"/>
          <w:sz w:val="20"/>
          <w:szCs w:val="20"/>
        </w:rPr>
        <w:t xml:space="preserve"> </w:t>
      </w:r>
      <w:r w:rsidR="00CF0EE6" w:rsidRPr="00CF0EE6">
        <w:t>Wysoki poziom jakość opieki zdrowotnej na terenie gminy</w:t>
      </w:r>
      <w:r w:rsidR="00CF0EE6">
        <w:t>;</w:t>
      </w:r>
    </w:p>
    <w:p w:rsidR="00AE5E11" w:rsidRDefault="00AE5E11" w:rsidP="009E3504">
      <w:pPr>
        <w:pStyle w:val="Akapitzlist"/>
        <w:numPr>
          <w:ilvl w:val="0"/>
          <w:numId w:val="77"/>
        </w:numPr>
        <w:jc w:val="both"/>
      </w:pPr>
      <w:r>
        <w:t>Cel operacyjny 2.6:</w:t>
      </w:r>
      <w:r w:rsidR="00CF0EE6" w:rsidRPr="00CF0EE6">
        <w:t xml:space="preserve"> Tworzenie sprzyjających warunków do pozostawania na stałe ludzi młodych oraz stwarzanie warunków do dodatniej migracji ludności</w:t>
      </w:r>
      <w:r w:rsidR="00CF0EE6">
        <w:t xml:space="preserve"> (1.1, 1.2, 1.3, 1.4, 1.5, 1.6, 2.1, 2,2, 2.3, U.1, U.2, U.3);</w:t>
      </w:r>
    </w:p>
    <w:p w:rsidR="00CF0EE6" w:rsidRDefault="00CF0EE6" w:rsidP="009E3504">
      <w:pPr>
        <w:pStyle w:val="Akapitzlist"/>
        <w:numPr>
          <w:ilvl w:val="0"/>
          <w:numId w:val="77"/>
        </w:numPr>
        <w:jc w:val="both"/>
      </w:pPr>
      <w:r>
        <w:t>Cel operacyjny 2.7:</w:t>
      </w:r>
      <w:r w:rsidRPr="00CF0EE6">
        <w:t xml:space="preserve"> Stwarzanie przez gminę warunków do powstawania nowych miejsc pracy, zwłaszcza dla osób zagrożonych wykluczeniem społecznym</w:t>
      </w:r>
      <w:r>
        <w:t xml:space="preserve"> (1.1, 1.5, 1.6);</w:t>
      </w:r>
    </w:p>
    <w:p w:rsidR="00CF0EE6" w:rsidRDefault="00CF0EE6" w:rsidP="009E3504">
      <w:pPr>
        <w:pStyle w:val="Akapitzlist"/>
        <w:numPr>
          <w:ilvl w:val="0"/>
          <w:numId w:val="77"/>
        </w:numPr>
        <w:jc w:val="both"/>
      </w:pPr>
      <w:r>
        <w:t>Cel operacyjny 2.8:</w:t>
      </w:r>
      <w:r w:rsidRPr="00CF0EE6">
        <w:t xml:space="preserve"> Wsparcie przedsiębiorców i stwarzanie warunków do powstawania nowych firm</w:t>
      </w:r>
      <w:r>
        <w:t xml:space="preserve"> (1.1, 1.5, 1.6);</w:t>
      </w:r>
    </w:p>
    <w:p w:rsidR="00CF0EE6" w:rsidRPr="00AE5E11" w:rsidRDefault="00CF0EE6" w:rsidP="009E3504">
      <w:pPr>
        <w:pStyle w:val="Akapitzlist"/>
        <w:numPr>
          <w:ilvl w:val="0"/>
          <w:numId w:val="77"/>
        </w:numPr>
        <w:jc w:val="both"/>
      </w:pPr>
      <w:r>
        <w:t>Cel operacyjny 2.9:</w:t>
      </w:r>
      <w:r w:rsidRPr="00CF0EE6">
        <w:t xml:space="preserve"> Rozwój rolnictwa</w:t>
      </w:r>
      <w:r>
        <w:t xml:space="preserve"> (1.5, 1.6);</w:t>
      </w:r>
    </w:p>
    <w:p w:rsidR="00AE5E11" w:rsidRPr="00CF0EE6" w:rsidRDefault="00AE5E11" w:rsidP="009E3504">
      <w:pPr>
        <w:pStyle w:val="Akapitzlist"/>
        <w:numPr>
          <w:ilvl w:val="0"/>
          <w:numId w:val="76"/>
        </w:numPr>
        <w:jc w:val="both"/>
      </w:pPr>
      <w:r>
        <w:rPr>
          <w:rFonts w:cstheme="minorHAnsi"/>
          <w:szCs w:val="20"/>
        </w:rPr>
        <w:t xml:space="preserve">Cel strategiczny III: </w:t>
      </w:r>
      <w:r w:rsidRPr="00AE5E11">
        <w:rPr>
          <w:rFonts w:cstheme="minorHAnsi"/>
          <w:szCs w:val="20"/>
        </w:rPr>
        <w:t>Gmina Złotów z aktywnym społeczeństwem obywatelskim</w:t>
      </w:r>
      <w:r w:rsidR="00CF0EE6">
        <w:rPr>
          <w:rFonts w:cstheme="minorHAnsi"/>
          <w:szCs w:val="20"/>
        </w:rPr>
        <w:t>:</w:t>
      </w:r>
    </w:p>
    <w:p w:rsidR="00CF0EE6" w:rsidRDefault="00CF0EE6" w:rsidP="009E3504">
      <w:pPr>
        <w:pStyle w:val="Akapitzlist"/>
        <w:numPr>
          <w:ilvl w:val="0"/>
          <w:numId w:val="78"/>
        </w:numPr>
        <w:jc w:val="both"/>
      </w:pPr>
      <w:r w:rsidRPr="00CF0EE6">
        <w:t>Cel operacyjny 3.1: Promocja i wspieranie działających na terenie Gminy organizacji społecznych</w:t>
      </w:r>
      <w:r>
        <w:t xml:space="preserve"> (1.1, 1.2, 1.3, 1.4, 1.5, 1.6, 2.1, 2,2, 2.3, U.1, U.2, U.3).</w:t>
      </w:r>
    </w:p>
    <w:p w:rsidR="00CF0EE6" w:rsidRDefault="00CF0EE6" w:rsidP="00CF0EE6">
      <w:pPr>
        <w:jc w:val="both"/>
      </w:pPr>
      <w:r w:rsidRPr="00CF0EE6">
        <w:t xml:space="preserve">Przedsięwzięcia rewitalizacyjne zaplanowane w PR wpisują się w cele Strategii Rozwoju, wpływając na rozwój przedsiębiorczości, eliminację negatywnych zjawisk społecznych oraz </w:t>
      </w:r>
      <w:r w:rsidRPr="00CF0EE6">
        <w:lastRenderedPageBreak/>
        <w:t>dbałość o środowisko. Programy operacyjne Strategii Rozwoju poprzez wyznaczone działania mają wpływ także na sfery: przestrzenno-funkcjonalną i techniczną.</w:t>
      </w:r>
    </w:p>
    <w:p w:rsidR="00CF0EE6" w:rsidRPr="00D75C8F" w:rsidRDefault="00CF0EE6" w:rsidP="00CF0EE6">
      <w:pPr>
        <w:jc w:val="both"/>
        <w:rPr>
          <w:b/>
        </w:rPr>
      </w:pPr>
      <w:r w:rsidRPr="00D75C8F">
        <w:rPr>
          <w:b/>
        </w:rPr>
        <w:t>STUDIUM UWARUNKOWAŃ I KIERUNKÓW ZAGOSPODAROWANIA PRZESTRZENNEGO</w:t>
      </w:r>
    </w:p>
    <w:p w:rsidR="00CF0EE6" w:rsidRDefault="00CF0EE6" w:rsidP="00CF0EE6">
      <w:pPr>
        <w:jc w:val="both"/>
      </w:pPr>
      <w:r>
        <w:t>Studium jest podstawowym dokumentem sporządzanym dla całego obszaru gminy, określający w sposób ogólny politykę przestrzenną i lokalne zasady zagospodarowania. Obok miejscowego planu zagospodarowania przestrzennego jest aktem planowania przestrzennego i w systemie planistycznym zaliczane jest do aktów planowania ogólnego.</w:t>
      </w:r>
    </w:p>
    <w:p w:rsidR="00CF0EE6" w:rsidRDefault="00CF0EE6" w:rsidP="00D75C8F">
      <w:pPr>
        <w:spacing w:after="0"/>
        <w:jc w:val="both"/>
      </w:pPr>
      <w:r>
        <w:t xml:space="preserve">Zadaniem „Studium” jest określenie polityki przestrzennej gminy oraz ustalenie wyrażających tę politykę ogólnych zasad gospodarowania we wszystkich dziedzinach działalności samorządu. Celem „Studium” jest koordynacja działań przestrzennych na terenie gminy i stworzenie warunków do ekorozwoju i harmonijnego współdziałania sąsiadujących jednostek i terenów. Strategiczne kierunki rozwoju gminy </w:t>
      </w:r>
      <w:r w:rsidR="00D75C8F">
        <w:t xml:space="preserve">określone w dokumencie to </w:t>
      </w:r>
      <w:r w:rsidR="00D75C8F" w:rsidRPr="0068153B">
        <w:t>(w nawiasach wymieniono powiązane z nimi przedsięwzięcia PR)</w:t>
      </w:r>
      <w:r w:rsidR="00D75C8F">
        <w:t>:</w:t>
      </w:r>
    </w:p>
    <w:p w:rsidR="00D75C8F" w:rsidRDefault="00CF0EE6" w:rsidP="009E3504">
      <w:pPr>
        <w:pStyle w:val="Akapitzlist"/>
        <w:numPr>
          <w:ilvl w:val="0"/>
          <w:numId w:val="76"/>
        </w:numPr>
        <w:jc w:val="both"/>
        <w:rPr>
          <w:rFonts w:cstheme="minorHAnsi"/>
          <w:szCs w:val="20"/>
        </w:rPr>
      </w:pPr>
      <w:r w:rsidRPr="00D75C8F">
        <w:rPr>
          <w:rFonts w:cstheme="minorHAnsi"/>
          <w:szCs w:val="20"/>
        </w:rPr>
        <w:t>stworzenie warunków dla wszechstronnego rozwoju gospodarczego, szczególnie atrakcyjnych lokalnych</w:t>
      </w:r>
      <w:r w:rsidR="00D75C8F" w:rsidRPr="00D75C8F">
        <w:rPr>
          <w:rFonts w:cstheme="minorHAnsi"/>
          <w:szCs w:val="20"/>
        </w:rPr>
        <w:t xml:space="preserve"> </w:t>
      </w:r>
      <w:r w:rsidRPr="00D75C8F">
        <w:rPr>
          <w:rFonts w:cstheme="minorHAnsi"/>
          <w:szCs w:val="20"/>
        </w:rPr>
        <w:t xml:space="preserve">warunków do podejmowania i prowadzenia działalności </w:t>
      </w:r>
      <w:r w:rsidR="00D75C8F">
        <w:rPr>
          <w:rFonts w:cstheme="minorHAnsi"/>
          <w:szCs w:val="20"/>
        </w:rPr>
        <w:t>gospodarczej oraz inwestowania (1.1, 1.5, 1.6);</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przygotowanie</w:t>
      </w:r>
      <w:r w:rsidR="00D75C8F" w:rsidRPr="00D75C8F">
        <w:rPr>
          <w:rFonts w:cstheme="minorHAnsi"/>
          <w:szCs w:val="20"/>
        </w:rPr>
        <w:t xml:space="preserve"> </w:t>
      </w:r>
      <w:r w:rsidRPr="00D75C8F">
        <w:rPr>
          <w:rFonts w:cstheme="minorHAnsi"/>
          <w:szCs w:val="20"/>
        </w:rPr>
        <w:t>terenów dla potencjalnych inwestorów;</w:t>
      </w:r>
    </w:p>
    <w:p w:rsidR="00D75C8F" w:rsidRDefault="00CF0EE6" w:rsidP="009E3504">
      <w:pPr>
        <w:pStyle w:val="Akapitzlist"/>
        <w:numPr>
          <w:ilvl w:val="0"/>
          <w:numId w:val="76"/>
        </w:numPr>
        <w:jc w:val="both"/>
        <w:rPr>
          <w:rFonts w:cstheme="minorHAnsi"/>
          <w:szCs w:val="20"/>
        </w:rPr>
      </w:pPr>
      <w:r w:rsidRPr="00D75C8F">
        <w:rPr>
          <w:rFonts w:cstheme="minorHAnsi"/>
          <w:szCs w:val="20"/>
        </w:rPr>
        <w:t>stworzenie atrakcyjnych warunków osadniczych dla nowych mieszkańców</w:t>
      </w:r>
      <w:r w:rsidR="00D75C8F">
        <w:rPr>
          <w:rFonts w:cstheme="minorHAnsi"/>
          <w:szCs w:val="20"/>
        </w:rPr>
        <w:t xml:space="preserve"> (U1, U2)</w:t>
      </w:r>
      <w:r w:rsidRPr="00D75C8F">
        <w:rPr>
          <w:rFonts w:cstheme="minorHAnsi"/>
          <w:szCs w:val="20"/>
        </w:rPr>
        <w:t xml:space="preserve">, </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rozwój zabudowy</w:t>
      </w:r>
      <w:r w:rsidR="00D75C8F" w:rsidRPr="00D75C8F">
        <w:rPr>
          <w:rFonts w:cstheme="minorHAnsi"/>
          <w:szCs w:val="20"/>
        </w:rPr>
        <w:t xml:space="preserve"> </w:t>
      </w:r>
      <w:r w:rsidRPr="00D75C8F">
        <w:rPr>
          <w:rFonts w:cstheme="minorHAnsi"/>
          <w:szCs w:val="20"/>
        </w:rPr>
        <w:t>mieszkaniowej w nawiązaniu do trendów wynikających z sąsiedztwa miasta;</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wykorzystanie szans rozwoju turystyki i agroturystyki, wynikających z zasobów dziedzictwa kulturowego,</w:t>
      </w:r>
      <w:r w:rsidR="00D75C8F" w:rsidRPr="00D75C8F">
        <w:rPr>
          <w:rFonts w:cstheme="minorHAnsi"/>
          <w:szCs w:val="20"/>
        </w:rPr>
        <w:t xml:space="preserve"> </w:t>
      </w:r>
      <w:r w:rsidRPr="00D75C8F">
        <w:rPr>
          <w:rFonts w:cstheme="minorHAnsi"/>
          <w:szCs w:val="20"/>
        </w:rPr>
        <w:t>przyrody i krajobrazu gminy oraz szlaków turystycznych przebiegających przez gminę</w:t>
      </w:r>
      <w:r w:rsidR="00D75C8F">
        <w:rPr>
          <w:rFonts w:cstheme="minorHAnsi"/>
          <w:szCs w:val="20"/>
        </w:rPr>
        <w:t xml:space="preserve"> (1.2, 1.3, 1.6, U.3)</w:t>
      </w:r>
      <w:r w:rsidRPr="00D75C8F">
        <w:rPr>
          <w:rFonts w:cstheme="minorHAnsi"/>
          <w:szCs w:val="20"/>
        </w:rPr>
        <w:t>;</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rozwój rolnictwa, przetwórstwa i przechowalnictwa płodów rolnych w powiązaniu z dalszą</w:t>
      </w:r>
      <w:r w:rsidR="00D75C8F" w:rsidRPr="00D75C8F">
        <w:rPr>
          <w:rFonts w:cstheme="minorHAnsi"/>
          <w:szCs w:val="20"/>
        </w:rPr>
        <w:t xml:space="preserve"> </w:t>
      </w:r>
      <w:r w:rsidRPr="00D75C8F">
        <w:rPr>
          <w:rFonts w:cstheme="minorHAnsi"/>
          <w:szCs w:val="20"/>
        </w:rPr>
        <w:t>restrukturyzacją nieruchomości po PGR-owskich;</w:t>
      </w:r>
    </w:p>
    <w:p w:rsidR="00D75C8F" w:rsidRDefault="00CF0EE6" w:rsidP="009E3504">
      <w:pPr>
        <w:pStyle w:val="Akapitzlist"/>
        <w:numPr>
          <w:ilvl w:val="0"/>
          <w:numId w:val="76"/>
        </w:numPr>
        <w:jc w:val="both"/>
        <w:rPr>
          <w:rFonts w:cstheme="minorHAnsi"/>
          <w:szCs w:val="20"/>
        </w:rPr>
      </w:pPr>
      <w:r w:rsidRPr="00D75C8F">
        <w:rPr>
          <w:rFonts w:cstheme="minorHAnsi"/>
          <w:szCs w:val="20"/>
        </w:rPr>
        <w:t>zapewnienie korzystnych zmian w funkcjonowaniu środowiska przyrodniczego, kształtowanie osnowy</w:t>
      </w:r>
      <w:r w:rsidR="00D75C8F" w:rsidRPr="00D75C8F">
        <w:rPr>
          <w:rFonts w:cstheme="minorHAnsi"/>
          <w:szCs w:val="20"/>
        </w:rPr>
        <w:t xml:space="preserve"> </w:t>
      </w:r>
      <w:r w:rsidRPr="00D75C8F">
        <w:rPr>
          <w:rFonts w:cstheme="minorHAnsi"/>
          <w:szCs w:val="20"/>
        </w:rPr>
        <w:t>ekologicznej gminy, ochrona korytarzy ekologicznych będących podstawowym elementem osnowy</w:t>
      </w:r>
      <w:r w:rsidR="00D75C8F" w:rsidRPr="00D75C8F">
        <w:rPr>
          <w:rFonts w:cstheme="minorHAnsi"/>
          <w:szCs w:val="20"/>
        </w:rPr>
        <w:t xml:space="preserve"> </w:t>
      </w:r>
      <w:r w:rsidRPr="00D75C8F">
        <w:rPr>
          <w:rFonts w:cstheme="minorHAnsi"/>
          <w:szCs w:val="20"/>
        </w:rPr>
        <w:t>ekologicznej gminy</w:t>
      </w:r>
      <w:r w:rsidR="00D75C8F">
        <w:rPr>
          <w:rFonts w:cstheme="minorHAnsi"/>
          <w:szCs w:val="20"/>
        </w:rPr>
        <w:t xml:space="preserve"> (2.1, U.3)</w:t>
      </w:r>
      <w:r w:rsidRPr="00D75C8F">
        <w:rPr>
          <w:rFonts w:cstheme="minorHAnsi"/>
          <w:szCs w:val="20"/>
        </w:rPr>
        <w:t xml:space="preserve">, </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zwiększenie lesistości gminy;</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t>ochrona przyrody i nieodnawialnych zasobów środowiska</w:t>
      </w:r>
      <w:r w:rsidR="00D75C8F">
        <w:rPr>
          <w:rFonts w:cstheme="minorHAnsi"/>
          <w:szCs w:val="20"/>
        </w:rPr>
        <w:t xml:space="preserve"> (2.1, U.3)</w:t>
      </w:r>
      <w:r w:rsidRPr="00D75C8F">
        <w:rPr>
          <w:rFonts w:cstheme="minorHAnsi"/>
          <w:szCs w:val="20"/>
        </w:rPr>
        <w:t>;</w:t>
      </w:r>
    </w:p>
    <w:p w:rsidR="00CF0EE6" w:rsidRPr="00D75C8F" w:rsidRDefault="00CF0EE6" w:rsidP="009E3504">
      <w:pPr>
        <w:pStyle w:val="Akapitzlist"/>
        <w:numPr>
          <w:ilvl w:val="0"/>
          <w:numId w:val="76"/>
        </w:numPr>
        <w:jc w:val="both"/>
        <w:rPr>
          <w:rFonts w:cstheme="minorHAnsi"/>
          <w:szCs w:val="20"/>
        </w:rPr>
      </w:pPr>
      <w:r w:rsidRPr="00D75C8F">
        <w:rPr>
          <w:rFonts w:cstheme="minorHAnsi"/>
          <w:szCs w:val="20"/>
        </w:rPr>
        <w:lastRenderedPageBreak/>
        <w:t>wykorzystanie zasobów środowiska gminy Złotów</w:t>
      </w:r>
      <w:r w:rsidR="00D75C8F" w:rsidRPr="00D75C8F">
        <w:rPr>
          <w:rFonts w:cstheme="minorHAnsi"/>
          <w:szCs w:val="20"/>
        </w:rPr>
        <w:t xml:space="preserve"> szczególnie zasobów surowców </w:t>
      </w:r>
      <w:r w:rsidRPr="00D75C8F">
        <w:rPr>
          <w:rFonts w:cstheme="minorHAnsi"/>
          <w:szCs w:val="20"/>
        </w:rPr>
        <w:t>odnawialnych źródeł</w:t>
      </w:r>
      <w:r w:rsidR="00D75C8F" w:rsidRPr="00D75C8F">
        <w:rPr>
          <w:rFonts w:cstheme="minorHAnsi"/>
          <w:szCs w:val="20"/>
        </w:rPr>
        <w:t xml:space="preserve"> </w:t>
      </w:r>
      <w:r w:rsidRPr="00D75C8F">
        <w:rPr>
          <w:rFonts w:cstheme="minorHAnsi"/>
          <w:szCs w:val="20"/>
        </w:rPr>
        <w:t>energii, lokalizacja farm elektrowni wiatrowych;</w:t>
      </w:r>
    </w:p>
    <w:p w:rsidR="00D75C8F" w:rsidRPr="00D75C8F" w:rsidRDefault="00CF0EE6" w:rsidP="009E3504">
      <w:pPr>
        <w:pStyle w:val="Akapitzlist"/>
        <w:numPr>
          <w:ilvl w:val="0"/>
          <w:numId w:val="76"/>
        </w:numPr>
        <w:jc w:val="both"/>
      </w:pPr>
      <w:r w:rsidRPr="00D75C8F">
        <w:rPr>
          <w:rFonts w:cstheme="minorHAnsi"/>
          <w:szCs w:val="20"/>
        </w:rPr>
        <w:t>poprawa jakości życia mieszkańców, a szczególnie podnoszenie walorów estetycznych ws</w:t>
      </w:r>
      <w:r w:rsidR="00D75C8F">
        <w:rPr>
          <w:rFonts w:cstheme="minorHAnsi"/>
          <w:szCs w:val="20"/>
        </w:rPr>
        <w:t>i (1.1, 1.2, 1.3, 1.4, 1.5, 1.6, 2.1, 2.2, 2.3, U.1, U.2, U.3);</w:t>
      </w:r>
    </w:p>
    <w:p w:rsidR="00CF0EE6" w:rsidRDefault="00CF0EE6" w:rsidP="009E3504">
      <w:pPr>
        <w:pStyle w:val="Akapitzlist"/>
        <w:numPr>
          <w:ilvl w:val="0"/>
          <w:numId w:val="76"/>
        </w:numPr>
        <w:jc w:val="both"/>
      </w:pPr>
      <w:r w:rsidRPr="00D75C8F">
        <w:rPr>
          <w:rFonts w:cstheme="minorHAnsi"/>
          <w:szCs w:val="20"/>
        </w:rPr>
        <w:t>porządkowanie przestrzeni publicznych, zagospodarowanie terenów rekreacyjnych co najmniej w</w:t>
      </w:r>
      <w:r w:rsidR="00D75C8F" w:rsidRPr="00D75C8F">
        <w:rPr>
          <w:rFonts w:cstheme="minorHAnsi"/>
          <w:szCs w:val="20"/>
        </w:rPr>
        <w:t xml:space="preserve"> </w:t>
      </w:r>
      <w:r w:rsidRPr="00D75C8F">
        <w:rPr>
          <w:rFonts w:cstheme="minorHAnsi"/>
          <w:szCs w:val="20"/>
        </w:rPr>
        <w:t>podstawowym stopniu we wszystkich wsiach gminy</w:t>
      </w:r>
      <w:r w:rsidR="00D75C8F">
        <w:rPr>
          <w:rFonts w:cstheme="minorHAnsi"/>
          <w:szCs w:val="20"/>
        </w:rPr>
        <w:t xml:space="preserve"> (2.2, 2.3).</w:t>
      </w:r>
    </w:p>
    <w:p w:rsidR="00CF0EE6" w:rsidRDefault="00CF0EE6" w:rsidP="00CF0EE6">
      <w:pPr>
        <w:jc w:val="both"/>
      </w:pPr>
      <w:r>
        <w:t>Przedsięwzięcia rewitalizacyjne planowane w PR są spójne z Studium i określonymi w nim kierunkami rozwoju i zagospodarowania przestrzennego gminy.</w:t>
      </w:r>
    </w:p>
    <w:p w:rsidR="00D75C8F" w:rsidRDefault="00D75C8F" w:rsidP="00CF0EE6">
      <w:pPr>
        <w:jc w:val="both"/>
        <w:rPr>
          <w:b/>
        </w:rPr>
      </w:pPr>
      <w:r w:rsidRPr="00D75C8F">
        <w:rPr>
          <w:b/>
        </w:rPr>
        <w:t>GMINNA STRATEGIA ROZWIĄZYWANIA PROBLEMÓW SPOŁECZNYCH NA LATA 2016-2026</w:t>
      </w:r>
    </w:p>
    <w:p w:rsidR="00D75C8F" w:rsidRDefault="009E3504" w:rsidP="00CF0EE6">
      <w:pPr>
        <w:jc w:val="both"/>
      </w:pPr>
      <w:r>
        <w:t>Jest to wieloletni dokument</w:t>
      </w:r>
      <w:r w:rsidR="00D75C8F" w:rsidRPr="00D75C8F">
        <w:t xml:space="preserve"> programowym. Ma istotne znaczenie dla zapewnienia bezpieczeństwa socjalnego jej mieszkańców, w szczególności grup zagrożonych wykluczeniem społecznym. Strategia zorientowana jest na rozszerzenie i pogłębienie form pracy socjalnej, współpracę z różnymi instytucjami i organizacjami pozarządowymi zajmującymi się pomocą społeczną w gminie oraz instytucjami działającymi w szerszym obszarze polityki społecznej jak: edukacja, ochrona zdrowia, bezpieczeństwo publiczne, pomoc osobom niepełnosprawnym, zapobieganie wykluczeniu społecznemu. Działania określone w Strategii są kierowane głównie do środowisk pozostających na marginesie życia społecznego, wykluczonych społecznie lub zagrożonych tym zjawiskiem. </w:t>
      </w:r>
      <w:r>
        <w:t xml:space="preserve">Cele strategii to </w:t>
      </w:r>
      <w:r w:rsidRPr="0068153B">
        <w:t>(w nawiasach wymieniono powiązane z nimi przedsięwzięcia PR)</w:t>
      </w:r>
      <w:r>
        <w:t>:</w:t>
      </w:r>
    </w:p>
    <w:p w:rsidR="009E3504" w:rsidRDefault="009E3504" w:rsidP="009E3504">
      <w:pPr>
        <w:pStyle w:val="Akapitzlist"/>
        <w:numPr>
          <w:ilvl w:val="0"/>
          <w:numId w:val="79"/>
        </w:numPr>
        <w:jc w:val="both"/>
      </w:pPr>
      <w:r>
        <w:t>CEL STRATEGICZNY I: OGRANICZENIE ZJAWISKA MARGINALIZACJI GRUP SZCZEGÓLNEGO RYZYKA (1.1, 1.,2, 1.3, 1.5, 1.6):</w:t>
      </w:r>
    </w:p>
    <w:p w:rsidR="009E3504" w:rsidRDefault="009E3504" w:rsidP="009E3504">
      <w:pPr>
        <w:pStyle w:val="Akapitzlist"/>
        <w:numPr>
          <w:ilvl w:val="0"/>
          <w:numId w:val="78"/>
        </w:numPr>
        <w:jc w:val="both"/>
      </w:pPr>
      <w:r>
        <w:t>Zmniejszenie zjawiska wykluczenia społecznego osób bezrobotnych;</w:t>
      </w:r>
    </w:p>
    <w:p w:rsidR="009E3504" w:rsidRDefault="009E3504" w:rsidP="009E3504">
      <w:pPr>
        <w:pStyle w:val="Akapitzlist"/>
        <w:numPr>
          <w:ilvl w:val="0"/>
          <w:numId w:val="78"/>
        </w:numPr>
        <w:jc w:val="both"/>
      </w:pPr>
      <w:r>
        <w:t>Ograniczenie skutków ubóstwa;</w:t>
      </w:r>
    </w:p>
    <w:p w:rsidR="009E3504" w:rsidRDefault="009E3504" w:rsidP="009E3504">
      <w:pPr>
        <w:pStyle w:val="Akapitzlist"/>
        <w:numPr>
          <w:ilvl w:val="0"/>
          <w:numId w:val="78"/>
        </w:numPr>
        <w:jc w:val="both"/>
      </w:pPr>
      <w:r>
        <w:t>Umożliwienie pełnego udziału w życiu społecznym oraz poprawa jakości życia osób niepełnosprawnych i chorych;</w:t>
      </w:r>
    </w:p>
    <w:p w:rsidR="009E3504" w:rsidRDefault="009E3504" w:rsidP="009E3504">
      <w:pPr>
        <w:pStyle w:val="Akapitzlist"/>
        <w:numPr>
          <w:ilvl w:val="0"/>
          <w:numId w:val="79"/>
        </w:numPr>
        <w:jc w:val="both"/>
      </w:pPr>
      <w:r>
        <w:t>CEL STRATEGICZNY II: WSPIERANIE PRAWIDŁOWEGO FUNKCJONOWANIA RODZINY (1.1, 1.,2, 1.3, 1.5, 1.6):</w:t>
      </w:r>
    </w:p>
    <w:p w:rsidR="009E3504" w:rsidRDefault="009E3504" w:rsidP="009E3504">
      <w:pPr>
        <w:pStyle w:val="Akapitzlist"/>
        <w:numPr>
          <w:ilvl w:val="0"/>
          <w:numId w:val="80"/>
        </w:numPr>
        <w:jc w:val="both"/>
      </w:pPr>
      <w:r>
        <w:t>Podnoszenie świadomości opiekuńczo-wychowawczych</w:t>
      </w:r>
    </w:p>
    <w:p w:rsidR="009E3504" w:rsidRDefault="009E3504" w:rsidP="009E3504">
      <w:pPr>
        <w:pStyle w:val="Akapitzlist"/>
        <w:numPr>
          <w:ilvl w:val="0"/>
          <w:numId w:val="79"/>
        </w:numPr>
        <w:jc w:val="both"/>
      </w:pPr>
      <w:r>
        <w:t>CEL STRATEGICZNY III: ZMNIEJSZENIE LICZBY RODZIN ZAGROŻONYCH PATOLOGIAMI SPOŁECZNYMI (1.1, 1.,2, 1.3, 1.5, 1.6):</w:t>
      </w:r>
    </w:p>
    <w:p w:rsidR="009E3504" w:rsidRDefault="009E3504" w:rsidP="009E3504">
      <w:pPr>
        <w:pStyle w:val="Akapitzlist"/>
        <w:numPr>
          <w:ilvl w:val="0"/>
          <w:numId w:val="80"/>
        </w:numPr>
        <w:jc w:val="both"/>
      </w:pPr>
      <w:r>
        <w:t>Przeciwdziałanie i profilaktyka rozwiązywania problemów alkoholowych;</w:t>
      </w:r>
    </w:p>
    <w:p w:rsidR="009E3504" w:rsidRDefault="009E3504" w:rsidP="009E3504">
      <w:pPr>
        <w:pStyle w:val="Akapitzlist"/>
        <w:numPr>
          <w:ilvl w:val="0"/>
          <w:numId w:val="80"/>
        </w:numPr>
        <w:jc w:val="both"/>
      </w:pPr>
      <w:r>
        <w:lastRenderedPageBreak/>
        <w:t>Przeciwdziałanie przemocy w rodzinie.</w:t>
      </w:r>
    </w:p>
    <w:p w:rsidR="009E3504" w:rsidRDefault="009E3504" w:rsidP="009E3504">
      <w:pPr>
        <w:jc w:val="both"/>
      </w:pPr>
      <w:r w:rsidRPr="009E3504">
        <w:t>Kierunki działań PR odnoszą się do likwidacji negatywnych zjawisk w sferze społecznej. Dlatego realizacja PR wpłynie na rozwiązanie problemów społecznych które zostały zdiagnozowane w  Strategii Rozwiązywania Problemów Społecznych.</w:t>
      </w:r>
    </w:p>
    <w:p w:rsidR="009E3504" w:rsidRPr="009E3504" w:rsidRDefault="009E3504" w:rsidP="00CF0EE6">
      <w:pPr>
        <w:jc w:val="both"/>
        <w:rPr>
          <w:b/>
        </w:rPr>
      </w:pPr>
      <w:r w:rsidRPr="009E3504">
        <w:rPr>
          <w:b/>
        </w:rPr>
        <w:t>PODSUMOWANIE</w:t>
      </w:r>
    </w:p>
    <w:p w:rsidR="00A6752A" w:rsidRPr="00C46CEB" w:rsidRDefault="00A6752A" w:rsidP="00A6752A">
      <w:pPr>
        <w:jc w:val="both"/>
        <w:rPr>
          <w:rFonts w:cstheme="minorHAnsi"/>
        </w:rPr>
      </w:pPr>
      <w:r>
        <w:t xml:space="preserve">Działania rewitalizacyjne zaplanowane w ramach Programu Rewitalizacji Gminy Złotów wpisują się w cele </w:t>
      </w:r>
      <w:r w:rsidRPr="004E1BDA">
        <w:t>wyz</w:t>
      </w:r>
      <w:r>
        <w:t>naczone w dokumentach strategicznych i planisty</w:t>
      </w:r>
      <w:r w:rsidR="00BE0046">
        <w:t xml:space="preserve">cznych dla gminy Złotów. Zatem </w:t>
      </w:r>
      <w:r>
        <w:t>PR dla Gminy Złotów jest spójny z przeanalizowanymi dokumentami  strategicznymi.</w:t>
      </w:r>
    </w:p>
    <w:p w:rsidR="003078ED" w:rsidRDefault="003078ED">
      <w:pPr>
        <w:spacing w:line="276" w:lineRule="auto"/>
      </w:pPr>
      <w:r>
        <w:br w:type="page"/>
      </w:r>
    </w:p>
    <w:p w:rsidR="008504EA" w:rsidRDefault="008504EA" w:rsidP="008504EA"/>
    <w:p w:rsidR="003078ED" w:rsidRDefault="003078ED" w:rsidP="008504EA"/>
    <w:p w:rsidR="008504EA" w:rsidRDefault="008504EA" w:rsidP="008504EA"/>
    <w:p w:rsidR="008504EA" w:rsidRDefault="008504EA" w:rsidP="008504EA"/>
    <w:p w:rsidR="008504EA" w:rsidRDefault="008504EA" w:rsidP="008504EA"/>
    <w:p w:rsidR="008504EA" w:rsidRDefault="008504EA" w:rsidP="008504EA"/>
    <w:p w:rsidR="008504EA" w:rsidRDefault="008504EA" w:rsidP="008504EA"/>
    <w:p w:rsidR="008504EA" w:rsidRDefault="008504EA" w:rsidP="008504EA"/>
    <w:p w:rsidR="008504EA" w:rsidRPr="008504EA" w:rsidRDefault="008504EA" w:rsidP="008504EA"/>
    <w:p w:rsidR="008504EA" w:rsidRPr="007242CC" w:rsidRDefault="008504EA" w:rsidP="0044658A">
      <w:pPr>
        <w:pStyle w:val="Nagwek1"/>
      </w:pPr>
      <w:bookmarkStart w:id="162" w:name="_Toc495927544"/>
      <w:r>
        <w:t>MECHANIZMY WŁĄCZENIA INTERESARIUSZY W PROCES REWITALIZACJI</w:t>
      </w:r>
      <w:bookmarkEnd w:id="162"/>
    </w:p>
    <w:p w:rsidR="008504EA" w:rsidRDefault="00420BA3" w:rsidP="008504EA">
      <w:pPr>
        <w:jc w:val="both"/>
        <w:rPr>
          <w:sz w:val="32"/>
        </w:rPr>
      </w:pPr>
      <w:r>
        <w:pict>
          <v:shape id="_x0000_i1033" type="#_x0000_t75" style="width:448.5pt;height:20.25pt" o:hrpct="0" o:hralign="right" o:hr="t">
            <v:imagedata r:id="rId16" o:title="j0115876"/>
          </v:shape>
        </w:pict>
      </w:r>
    </w:p>
    <w:p w:rsidR="008504EA" w:rsidRDefault="008504EA" w:rsidP="008504EA">
      <w:r>
        <w:rPr>
          <w:b/>
          <w:sz w:val="48"/>
        </w:rPr>
        <w:br w:type="page"/>
      </w:r>
    </w:p>
    <w:p w:rsidR="008504EA" w:rsidRDefault="008504EA" w:rsidP="002E129B">
      <w:pPr>
        <w:pStyle w:val="Nagwek2"/>
        <w:numPr>
          <w:ilvl w:val="1"/>
          <w:numId w:val="10"/>
        </w:numPr>
      </w:pPr>
      <w:bookmarkStart w:id="163" w:name="_Toc481157344"/>
      <w:bookmarkStart w:id="164" w:name="_Toc495927545"/>
      <w:r>
        <w:lastRenderedPageBreak/>
        <w:t>MECHANIZMY WŁĄCZENIA INTERESARIUSZY W PROCES REWITALIZACJI</w:t>
      </w:r>
      <w:bookmarkEnd w:id="163"/>
      <w:bookmarkEnd w:id="164"/>
    </w:p>
    <w:p w:rsidR="00B210F0" w:rsidRDefault="00B210F0" w:rsidP="00B210F0">
      <w:pPr>
        <w:spacing w:after="0"/>
        <w:jc w:val="both"/>
      </w:pPr>
      <w:r>
        <w:t>I</w:t>
      </w:r>
      <w:r w:rsidRPr="00AE40D4">
        <w:t xml:space="preserve">deą rewitalizacji jest wyprowadzenie ze stanu kryzysowego obszarów zdegradowanych, poprzez prowadzone w sposób kompleksowy, zintegrowane działania na rzecz lokalnej społeczności, przestrzeni i gospodarki, które są skoncentrowane terytorialnie i prowadzone przez interesariuszy rewitalizacji na podstawie </w:t>
      </w:r>
      <w:r>
        <w:t>Lokalnego</w:t>
      </w:r>
      <w:r w:rsidRPr="00AE40D4">
        <w:t xml:space="preserve"> </w:t>
      </w:r>
      <w:r>
        <w:t>Programu R</w:t>
      </w:r>
      <w:r w:rsidRPr="00AE40D4">
        <w:t xml:space="preserve">ewitalizacji. Podmioty zaliczane do interesariuszy rewitalizacji </w:t>
      </w:r>
      <w:r>
        <w:t>to:</w:t>
      </w:r>
    </w:p>
    <w:p w:rsidR="00B210F0" w:rsidRPr="00AE40D4" w:rsidRDefault="00B210F0" w:rsidP="009E3504">
      <w:pPr>
        <w:pStyle w:val="Akapitzlist"/>
        <w:numPr>
          <w:ilvl w:val="0"/>
          <w:numId w:val="22"/>
        </w:numPr>
        <w:jc w:val="both"/>
      </w:pPr>
      <w:r w:rsidRPr="00AE40D4">
        <w:t>Mieszkańcy obszaru rewitalizacji oraz właściciele, użytkownicy wieczyści nieruchomości i podmioty zarządzające nieruchomościami znajdującymi się na tym obszarze;</w:t>
      </w:r>
    </w:p>
    <w:p w:rsidR="00B210F0" w:rsidRPr="00AE40D4" w:rsidRDefault="00B210F0" w:rsidP="009E3504">
      <w:pPr>
        <w:pStyle w:val="Akapitzlist"/>
        <w:numPr>
          <w:ilvl w:val="0"/>
          <w:numId w:val="22"/>
        </w:numPr>
        <w:jc w:val="both"/>
      </w:pPr>
      <w:r w:rsidRPr="00AE40D4">
        <w:t xml:space="preserve">Mieszkańcy </w:t>
      </w:r>
      <w:r>
        <w:t>gminy</w:t>
      </w:r>
      <w:r w:rsidRPr="00AE40D4">
        <w:t xml:space="preserve"> inni niż mieszkańcy obszaru rewitalizacji;</w:t>
      </w:r>
    </w:p>
    <w:p w:rsidR="00B210F0" w:rsidRPr="00AE40D4" w:rsidRDefault="00B210F0" w:rsidP="009E3504">
      <w:pPr>
        <w:pStyle w:val="Akapitzlist"/>
        <w:numPr>
          <w:ilvl w:val="0"/>
          <w:numId w:val="22"/>
        </w:numPr>
        <w:jc w:val="both"/>
      </w:pPr>
      <w:r w:rsidRPr="00AE40D4">
        <w:t>Podmioty prowadzące lub zamierzające prowadzić dz</w:t>
      </w:r>
      <w:r>
        <w:t>iałalność gospodarczą</w:t>
      </w:r>
      <w:r w:rsidRPr="00AE40D4">
        <w:t>;</w:t>
      </w:r>
    </w:p>
    <w:p w:rsidR="00B210F0" w:rsidRPr="00AE40D4" w:rsidRDefault="00B210F0" w:rsidP="009E3504">
      <w:pPr>
        <w:pStyle w:val="Akapitzlist"/>
        <w:numPr>
          <w:ilvl w:val="0"/>
          <w:numId w:val="22"/>
        </w:numPr>
        <w:jc w:val="both"/>
      </w:pPr>
      <w:r w:rsidRPr="00AE40D4">
        <w:t xml:space="preserve">Podmioty prowadzące lub zamierzające prowadzić działalność społeczną na terenie </w:t>
      </w:r>
      <w:r>
        <w:t>gminy</w:t>
      </w:r>
      <w:r w:rsidRPr="00AE40D4">
        <w:t xml:space="preserve">, w tym organizacje pozarządowe i grupy nieformalne; </w:t>
      </w:r>
    </w:p>
    <w:p w:rsidR="00B210F0" w:rsidRPr="00AE40D4" w:rsidRDefault="00B210F0" w:rsidP="009E3504">
      <w:pPr>
        <w:pStyle w:val="Akapitzlist"/>
        <w:numPr>
          <w:ilvl w:val="0"/>
          <w:numId w:val="22"/>
        </w:numPr>
        <w:jc w:val="both"/>
      </w:pPr>
      <w:r w:rsidRPr="00AE40D4">
        <w:t>Jednostka samorządu terytorialnego i jej jednostki organizacyjne;</w:t>
      </w:r>
    </w:p>
    <w:p w:rsidR="00B210F0" w:rsidRDefault="00B210F0" w:rsidP="009E3504">
      <w:pPr>
        <w:pStyle w:val="Akapitzlist"/>
        <w:numPr>
          <w:ilvl w:val="0"/>
          <w:numId w:val="22"/>
        </w:numPr>
        <w:jc w:val="both"/>
      </w:pPr>
      <w:r w:rsidRPr="00AE40D4">
        <w:t>Organy władzy publicznej.</w:t>
      </w:r>
    </w:p>
    <w:p w:rsidR="00B210F0" w:rsidRDefault="00B210F0" w:rsidP="00B210F0">
      <w:pPr>
        <w:spacing w:after="0"/>
        <w:jc w:val="both"/>
        <w:rPr>
          <w:rFonts w:cs="Arial"/>
        </w:rPr>
      </w:pPr>
      <w:r w:rsidRPr="008C637E">
        <w:t>Partycypacja społeczna jest nieodłącznym elementem procesu rewitalizacji i stanowi fundament działań na każdym etapie tego procesu (diagnozowanie, programowanie, wdrażanie, monitorowanie). Partycypacja powinna być ukierunkowana na możliwie dojrzałe formy uczestnictwa społeczności w podejmowaniu decyzji, które jej dotyczą.</w:t>
      </w:r>
      <w:r>
        <w:t xml:space="preserve"> Prace nad przygotowaniem Programu Rewitalizacji dla Gminy Złotów oparte były na współpracy ze wszystkimi grupami interesariuszy </w:t>
      </w:r>
      <w:r w:rsidRPr="008C637E">
        <w:rPr>
          <w:rFonts w:cs="Arial"/>
        </w:rPr>
        <w:t xml:space="preserve">w tym szczególnie ze społecznością obszaru rewitalizacji, innymi ich użytkownikami, przedsiębiorcami i organizacjami pozarządowymi. </w:t>
      </w:r>
      <w:r>
        <w:rPr>
          <w:rFonts w:cs="Arial"/>
        </w:rPr>
        <w:t>Partycypacja społeczna polega na realizacji wśród interesariuszy następujących działań:</w:t>
      </w:r>
    </w:p>
    <w:p w:rsidR="00B210F0" w:rsidRPr="008C637E" w:rsidRDefault="00B210F0" w:rsidP="009E3504">
      <w:pPr>
        <w:pStyle w:val="Akapitzlist"/>
        <w:numPr>
          <w:ilvl w:val="0"/>
          <w:numId w:val="22"/>
        </w:numPr>
        <w:autoSpaceDE w:val="0"/>
        <w:autoSpaceDN w:val="0"/>
        <w:adjustRightInd w:val="0"/>
        <w:spacing w:after="73"/>
        <w:jc w:val="both"/>
        <w:rPr>
          <w:rFonts w:cs="Arial"/>
        </w:rPr>
      </w:pPr>
      <w:r w:rsidRPr="008C637E">
        <w:rPr>
          <w:rFonts w:cs="Arial"/>
        </w:rPr>
        <w:t xml:space="preserve">prowadzeniu działań edukacyjnych i informacyjnych o procesie rewitalizacji, skierowanych do interesariuszy (o zasadach, celach, istotnie prowadzenia rewitalizacji oraz jej przebiegu), </w:t>
      </w:r>
    </w:p>
    <w:p w:rsidR="00B210F0" w:rsidRPr="008C637E" w:rsidRDefault="00B210F0" w:rsidP="009E3504">
      <w:pPr>
        <w:pStyle w:val="Akapitzlist"/>
        <w:numPr>
          <w:ilvl w:val="0"/>
          <w:numId w:val="22"/>
        </w:numPr>
        <w:autoSpaceDE w:val="0"/>
        <w:autoSpaceDN w:val="0"/>
        <w:adjustRightInd w:val="0"/>
        <w:spacing w:after="73"/>
        <w:jc w:val="both"/>
        <w:rPr>
          <w:rFonts w:cs="Arial"/>
        </w:rPr>
      </w:pPr>
      <w:r w:rsidRPr="008C637E">
        <w:rPr>
          <w:rFonts w:cs="Arial"/>
        </w:rPr>
        <w:t xml:space="preserve">inicjowaniu, umożliwianiu i wspieraniu działań służących rozwijaniu dialogu między interesariuszami oraz ich integracji wokół rewitalizacji, </w:t>
      </w:r>
    </w:p>
    <w:p w:rsidR="00B210F0" w:rsidRDefault="00B210F0" w:rsidP="009E3504">
      <w:pPr>
        <w:pStyle w:val="Akapitzlist"/>
        <w:numPr>
          <w:ilvl w:val="0"/>
          <w:numId w:val="22"/>
        </w:numPr>
        <w:autoSpaceDE w:val="0"/>
        <w:autoSpaceDN w:val="0"/>
        <w:adjustRightInd w:val="0"/>
        <w:spacing w:after="0"/>
        <w:jc w:val="both"/>
        <w:rPr>
          <w:rFonts w:ascii="Times New Roman" w:hAnsi="Times New Roman" w:cs="Times New Roman"/>
          <w:color w:val="000000"/>
          <w:sz w:val="23"/>
          <w:szCs w:val="23"/>
        </w:rPr>
      </w:pPr>
      <w:r w:rsidRPr="008C637E">
        <w:rPr>
          <w:rFonts w:cs="Arial"/>
        </w:rPr>
        <w:t>zapewnieniu udziału interesariuszy w przygotowaniu dokumentów dotyczących rewitalizacji,</w:t>
      </w:r>
      <w:r w:rsidRPr="008C637E">
        <w:rPr>
          <w:rFonts w:ascii="Times New Roman" w:hAnsi="Times New Roman" w:cs="Times New Roman"/>
          <w:color w:val="000000"/>
          <w:sz w:val="23"/>
          <w:szCs w:val="23"/>
        </w:rPr>
        <w:t xml:space="preserve"> </w:t>
      </w:r>
    </w:p>
    <w:p w:rsidR="00B210F0" w:rsidRDefault="00B210F0" w:rsidP="009E3504">
      <w:pPr>
        <w:pStyle w:val="Akapitzlist"/>
        <w:numPr>
          <w:ilvl w:val="0"/>
          <w:numId w:val="22"/>
        </w:numPr>
        <w:autoSpaceDE w:val="0"/>
        <w:autoSpaceDN w:val="0"/>
        <w:adjustRightInd w:val="0"/>
        <w:spacing w:after="0"/>
        <w:jc w:val="both"/>
      </w:pPr>
      <w:r w:rsidRPr="008C637E">
        <w:lastRenderedPageBreak/>
        <w:t>wspieraniu inicjatyw zmierzających do zwięk</w:t>
      </w:r>
      <w:r>
        <w:t>szania udziału interesariuszy w </w:t>
      </w:r>
      <w:r w:rsidRPr="008C637E">
        <w:t>przygotowywaniu i realizacji program</w:t>
      </w:r>
      <w:r>
        <w:t>u</w:t>
      </w:r>
      <w:r w:rsidRPr="008C637E">
        <w:t xml:space="preserve"> rewitalizacji, </w:t>
      </w:r>
    </w:p>
    <w:p w:rsidR="00B210F0" w:rsidRDefault="00B210F0" w:rsidP="009E3504">
      <w:pPr>
        <w:pStyle w:val="Akapitzlist"/>
        <w:numPr>
          <w:ilvl w:val="0"/>
          <w:numId w:val="22"/>
        </w:numPr>
        <w:autoSpaceDE w:val="0"/>
        <w:autoSpaceDN w:val="0"/>
        <w:adjustRightInd w:val="0"/>
        <w:spacing w:after="0"/>
        <w:jc w:val="both"/>
      </w:pPr>
      <w:r w:rsidRPr="008C637E">
        <w:t>zapewnieniu w czasie przygotowania, prowadzenia i oceny rewitalizacji możliwości wypowied</w:t>
      </w:r>
      <w:r>
        <w:t>zenia się przez interesariuszy,</w:t>
      </w:r>
    </w:p>
    <w:p w:rsidR="00B210F0" w:rsidRDefault="00B210F0" w:rsidP="009E3504">
      <w:pPr>
        <w:pStyle w:val="Akapitzlist"/>
        <w:numPr>
          <w:ilvl w:val="0"/>
          <w:numId w:val="22"/>
        </w:numPr>
        <w:autoSpaceDE w:val="0"/>
        <w:autoSpaceDN w:val="0"/>
        <w:adjustRightInd w:val="0"/>
        <w:spacing w:after="0"/>
        <w:jc w:val="both"/>
      </w:pPr>
      <w:r w:rsidRPr="008C637E">
        <w:t>poznaniu potrzeb i oczekiwań interesariuszy oraz dążenia do spójn</w:t>
      </w:r>
      <w:r>
        <w:t>ości planowanych z nimi działań.</w:t>
      </w:r>
    </w:p>
    <w:p w:rsidR="00B210F0" w:rsidRPr="00747D92" w:rsidRDefault="00B210F0" w:rsidP="00B210F0">
      <w:pPr>
        <w:pStyle w:val="Default"/>
        <w:spacing w:line="360" w:lineRule="auto"/>
        <w:jc w:val="both"/>
        <w:rPr>
          <w:rFonts w:asciiTheme="minorHAnsi" w:eastAsiaTheme="minorHAnsi" w:hAnsiTheme="minorHAnsi" w:cstheme="minorBidi"/>
          <w:color w:val="auto"/>
          <w:szCs w:val="22"/>
        </w:rPr>
      </w:pPr>
      <w:r w:rsidRPr="00747D92">
        <w:rPr>
          <w:rFonts w:asciiTheme="minorHAnsi" w:eastAsiaTheme="minorHAnsi" w:hAnsiTheme="minorHAnsi" w:cstheme="minorBidi"/>
          <w:color w:val="auto"/>
          <w:szCs w:val="22"/>
        </w:rPr>
        <w:t xml:space="preserve">W przygotowaniu </w:t>
      </w:r>
      <w:r>
        <w:rPr>
          <w:rFonts w:asciiTheme="minorHAnsi" w:eastAsiaTheme="minorHAnsi" w:hAnsiTheme="minorHAnsi" w:cstheme="minorBidi"/>
          <w:color w:val="auto"/>
          <w:szCs w:val="22"/>
        </w:rPr>
        <w:t>Programu Rewitalizacji</w:t>
      </w:r>
      <w:r w:rsidRPr="00747D92">
        <w:rPr>
          <w:rFonts w:asciiTheme="minorHAnsi" w:eastAsiaTheme="minorHAnsi" w:hAnsiTheme="minorHAnsi" w:cstheme="minorBidi"/>
          <w:color w:val="auto"/>
          <w:szCs w:val="22"/>
        </w:rPr>
        <w:t xml:space="preserve"> wykorzystano formy konsultacji społecznych</w:t>
      </w:r>
      <w:r>
        <w:rPr>
          <w:rFonts w:asciiTheme="minorHAnsi" w:eastAsiaTheme="minorHAnsi" w:hAnsiTheme="minorHAnsi" w:cstheme="minorBidi"/>
          <w:color w:val="auto"/>
          <w:szCs w:val="22"/>
        </w:rPr>
        <w:t>:</w:t>
      </w:r>
      <w:r w:rsidRPr="00747D92">
        <w:rPr>
          <w:rFonts w:asciiTheme="minorHAnsi" w:eastAsiaTheme="minorHAnsi" w:hAnsiTheme="minorHAnsi" w:cstheme="minorBidi"/>
          <w:color w:val="auto"/>
          <w:szCs w:val="22"/>
        </w:rPr>
        <w:t xml:space="preserve"> </w:t>
      </w:r>
    </w:p>
    <w:p w:rsidR="00B210F0" w:rsidRDefault="00B210F0" w:rsidP="009E3504">
      <w:pPr>
        <w:pStyle w:val="Akapitzlist"/>
        <w:numPr>
          <w:ilvl w:val="0"/>
          <w:numId w:val="22"/>
        </w:numPr>
        <w:autoSpaceDE w:val="0"/>
        <w:autoSpaceDN w:val="0"/>
        <w:adjustRightInd w:val="0"/>
        <w:spacing w:after="0"/>
        <w:jc w:val="both"/>
      </w:pPr>
      <w:r w:rsidRPr="00747D92">
        <w:t xml:space="preserve">zbieranie uwag w postaci papierowej i elektronicznej, </w:t>
      </w:r>
      <w:r>
        <w:t>przy czym prośba o wypełnienie ankiety była umieszczona w taki sposób, że każdy odwiedzający stronę internetową Urzędu Gminy musiał ją zauważyć:</w:t>
      </w:r>
    </w:p>
    <w:p w:rsidR="00B210F0" w:rsidRDefault="00B210F0" w:rsidP="00B210F0">
      <w:pPr>
        <w:autoSpaceDE w:val="0"/>
        <w:autoSpaceDN w:val="0"/>
        <w:adjustRightInd w:val="0"/>
        <w:spacing w:after="0"/>
        <w:ind w:left="360"/>
        <w:jc w:val="both"/>
      </w:pPr>
    </w:p>
    <w:p w:rsidR="00FF18E1" w:rsidRDefault="00B210F0" w:rsidP="00FF18E1">
      <w:pPr>
        <w:keepNext/>
        <w:autoSpaceDE w:val="0"/>
        <w:autoSpaceDN w:val="0"/>
        <w:adjustRightInd w:val="0"/>
        <w:spacing w:after="0" w:line="240" w:lineRule="auto"/>
        <w:ind w:left="357"/>
        <w:jc w:val="both"/>
      </w:pPr>
      <w:r w:rsidRPr="00B36364">
        <w:rPr>
          <w:noProof/>
          <w:sz w:val="18"/>
          <w:lang w:eastAsia="pl-PL"/>
        </w:rPr>
        <w:drawing>
          <wp:inline distT="0" distB="0" distL="0" distR="0" wp14:anchorId="6875EBB0" wp14:editId="0EDFB182">
            <wp:extent cx="5837555" cy="2658110"/>
            <wp:effectExtent l="0" t="0" r="0" b="889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37555" cy="2658110"/>
                    </a:xfrm>
                    <a:prstGeom prst="rect">
                      <a:avLst/>
                    </a:prstGeom>
                    <a:noFill/>
                    <a:ln>
                      <a:noFill/>
                    </a:ln>
                  </pic:spPr>
                </pic:pic>
              </a:graphicData>
            </a:graphic>
          </wp:inline>
        </w:drawing>
      </w:r>
    </w:p>
    <w:p w:rsidR="00FF18E1" w:rsidRDefault="00FF18E1" w:rsidP="00FF18E1">
      <w:pPr>
        <w:pStyle w:val="Legenda"/>
      </w:pPr>
      <w:bookmarkStart w:id="165" w:name="_Toc495927478"/>
      <w:r>
        <w:t xml:space="preserve">Rysunek </w:t>
      </w:r>
      <w:fldSimple w:instr=" SEQ Rysunek \* ARABIC ">
        <w:r w:rsidR="006E7913">
          <w:rPr>
            <w:noProof/>
          </w:rPr>
          <w:t>15</w:t>
        </w:r>
      </w:fldSimple>
      <w:r>
        <w:t xml:space="preserve"> Wygląd strony głównej Urzędu Gminy w Złotowie podczas trwania ankietowania</w:t>
      </w:r>
      <w:bookmarkEnd w:id="165"/>
    </w:p>
    <w:p w:rsidR="00FF18E1" w:rsidRDefault="00FF18E1" w:rsidP="00FF18E1">
      <w:pPr>
        <w:pStyle w:val="Legenda"/>
      </w:pPr>
      <w:r>
        <w:t xml:space="preserve"> </w:t>
      </w:r>
      <w:r w:rsidRPr="00FF18E1">
        <w:rPr>
          <w:sz w:val="16"/>
          <w:szCs w:val="16"/>
        </w:rPr>
        <w:t>(źródło: www.gminazlotow.pl/)</w:t>
      </w:r>
    </w:p>
    <w:p w:rsidR="00B210F0" w:rsidRPr="00B36364" w:rsidRDefault="00B210F0" w:rsidP="00B210F0">
      <w:pPr>
        <w:autoSpaceDE w:val="0"/>
        <w:autoSpaceDN w:val="0"/>
        <w:adjustRightInd w:val="0"/>
        <w:spacing w:after="0"/>
        <w:ind w:left="360"/>
        <w:jc w:val="both"/>
        <w:rPr>
          <w:sz w:val="18"/>
        </w:rPr>
      </w:pPr>
      <w:r w:rsidRPr="00B36364">
        <w:rPr>
          <w:sz w:val="18"/>
        </w:rPr>
        <w:t xml:space="preserve"> </w:t>
      </w:r>
    </w:p>
    <w:p w:rsidR="00B210F0" w:rsidRPr="00747D92" w:rsidRDefault="00B210F0" w:rsidP="009E3504">
      <w:pPr>
        <w:pStyle w:val="Akapitzlist"/>
        <w:numPr>
          <w:ilvl w:val="0"/>
          <w:numId w:val="22"/>
        </w:numPr>
        <w:autoSpaceDE w:val="0"/>
        <w:autoSpaceDN w:val="0"/>
        <w:adjustRightInd w:val="0"/>
        <w:spacing w:after="0"/>
        <w:jc w:val="both"/>
      </w:pPr>
      <w:r w:rsidRPr="00747D92">
        <w:t xml:space="preserve">debaty z interesariuszami, </w:t>
      </w:r>
    </w:p>
    <w:p w:rsidR="00B210F0" w:rsidRDefault="00B210F0" w:rsidP="009E3504">
      <w:pPr>
        <w:pStyle w:val="Akapitzlist"/>
        <w:numPr>
          <w:ilvl w:val="0"/>
          <w:numId w:val="22"/>
        </w:numPr>
        <w:autoSpaceDE w:val="0"/>
        <w:autoSpaceDN w:val="0"/>
        <w:adjustRightInd w:val="0"/>
        <w:spacing w:after="0"/>
        <w:jc w:val="both"/>
      </w:pPr>
      <w:r w:rsidRPr="00747D92">
        <w:t>zbieranie uwag i opinii w formie ankiet skierowanych do wszystkich inte</w:t>
      </w:r>
      <w:r>
        <w:t>resariuszy,</w:t>
      </w:r>
    </w:p>
    <w:p w:rsidR="00B210F0" w:rsidRDefault="00B210F0" w:rsidP="009E3504">
      <w:pPr>
        <w:pStyle w:val="Akapitzlist"/>
        <w:numPr>
          <w:ilvl w:val="0"/>
          <w:numId w:val="22"/>
        </w:numPr>
        <w:autoSpaceDE w:val="0"/>
        <w:autoSpaceDN w:val="0"/>
        <w:adjustRightInd w:val="0"/>
        <w:spacing w:after="0"/>
        <w:jc w:val="both"/>
      </w:pPr>
      <w:r>
        <w:t>wizje lokalne i spacery badawcze.</w:t>
      </w:r>
    </w:p>
    <w:p w:rsidR="00B210F0" w:rsidRPr="00724FBF" w:rsidRDefault="00B210F0" w:rsidP="00B210F0">
      <w:pPr>
        <w:autoSpaceDE w:val="0"/>
        <w:autoSpaceDN w:val="0"/>
        <w:adjustRightInd w:val="0"/>
        <w:spacing w:after="0"/>
        <w:jc w:val="both"/>
      </w:pPr>
      <w:r w:rsidRPr="00724FBF">
        <w:t>Dla zapewnienia efektywnej współpracy z partnerami procesu rewitalizacji wykorzystano na każdym etapie prac następujące narzędzia komunikacji i informowania interesariuszy:</w:t>
      </w:r>
    </w:p>
    <w:p w:rsidR="00B210F0" w:rsidRPr="00724FBF" w:rsidRDefault="00B210F0" w:rsidP="009E3504">
      <w:pPr>
        <w:pStyle w:val="Akapitzlist"/>
        <w:numPr>
          <w:ilvl w:val="0"/>
          <w:numId w:val="25"/>
        </w:numPr>
        <w:autoSpaceDE w:val="0"/>
        <w:autoSpaceDN w:val="0"/>
        <w:adjustRightInd w:val="0"/>
        <w:spacing w:after="0"/>
        <w:jc w:val="both"/>
      </w:pPr>
      <w:r w:rsidRPr="00724FBF">
        <w:t>spotkania Zespołu ds. Rewitalizacji wraz z przedstawicielami kluczowych dla rewitalizacji zdegradowanych obszarów gminy pa</w:t>
      </w:r>
      <w:r>
        <w:t>rtnerów z sektora społecznego i </w:t>
      </w:r>
      <w:r w:rsidRPr="00724FBF">
        <w:t>gospodarczego oraz ekspertem zewnętrznym,</w:t>
      </w:r>
    </w:p>
    <w:p w:rsidR="00B210F0" w:rsidRDefault="00B210F0" w:rsidP="009E3504">
      <w:pPr>
        <w:pStyle w:val="Akapitzlist"/>
        <w:numPr>
          <w:ilvl w:val="0"/>
          <w:numId w:val="25"/>
        </w:numPr>
        <w:autoSpaceDE w:val="0"/>
        <w:autoSpaceDN w:val="0"/>
        <w:adjustRightInd w:val="0"/>
        <w:spacing w:after="0"/>
        <w:jc w:val="both"/>
      </w:pPr>
      <w:r w:rsidRPr="00724FBF">
        <w:t>spotkania informacyjno-konsultacyjne z mieszkańcami, w szczególności z obszarów zdegradowanych, organizowane w miarę</w:t>
      </w:r>
      <w:r>
        <w:t xml:space="preserve"> postępu prac rewitalizacyjnych,</w:t>
      </w:r>
    </w:p>
    <w:p w:rsidR="00B210F0" w:rsidRPr="00724FBF" w:rsidRDefault="00B210F0" w:rsidP="009E3504">
      <w:pPr>
        <w:pStyle w:val="Akapitzlist"/>
        <w:numPr>
          <w:ilvl w:val="0"/>
          <w:numId w:val="25"/>
        </w:numPr>
        <w:autoSpaceDE w:val="0"/>
        <w:autoSpaceDN w:val="0"/>
        <w:adjustRightInd w:val="0"/>
        <w:spacing w:after="0"/>
        <w:jc w:val="both"/>
      </w:pPr>
      <w:r>
        <w:lastRenderedPageBreak/>
        <w:t>wizytowanie różnych obszarów gminy.</w:t>
      </w:r>
    </w:p>
    <w:p w:rsidR="00B210F0" w:rsidRDefault="00B210F0" w:rsidP="00B210F0">
      <w:pPr>
        <w:autoSpaceDE w:val="0"/>
        <w:autoSpaceDN w:val="0"/>
        <w:adjustRightInd w:val="0"/>
        <w:spacing w:after="0"/>
        <w:jc w:val="both"/>
      </w:pPr>
      <w:r w:rsidRPr="00747D92">
        <w:t>Partycypacja s</w:t>
      </w:r>
      <w:r>
        <w:t>połeczna prowadzona i realizowana była na głównych etapach pracy nad Programem Rewitalizacji:</w:t>
      </w:r>
    </w:p>
    <w:p w:rsidR="00B210F0" w:rsidRDefault="00B210F0" w:rsidP="009E3504">
      <w:pPr>
        <w:pStyle w:val="Akapitzlist"/>
        <w:numPr>
          <w:ilvl w:val="0"/>
          <w:numId w:val="23"/>
        </w:numPr>
        <w:autoSpaceDE w:val="0"/>
        <w:autoSpaceDN w:val="0"/>
        <w:adjustRightInd w:val="0"/>
        <w:spacing w:after="0"/>
        <w:jc w:val="both"/>
      </w:pPr>
      <w:r>
        <w:t>Diagnozowanie i wyznaczanie obszaru zdegradowanego i propozycji obszaru rewitalizacji,</w:t>
      </w:r>
    </w:p>
    <w:p w:rsidR="00E13B7F" w:rsidRDefault="00B210F0" w:rsidP="009E3504">
      <w:pPr>
        <w:pStyle w:val="Akapitzlist"/>
        <w:numPr>
          <w:ilvl w:val="0"/>
          <w:numId w:val="23"/>
        </w:numPr>
        <w:autoSpaceDE w:val="0"/>
        <w:autoSpaceDN w:val="0"/>
        <w:adjustRightInd w:val="0"/>
        <w:spacing w:after="0"/>
        <w:jc w:val="both"/>
      </w:pPr>
      <w:r>
        <w:t>Opracowanie Programu Rewitalizacji,</w:t>
      </w:r>
    </w:p>
    <w:p w:rsidR="00481254" w:rsidRPr="00724FBF" w:rsidRDefault="00B210F0" w:rsidP="009E3504">
      <w:pPr>
        <w:pStyle w:val="Akapitzlist"/>
        <w:numPr>
          <w:ilvl w:val="0"/>
          <w:numId w:val="23"/>
        </w:numPr>
        <w:autoSpaceDE w:val="0"/>
        <w:autoSpaceDN w:val="0"/>
        <w:adjustRightInd w:val="0"/>
        <w:spacing w:after="0"/>
        <w:jc w:val="both"/>
      </w:pPr>
      <w:r>
        <w:t>Realizacja, wdrażanie i monit</w:t>
      </w:r>
      <w:r w:rsidR="00E13B7F">
        <w:t>orowanie Programu Rewitalizacji.</w:t>
      </w:r>
    </w:p>
    <w:p w:rsidR="008504EA" w:rsidRPr="00A768FA" w:rsidRDefault="008504EA" w:rsidP="002E129B">
      <w:pPr>
        <w:pStyle w:val="Nagwek3"/>
        <w:numPr>
          <w:ilvl w:val="2"/>
          <w:numId w:val="10"/>
        </w:numPr>
        <w:spacing w:after="120"/>
        <w:rPr>
          <w:rFonts w:asciiTheme="minorHAnsi" w:eastAsia="Calibri" w:hAnsiTheme="minorHAnsi"/>
          <w:szCs w:val="24"/>
        </w:rPr>
      </w:pPr>
      <w:bookmarkStart w:id="166" w:name="_Toc481157345"/>
      <w:bookmarkStart w:id="167" w:name="_Toc495927546"/>
      <w:r w:rsidRPr="00A768FA">
        <w:rPr>
          <w:rFonts w:asciiTheme="minorHAnsi" w:eastAsia="Calibri" w:hAnsiTheme="minorHAnsi"/>
          <w:szCs w:val="24"/>
        </w:rPr>
        <w:t>PARTYCYPACJA SPOŁECZNA NA ETAPIE DIAGNOZOWANIA I WYZNACZANIA OBSZARU ZDEGRADOWANEGO I REWITALIZACJI</w:t>
      </w:r>
      <w:bookmarkEnd w:id="166"/>
      <w:r w:rsidR="00481254" w:rsidRPr="00A768FA">
        <w:rPr>
          <w:rFonts w:asciiTheme="minorHAnsi" w:eastAsia="Calibri" w:hAnsiTheme="minorHAnsi"/>
          <w:szCs w:val="24"/>
        </w:rPr>
        <w:t xml:space="preserve"> ORAZ WYZNACZANIA CELÓW REWITALIZACJI</w:t>
      </w:r>
      <w:bookmarkEnd w:id="167"/>
    </w:p>
    <w:p w:rsidR="0057069A" w:rsidRDefault="0057069A" w:rsidP="0057069A">
      <w:pPr>
        <w:jc w:val="both"/>
      </w:pPr>
      <w:r>
        <w:t>W ostatnim okresie w gminie Złotów odby</w:t>
      </w:r>
      <w:r w:rsidR="00F979D5">
        <w:t>wały się spotkania związane</w:t>
      </w:r>
      <w:r>
        <w:t xml:space="preserve"> z przygotowaniem bądź aktualizacją dokumentów, które wymagały dyskusji na temat przyszłości Gminy. Były to Strategia Rozwoju Gminy Złotów na lata 2016-2025 i </w:t>
      </w:r>
      <w:r w:rsidRPr="00C83438">
        <w:t>Gminna Strategia Rozwiązywania Problemów Społecznych</w:t>
      </w:r>
      <w:r>
        <w:t xml:space="preserve"> </w:t>
      </w:r>
      <w:r w:rsidRPr="00C83438">
        <w:t xml:space="preserve">na lata 2016 </w:t>
      </w:r>
      <w:r>
        <w:t>–</w:t>
      </w:r>
      <w:r w:rsidRPr="00C83438">
        <w:t xml:space="preserve"> 2026</w:t>
      </w:r>
      <w:r>
        <w:t>. Wiele z wniosków wypracowanych w ramach spotkań wpisało się w prace nad Programem Rewitalizacji.</w:t>
      </w:r>
    </w:p>
    <w:p w:rsidR="00187B73" w:rsidRDefault="00A36F2F" w:rsidP="0057069A">
      <w:pPr>
        <w:jc w:val="both"/>
      </w:pPr>
      <w:r>
        <w:t xml:space="preserve">12 czerwca 2017 roku odbyło się w Urzędzie Gminy </w:t>
      </w:r>
      <w:r w:rsidR="0093429D">
        <w:t>w Złotowie. Zostało ono zorganizowane przez pana Marcina Ziółkowskiego.</w:t>
      </w:r>
      <w:r w:rsidR="00187B73">
        <w:t xml:space="preserve"> </w:t>
      </w:r>
      <w:r w:rsidR="0093429D">
        <w:t xml:space="preserve">W spotkaniu udział brali przedstawiciele Urzędu Gminy oraz Gminnego Ośrodka Pomocy Społecznej. </w:t>
      </w:r>
      <w:r w:rsidR="00187B73">
        <w:t xml:space="preserve">Ustalono, że powstanie tzw.: </w:t>
      </w:r>
      <w:r w:rsidR="008443AB">
        <w:t xml:space="preserve">roboczy </w:t>
      </w:r>
      <w:r w:rsidR="00187B73">
        <w:t>Zespół ds. Rewitalizacji. W skład Zespołu wchodzili:</w:t>
      </w:r>
    </w:p>
    <w:p w:rsidR="00196089" w:rsidRDefault="00196089" w:rsidP="009E3504">
      <w:pPr>
        <w:pStyle w:val="Akapitzlist"/>
        <w:numPr>
          <w:ilvl w:val="0"/>
          <w:numId w:val="75"/>
        </w:numPr>
        <w:jc w:val="both"/>
      </w:pPr>
      <w:r>
        <w:t>Marcin Ziółkowski – koordynator ze strony Urzędu Gminy w Złotowie;</w:t>
      </w:r>
    </w:p>
    <w:p w:rsidR="00196089" w:rsidRDefault="00196089" w:rsidP="009E3504">
      <w:pPr>
        <w:pStyle w:val="Akapitzlist"/>
        <w:numPr>
          <w:ilvl w:val="0"/>
          <w:numId w:val="75"/>
        </w:numPr>
        <w:jc w:val="both"/>
      </w:pPr>
      <w:r>
        <w:t>Sabina Wójcik – pracownik Urzędu Gminy w Złotowie;</w:t>
      </w:r>
    </w:p>
    <w:p w:rsidR="00196089" w:rsidRDefault="00196089" w:rsidP="009E3504">
      <w:pPr>
        <w:pStyle w:val="Akapitzlist"/>
        <w:numPr>
          <w:ilvl w:val="0"/>
          <w:numId w:val="75"/>
        </w:numPr>
        <w:jc w:val="both"/>
      </w:pPr>
      <w:r>
        <w:t>Anna Zakrzewska – przedstawiciel GOPS Gminy Złotów;</w:t>
      </w:r>
    </w:p>
    <w:p w:rsidR="00196089" w:rsidRDefault="00196089" w:rsidP="009E3504">
      <w:pPr>
        <w:pStyle w:val="Akapitzlist"/>
        <w:numPr>
          <w:ilvl w:val="0"/>
          <w:numId w:val="75"/>
        </w:numPr>
        <w:jc w:val="both"/>
      </w:pPr>
      <w:r>
        <w:t xml:space="preserve">Krzysztof Mrowicki – </w:t>
      </w:r>
      <w:proofErr w:type="spellStart"/>
      <w:r>
        <w:t>Remedis</w:t>
      </w:r>
      <w:proofErr w:type="spellEnd"/>
      <w:r>
        <w:t xml:space="preserve"> SA.</w:t>
      </w:r>
    </w:p>
    <w:p w:rsidR="00A36F2F" w:rsidRDefault="0093429D" w:rsidP="0057069A">
      <w:pPr>
        <w:jc w:val="both"/>
      </w:pPr>
      <w:r>
        <w:t xml:space="preserve">Ustalono na nim zasób potrzebnych danych </w:t>
      </w:r>
      <w:r w:rsidRPr="0093429D">
        <w:t>w celu wykonania delimitacji z podziałem wg sołectw.</w:t>
      </w:r>
      <w:r>
        <w:t xml:space="preserve"> Ustalono wstępne założenia dotyczące prowadzenia prac.</w:t>
      </w:r>
    </w:p>
    <w:p w:rsidR="0093429D" w:rsidRDefault="0093429D" w:rsidP="0057069A">
      <w:pPr>
        <w:jc w:val="both"/>
      </w:pPr>
      <w:r>
        <w:t>Na kolejnym spotkaniu zespołu ds. Rewitalizacji zebrano informacje pozyskane z ankiet, które uzyskano od interesariuszy. Wnioski z ankiet opisane są poniżej.</w:t>
      </w:r>
    </w:p>
    <w:p w:rsidR="0057069A" w:rsidRDefault="0057069A" w:rsidP="0057069A">
      <w:pPr>
        <w:jc w:val="both"/>
      </w:pPr>
      <w:r>
        <w:t xml:space="preserve">Informacje o wszelkich formach partycypacji propagowane były do mieszkańców poprzez afisze, informacje i zaproszenia na stronach internetowych Gminy. </w:t>
      </w:r>
    </w:p>
    <w:p w:rsidR="0057069A" w:rsidRDefault="0057069A" w:rsidP="0057069A">
      <w:pPr>
        <w:spacing w:after="0"/>
        <w:jc w:val="both"/>
      </w:pPr>
      <w:r>
        <w:lastRenderedPageBreak/>
        <w:t>Na terenach wskazanych jako obszar rewitalizacji dokonano wizyt studialnych. Odwiedzono wsie w sołectwach znajdujących się w stanie kryzysowym.</w:t>
      </w:r>
      <w:r w:rsidR="0093429D">
        <w:t xml:space="preserve"> W spacerach udział brali przedstawiciele Urzędu Gminy oraz pracownik firmy opracowującej Program Rewitalizacji.</w:t>
      </w:r>
      <w:r>
        <w:t xml:space="preserve"> Oglądano i </w:t>
      </w:r>
      <w:r w:rsidR="00300385">
        <w:t>analizowano potrzeby i</w:t>
      </w:r>
      <w:r w:rsidR="0093429D">
        <w:t xml:space="preserve"> </w:t>
      </w:r>
      <w:r w:rsidR="00F979D5">
        <w:t>problemy</w:t>
      </w:r>
      <w:r w:rsidR="0093429D">
        <w:t>, rozmawiano z napotkanymi mieszkańcami poszczególnych sołectw</w:t>
      </w:r>
      <w:r>
        <w:t>. Poniżej zaprezentowano wyniki spacerów:</w:t>
      </w:r>
    </w:p>
    <w:p w:rsidR="0057069A" w:rsidRDefault="0057069A" w:rsidP="0057069A">
      <w:pPr>
        <w:jc w:val="both"/>
      </w:pPr>
      <w:r w:rsidRPr="00E83631">
        <w:rPr>
          <w:b/>
        </w:rPr>
        <w:t>Bielawa</w:t>
      </w:r>
      <w:r>
        <w:t>: to ni</w:t>
      </w:r>
      <w:r w:rsidR="00F979D5">
        <w:t>ewielka wieś na północy Gminy ze starzejącą się zabudową</w:t>
      </w:r>
      <w:r>
        <w:t>. Oficjalnie liczy poniżej 100 mieszkańców, realnie jeszcze mniej. Mieszkańcy zdają sobie sprawę, że dla tak małej wioski trudno zdziałać cuda, ale utwardzony dojazd do wsi ułatwiłby korzystanie ze zdobyczy cywilizacji, bowiem aktualna droga w czasie deszczy i roztopów bywa ciężka do przejechania. Tymczasem uczestnictwo w życiu gminy wymaga dojazdu głównie do Złotowa.</w:t>
      </w:r>
    </w:p>
    <w:p w:rsidR="0057069A" w:rsidRDefault="00E178C2" w:rsidP="00D54DFA">
      <w:pPr>
        <w:keepNext/>
        <w:spacing w:after="0" w:line="240" w:lineRule="auto"/>
        <w:jc w:val="center"/>
      </w:pPr>
      <w:r>
        <w:rPr>
          <w:noProof/>
          <w:lang w:eastAsia="pl-PL"/>
        </w:rPr>
        <w:drawing>
          <wp:inline distT="0" distB="0" distL="0" distR="0" wp14:anchorId="36A9714A" wp14:editId="1D6BEC0B">
            <wp:extent cx="4403926" cy="3304981"/>
            <wp:effectExtent l="0" t="0" r="0" b="0"/>
            <wp:docPr id="26" name="Obraz 26" descr="\\STORAGESERVER\Public\DORADZTWO\Złotów Gmina\2017.06 rewitalizacja\WYKONANIE\MATERIAŁY Z GMINY\Zdjęcia\Bielawa niszczejące budynki i zły stan drogi żużló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ORAGESERVER\Public\DORADZTWO\Złotów Gmina\2017.06 rewitalizacja\WYKONANIE\MATERIAŁY Z GMINY\Zdjęcia\Bielawa niszczejące budynki i zły stan drogi żużlówk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24172" cy="3320175"/>
                    </a:xfrm>
                    <a:prstGeom prst="rect">
                      <a:avLst/>
                    </a:prstGeom>
                    <a:noFill/>
                    <a:ln>
                      <a:noFill/>
                    </a:ln>
                  </pic:spPr>
                </pic:pic>
              </a:graphicData>
            </a:graphic>
          </wp:inline>
        </w:drawing>
      </w:r>
    </w:p>
    <w:p w:rsidR="00BE170F" w:rsidRDefault="0057069A" w:rsidP="0057069A">
      <w:pPr>
        <w:pStyle w:val="Legenda"/>
      </w:pPr>
      <w:bookmarkStart w:id="168" w:name="_Toc495927479"/>
      <w:r>
        <w:t xml:space="preserve">Rysunek </w:t>
      </w:r>
      <w:fldSimple w:instr=" SEQ Rysunek \* ARABIC ">
        <w:r w:rsidR="006E7913">
          <w:rPr>
            <w:noProof/>
          </w:rPr>
          <w:t>16</w:t>
        </w:r>
      </w:fldSimple>
      <w:r>
        <w:t xml:space="preserve"> </w:t>
      </w:r>
      <w:r w:rsidR="00636965">
        <w:t xml:space="preserve">Niszczejące budynki i zły stan drogi w </w:t>
      </w:r>
      <w:r>
        <w:t>Bielaw</w:t>
      </w:r>
      <w:r w:rsidR="00636965">
        <w:t>ie</w:t>
      </w:r>
      <w:bookmarkEnd w:id="168"/>
      <w:r w:rsidR="00636965">
        <w:t xml:space="preserve"> </w:t>
      </w:r>
    </w:p>
    <w:p w:rsidR="0057069A" w:rsidRPr="00BE170F" w:rsidRDefault="00636965" w:rsidP="0057069A">
      <w:pPr>
        <w:pStyle w:val="Legenda"/>
        <w:rPr>
          <w:sz w:val="16"/>
          <w:szCs w:val="16"/>
        </w:rPr>
      </w:pPr>
      <w:r w:rsidRPr="00BE170F">
        <w:rPr>
          <w:sz w:val="16"/>
          <w:szCs w:val="16"/>
        </w:rPr>
        <w:t>(źródło: Urząd Gminy</w:t>
      </w:r>
      <w:r w:rsidR="00BE170F" w:rsidRPr="00BE170F">
        <w:rPr>
          <w:sz w:val="16"/>
          <w:szCs w:val="16"/>
        </w:rPr>
        <w:t xml:space="preserve"> Złot</w:t>
      </w:r>
      <w:r w:rsidR="00BE170F">
        <w:rPr>
          <w:sz w:val="16"/>
          <w:szCs w:val="16"/>
        </w:rPr>
        <w:t>ów</w:t>
      </w:r>
      <w:r w:rsidRPr="00BE170F">
        <w:rPr>
          <w:sz w:val="16"/>
          <w:szCs w:val="16"/>
        </w:rPr>
        <w:t>)</w:t>
      </w:r>
    </w:p>
    <w:p w:rsidR="0057069A" w:rsidRDefault="0057069A" w:rsidP="0057069A">
      <w:pPr>
        <w:spacing w:before="240"/>
        <w:jc w:val="both"/>
      </w:pPr>
      <w:r w:rsidRPr="00E83631">
        <w:rPr>
          <w:b/>
        </w:rPr>
        <w:t>Buntowo</w:t>
      </w:r>
      <w:r>
        <w:t xml:space="preserve">: dla odmiany wieś na południowych krańcach Gminy, pięknie położona nad jeziorem </w:t>
      </w:r>
      <w:proofErr w:type="spellStart"/>
      <w:r>
        <w:t>Sławianowskim</w:t>
      </w:r>
      <w:proofErr w:type="spellEnd"/>
      <w:r>
        <w:t>. Z ładnymi elementami zabu</w:t>
      </w:r>
      <w:r w:rsidR="0028096A">
        <w:t>dowy szachulcowej (w tym dwór i</w:t>
      </w:r>
      <w:r>
        <w:t xml:space="preserve"> co ważne, budynek dawnej szkoły będący obecnie salą wiejską</w:t>
      </w:r>
      <w:r w:rsidR="0028096A">
        <w:t>)</w:t>
      </w:r>
      <w:r>
        <w:t>. Sala wymaga nakładów finansowych, aby móc służyć aktywnej lokalnej społeczności. Wieś posiada i wykorzystuje w pewnym stopniu potencjał agroturystyczny.</w:t>
      </w:r>
    </w:p>
    <w:p w:rsidR="0057069A" w:rsidRDefault="00636965" w:rsidP="0057069A">
      <w:pPr>
        <w:keepNext/>
        <w:spacing w:after="0" w:line="240" w:lineRule="auto"/>
        <w:jc w:val="center"/>
      </w:pPr>
      <w:r>
        <w:rPr>
          <w:noProof/>
          <w:lang w:eastAsia="pl-PL"/>
        </w:rPr>
        <w:lastRenderedPageBreak/>
        <w:drawing>
          <wp:inline distT="0" distB="0" distL="0" distR="0" wp14:anchorId="504B1266" wp14:editId="6B0DB9EE">
            <wp:extent cx="4391494" cy="3295650"/>
            <wp:effectExtent l="0" t="0" r="9525" b="0"/>
            <wp:docPr id="34" name="Obraz 34" descr="\\STORAGESERVER\Public\DORADZTWO\Złotów Gmina\2017.06 rewitalizacja\WYKONANIE\MATERIAŁY Z GMINY\Zdjęcia\Buntowo zabytkowa sala wiejska wymagająca doinwestow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ORAGESERVER\Public\DORADZTWO\Złotów Gmina\2017.06 rewitalizacja\WYKONANIE\MATERIAŁY Z GMINY\Zdjęcia\Buntowo zabytkowa sala wiejska wymagająca doinwestowani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7714" cy="3300318"/>
                    </a:xfrm>
                    <a:prstGeom prst="rect">
                      <a:avLst/>
                    </a:prstGeom>
                    <a:noFill/>
                    <a:ln>
                      <a:noFill/>
                    </a:ln>
                  </pic:spPr>
                </pic:pic>
              </a:graphicData>
            </a:graphic>
          </wp:inline>
        </w:drawing>
      </w:r>
    </w:p>
    <w:p w:rsidR="00BE170F" w:rsidRDefault="0057069A" w:rsidP="00636965">
      <w:pPr>
        <w:pStyle w:val="Legenda"/>
      </w:pPr>
      <w:bookmarkStart w:id="169" w:name="_Toc495927480"/>
      <w:r>
        <w:t xml:space="preserve">Rysunek </w:t>
      </w:r>
      <w:fldSimple w:instr=" SEQ Rysunek \* ARABIC ">
        <w:r w:rsidR="006E7913">
          <w:rPr>
            <w:noProof/>
          </w:rPr>
          <w:t>17</w:t>
        </w:r>
      </w:fldSimple>
      <w:r>
        <w:t xml:space="preserve"> Sala wiejska w Buntowie</w:t>
      </w:r>
      <w:bookmarkEnd w:id="169"/>
    </w:p>
    <w:p w:rsidR="00636965" w:rsidRDefault="00BE170F" w:rsidP="00636965">
      <w:pPr>
        <w:pStyle w:val="Legenda"/>
      </w:pPr>
      <w:r w:rsidRPr="00BE170F">
        <w:rPr>
          <w:sz w:val="16"/>
          <w:szCs w:val="16"/>
        </w:rPr>
        <w:t>(źródło: Urząd Gminy Złot</w:t>
      </w:r>
      <w:r>
        <w:rPr>
          <w:sz w:val="16"/>
          <w:szCs w:val="16"/>
        </w:rPr>
        <w:t>ów</w:t>
      </w:r>
      <w:r w:rsidRPr="00BE170F">
        <w:rPr>
          <w:sz w:val="16"/>
          <w:szCs w:val="16"/>
        </w:rPr>
        <w:t>)</w:t>
      </w:r>
      <w:r w:rsidR="00636965" w:rsidRPr="00636965">
        <w:t xml:space="preserve"> </w:t>
      </w:r>
    </w:p>
    <w:p w:rsidR="0057069A" w:rsidRDefault="00636965" w:rsidP="00636965">
      <w:pPr>
        <w:pStyle w:val="Legenda"/>
        <w:tabs>
          <w:tab w:val="clear" w:pos="1061"/>
          <w:tab w:val="left" w:pos="1416"/>
          <w:tab w:val="left" w:pos="2124"/>
          <w:tab w:val="left" w:pos="2832"/>
          <w:tab w:val="left" w:pos="3540"/>
          <w:tab w:val="left" w:pos="4248"/>
        </w:tabs>
        <w:jc w:val="left"/>
        <w:rPr>
          <w:sz w:val="16"/>
        </w:rPr>
      </w:pPr>
      <w:r>
        <w:rPr>
          <w:sz w:val="16"/>
        </w:rPr>
        <w:tab/>
      </w:r>
      <w:r>
        <w:rPr>
          <w:sz w:val="16"/>
        </w:rPr>
        <w:tab/>
      </w:r>
      <w:r>
        <w:rPr>
          <w:sz w:val="16"/>
        </w:rPr>
        <w:tab/>
      </w:r>
      <w:r>
        <w:rPr>
          <w:sz w:val="16"/>
        </w:rPr>
        <w:tab/>
      </w:r>
      <w:r>
        <w:rPr>
          <w:sz w:val="16"/>
        </w:rPr>
        <w:tab/>
      </w:r>
      <w:r>
        <w:rPr>
          <w:sz w:val="16"/>
        </w:rPr>
        <w:tab/>
      </w:r>
      <w:r>
        <w:rPr>
          <w:sz w:val="16"/>
        </w:rPr>
        <w:tab/>
      </w:r>
    </w:p>
    <w:p w:rsidR="0057069A" w:rsidRPr="000E1777" w:rsidRDefault="0057069A" w:rsidP="0057069A">
      <w:pPr>
        <w:pStyle w:val="Tekstpodstawowywcity"/>
        <w:spacing w:before="120" w:after="0"/>
        <w:ind w:left="0"/>
        <w:jc w:val="both"/>
        <w:rPr>
          <w:color w:val="000000"/>
          <w:szCs w:val="24"/>
        </w:rPr>
      </w:pPr>
      <w:r w:rsidRPr="005331FD">
        <w:rPr>
          <w:b/>
        </w:rPr>
        <w:t>Górzna</w:t>
      </w:r>
      <w:r>
        <w:t xml:space="preserve">: wieś leżąca przy drodze wojewódzkiej 189, na zachód od Złotowa. Wieś z długą historią (co najmniej od XV w.) o sporym potencjale, siedziba jednej z gminnych szkół. Stara szkoła pełni funkcje świetlicy wiejskiej. Mieszkańcy wsi są bardzo aktywni, mówią, że teren wokół świetlicy mógłby być bardziej zagospodarowany (siłownia zewnętrzna, miejsce </w:t>
      </w:r>
      <w:r w:rsidRPr="000E1777">
        <w:rPr>
          <w:szCs w:val="24"/>
        </w:rPr>
        <w:t>na grill itp.)</w:t>
      </w:r>
      <w:r w:rsidRPr="000E1777">
        <w:rPr>
          <w:iCs/>
          <w:color w:val="000000"/>
          <w:szCs w:val="24"/>
        </w:rPr>
        <w:t xml:space="preserve"> </w:t>
      </w:r>
      <w:r w:rsidR="00735F33">
        <w:rPr>
          <w:iCs/>
          <w:color w:val="000000"/>
          <w:szCs w:val="24"/>
        </w:rPr>
        <w:t xml:space="preserve">W sąsiedztwie </w:t>
      </w:r>
      <w:proofErr w:type="spellStart"/>
      <w:r w:rsidR="00735F33">
        <w:rPr>
          <w:iCs/>
          <w:color w:val="000000"/>
          <w:szCs w:val="24"/>
        </w:rPr>
        <w:t>Górznej</w:t>
      </w:r>
      <w:proofErr w:type="spellEnd"/>
      <w:r w:rsidR="00735F33">
        <w:rPr>
          <w:iCs/>
          <w:color w:val="000000"/>
          <w:szCs w:val="24"/>
        </w:rPr>
        <w:t xml:space="preserve"> znajdują się 2 jeziora:</w:t>
      </w:r>
      <w:r w:rsidRPr="000E1777">
        <w:rPr>
          <w:iCs/>
          <w:color w:val="000000"/>
          <w:szCs w:val="24"/>
        </w:rPr>
        <w:t xml:space="preserve"> górne i dolne. W pobliżu wsi zachowały się liczne groby popielnicowe z wyposażeniem;  także góra zamkowa (możliwe, że dała wsi nazwę).</w:t>
      </w:r>
    </w:p>
    <w:p w:rsidR="0057069A" w:rsidRDefault="00636965" w:rsidP="0057069A">
      <w:pPr>
        <w:keepNext/>
        <w:spacing w:after="0" w:line="240" w:lineRule="auto"/>
        <w:jc w:val="both"/>
      </w:pPr>
      <w:r>
        <w:rPr>
          <w:noProof/>
          <w:lang w:eastAsia="pl-PL"/>
        </w:rPr>
        <w:lastRenderedPageBreak/>
        <w:drawing>
          <wp:inline distT="0" distB="0" distL="0" distR="0" wp14:anchorId="08A2C85D" wp14:editId="67ED56A6">
            <wp:extent cx="5143500" cy="3860003"/>
            <wp:effectExtent l="0" t="0" r="0" b="7620"/>
            <wp:docPr id="37" name="Obraz 37" descr="\\STORAGESERVER\Public\DORADZTWO\Złotów Gmina\2017.06 rewitalizacja\WYKONANIE\MATERIAŁY Z GMINY\Zdjęcia\Górzna sala wiej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RAGESERVER\Public\DORADZTWO\Złotów Gmina\2017.06 rewitalizacja\WYKONANIE\MATERIAŁY Z GMINY\Zdjęcia\Górzna sala wiejsk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50784" cy="3865469"/>
                    </a:xfrm>
                    <a:prstGeom prst="rect">
                      <a:avLst/>
                    </a:prstGeom>
                    <a:noFill/>
                    <a:ln>
                      <a:noFill/>
                    </a:ln>
                  </pic:spPr>
                </pic:pic>
              </a:graphicData>
            </a:graphic>
          </wp:inline>
        </w:drawing>
      </w:r>
    </w:p>
    <w:p w:rsidR="00BE170F" w:rsidRDefault="0057069A" w:rsidP="00636965">
      <w:pPr>
        <w:pStyle w:val="Legenda"/>
      </w:pPr>
      <w:bookmarkStart w:id="170" w:name="_Toc495927481"/>
      <w:r>
        <w:t xml:space="preserve">Rysunek </w:t>
      </w:r>
      <w:fldSimple w:instr=" SEQ Rysunek \* ARABIC ">
        <w:r w:rsidR="006E7913">
          <w:rPr>
            <w:noProof/>
          </w:rPr>
          <w:t>18</w:t>
        </w:r>
      </w:fldSimple>
      <w:r w:rsidR="00D5557B">
        <w:t xml:space="preserve"> Ś</w:t>
      </w:r>
      <w:r>
        <w:t>wietlic</w:t>
      </w:r>
      <w:r w:rsidR="00D5557B">
        <w:t>a</w:t>
      </w:r>
      <w:r>
        <w:t xml:space="preserve"> wiejsk</w:t>
      </w:r>
      <w:r w:rsidR="00D5557B">
        <w:t>a</w:t>
      </w:r>
      <w:r>
        <w:t xml:space="preserve"> w </w:t>
      </w:r>
      <w:proofErr w:type="spellStart"/>
      <w:r>
        <w:t>Górznej</w:t>
      </w:r>
      <w:bookmarkEnd w:id="170"/>
      <w:proofErr w:type="spellEnd"/>
      <w:r w:rsidR="00636965">
        <w:t xml:space="preserve"> </w:t>
      </w:r>
    </w:p>
    <w:p w:rsidR="00636965" w:rsidRDefault="00BE170F" w:rsidP="00636965">
      <w:pPr>
        <w:pStyle w:val="Legenda"/>
      </w:pPr>
      <w:r w:rsidRPr="00BE170F">
        <w:rPr>
          <w:sz w:val="16"/>
          <w:szCs w:val="16"/>
        </w:rPr>
        <w:t>(źródło: Urząd Gminy Złot</w:t>
      </w:r>
      <w:r>
        <w:rPr>
          <w:sz w:val="16"/>
          <w:szCs w:val="16"/>
        </w:rPr>
        <w:t>ów</w:t>
      </w:r>
      <w:r w:rsidRPr="00BE170F">
        <w:rPr>
          <w:sz w:val="16"/>
          <w:szCs w:val="16"/>
        </w:rPr>
        <w:t>)</w:t>
      </w:r>
    </w:p>
    <w:p w:rsidR="0057069A" w:rsidRDefault="0057069A" w:rsidP="0057069A">
      <w:pPr>
        <w:spacing w:before="240"/>
        <w:jc w:val="both"/>
      </w:pPr>
      <w:r w:rsidRPr="005331FD">
        <w:rPr>
          <w:b/>
        </w:rPr>
        <w:t>Józefowo</w:t>
      </w:r>
      <w:r>
        <w:rPr>
          <w:b/>
        </w:rPr>
        <w:t>:</w:t>
      </w:r>
      <w:r>
        <w:t xml:space="preserve"> duża wieś, o charakterze zabudowy wskazującym na byłą wieś PGR-owską (zabudowa dwupiętrowa, brak typowych zagród, lokalna stacja paliw z jednym dystrybutorem, itp.). Część obiektów jest nadal wykorzystywana rolniczo przez duże gospodarstwo rolne. Pozostałością po dawnych czasach jest także budynek sali wiejskiej (Józefowo 19a). Sala dysponuje dużymi pomieszczeniami, ale jest mało fu</w:t>
      </w:r>
      <w:r w:rsidR="00E67A8F">
        <w:t>nkcjonalna i bardzo kosztowna w </w:t>
      </w:r>
      <w:r>
        <w:t xml:space="preserve">utrzymaniu (koszty ogrzewania). Mieszkańcy mają problemy zbliżone do innych wsi tego typu. </w:t>
      </w:r>
      <w:r w:rsidR="0028096A">
        <w:t>b</w:t>
      </w:r>
      <w:r>
        <w:t>rak pracy, brak integracji itp.</w:t>
      </w:r>
    </w:p>
    <w:p w:rsidR="00E67A8F" w:rsidRDefault="00D5557B" w:rsidP="00E67A8F">
      <w:pPr>
        <w:keepNext/>
        <w:spacing w:after="0" w:line="240" w:lineRule="auto"/>
        <w:jc w:val="center"/>
      </w:pPr>
      <w:r>
        <w:rPr>
          <w:noProof/>
          <w:lang w:eastAsia="pl-PL"/>
        </w:rPr>
        <w:lastRenderedPageBreak/>
        <w:drawing>
          <wp:inline distT="0" distB="0" distL="0" distR="0" wp14:anchorId="1722075B" wp14:editId="0F80FADD">
            <wp:extent cx="4073237" cy="3056810"/>
            <wp:effectExtent l="0" t="0" r="3810" b="0"/>
            <wp:docPr id="38" name="Obraz 38" descr="\\STORAGESERVER\Public\DORADZTWO\Złotów Gmina\2017.06 rewitalizacja\WYKONANIE\MATERIAŁY Z GMINY\Zdjęcia\Józefowo sala wiej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ORAGESERVER\Public\DORADZTWO\Złotów Gmina\2017.06 rewitalizacja\WYKONANIE\MATERIAŁY Z GMINY\Zdjęcia\Józefowo sala wiejsk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96341" cy="3074149"/>
                    </a:xfrm>
                    <a:prstGeom prst="rect">
                      <a:avLst/>
                    </a:prstGeom>
                    <a:noFill/>
                    <a:ln>
                      <a:noFill/>
                    </a:ln>
                  </pic:spPr>
                </pic:pic>
              </a:graphicData>
            </a:graphic>
          </wp:inline>
        </w:drawing>
      </w:r>
    </w:p>
    <w:p w:rsidR="00BE170F" w:rsidRDefault="00E67A8F" w:rsidP="00D5557B">
      <w:pPr>
        <w:pStyle w:val="Legenda"/>
      </w:pPr>
      <w:bookmarkStart w:id="171" w:name="_Toc495927482"/>
      <w:r>
        <w:t xml:space="preserve">Rysunek </w:t>
      </w:r>
      <w:fldSimple w:instr=" SEQ Rysunek \* ARABIC ">
        <w:r w:rsidR="006E7913">
          <w:rPr>
            <w:noProof/>
          </w:rPr>
          <w:t>19</w:t>
        </w:r>
      </w:fldSimple>
      <w:r>
        <w:t xml:space="preserve"> Sala wiejska w Józefowie</w:t>
      </w:r>
      <w:bookmarkEnd w:id="171"/>
      <w:r>
        <w:t xml:space="preserve"> </w:t>
      </w:r>
    </w:p>
    <w:p w:rsidR="00D5557B" w:rsidRDefault="00BE170F" w:rsidP="00D5557B">
      <w:pPr>
        <w:pStyle w:val="Legenda"/>
      </w:pPr>
      <w:r w:rsidRPr="00BE170F">
        <w:rPr>
          <w:sz w:val="16"/>
          <w:szCs w:val="16"/>
        </w:rPr>
        <w:t>(źródło: Urząd Gminy Złot</w:t>
      </w:r>
      <w:r>
        <w:rPr>
          <w:sz w:val="16"/>
          <w:szCs w:val="16"/>
        </w:rPr>
        <w:t>ów</w:t>
      </w:r>
      <w:r w:rsidRPr="00BE170F">
        <w:rPr>
          <w:sz w:val="16"/>
          <w:szCs w:val="16"/>
        </w:rPr>
        <w:t>)</w:t>
      </w:r>
    </w:p>
    <w:p w:rsidR="0057069A" w:rsidRDefault="0057069A" w:rsidP="00E67A8F">
      <w:pPr>
        <w:spacing w:before="240" w:after="240"/>
        <w:jc w:val="both"/>
      </w:pPr>
      <w:r>
        <w:rPr>
          <w:b/>
        </w:rPr>
        <w:t>Nowiny</w:t>
      </w:r>
      <w:r w:rsidRPr="000238FD">
        <w:t xml:space="preserve">: kolejna wieś </w:t>
      </w:r>
      <w:r>
        <w:t xml:space="preserve">położona przy DW 189 na zachód od Złotowa, zamieszkuje ją ok. 300 mieszkańców. Łącząca zabudowę zagrodową z </w:t>
      </w:r>
      <w:r w:rsidR="00735F33">
        <w:t>blokami</w:t>
      </w:r>
      <w:r>
        <w:t xml:space="preserve"> pozostałymi po PRL. W miejscowości istnieje sala wiejska, ale nie spełnia wymogów (jest mała i w bardzo złym stanie). Istnieje stadion. Przy nim można by </w:t>
      </w:r>
      <w:r w:rsidR="00735F33">
        <w:t>rozwijać</w:t>
      </w:r>
      <w:r>
        <w:t xml:space="preserve"> miejsce spotkań dla mieszkańców, które dawałoby szanse na integrację oraz prowadzenie potrzebnych mieszkańcom działań.</w:t>
      </w:r>
      <w:r w:rsidR="00735F33">
        <w:t xml:space="preserve"> Szczególnie brak Sali wiejskiej lub ośrodka kultury (ze względu na centralne położenie w gminie).</w:t>
      </w:r>
    </w:p>
    <w:p w:rsidR="00E67A8F" w:rsidRDefault="00591B73" w:rsidP="00E67A8F">
      <w:pPr>
        <w:keepNext/>
        <w:spacing w:after="0" w:line="240" w:lineRule="auto"/>
        <w:jc w:val="center"/>
      </w:pPr>
      <w:r>
        <w:rPr>
          <w:noProof/>
          <w:lang w:eastAsia="pl-PL"/>
        </w:rPr>
        <w:drawing>
          <wp:inline distT="0" distB="0" distL="0" distR="0" wp14:anchorId="6224AABA" wp14:editId="33B6957C">
            <wp:extent cx="4132612" cy="3099574"/>
            <wp:effectExtent l="0" t="0" r="1270" b="5715"/>
            <wp:docPr id="1" name="Obraz 1" descr="\\STORAGESERVER\Public\DORADZTWO\Złotów Gmina\2017.06 rewitalizacja\WYKONANIE\MATERIAŁY Z GMINY\2017.07.17\Zdjęcia\Nowiny potencjał rozwojowy obszaru rekreac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ORAGESERVER\Public\DORADZTWO\Złotów Gmina\2017.06 rewitalizacja\WYKONANIE\MATERIAŁY Z GMINY\2017.07.17\Zdjęcia\Nowiny potencjał rozwojowy obszaru rekreacj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32962" cy="3099837"/>
                    </a:xfrm>
                    <a:prstGeom prst="rect">
                      <a:avLst/>
                    </a:prstGeom>
                    <a:noFill/>
                    <a:ln>
                      <a:noFill/>
                    </a:ln>
                  </pic:spPr>
                </pic:pic>
              </a:graphicData>
            </a:graphic>
          </wp:inline>
        </w:drawing>
      </w:r>
    </w:p>
    <w:p w:rsidR="00BE170F" w:rsidRDefault="00E67A8F" w:rsidP="00D5557B">
      <w:pPr>
        <w:pStyle w:val="Legenda"/>
      </w:pPr>
      <w:bookmarkStart w:id="172" w:name="_Toc495927483"/>
      <w:r>
        <w:t xml:space="preserve">Rysunek </w:t>
      </w:r>
      <w:fldSimple w:instr=" SEQ Rysunek \* ARABIC ">
        <w:r w:rsidR="006E7913">
          <w:rPr>
            <w:noProof/>
          </w:rPr>
          <w:t>20</w:t>
        </w:r>
      </w:fldSimple>
      <w:r>
        <w:t xml:space="preserve"> </w:t>
      </w:r>
      <w:r w:rsidR="00591B73">
        <w:t xml:space="preserve">Częściowo zrewitalizowane otoczenie </w:t>
      </w:r>
      <w:r w:rsidR="00904FF9">
        <w:t>sali</w:t>
      </w:r>
      <w:r w:rsidR="00591B73">
        <w:t xml:space="preserve"> wiejskiej w</w:t>
      </w:r>
      <w:r>
        <w:t xml:space="preserve"> Nowinach</w:t>
      </w:r>
      <w:bookmarkEnd w:id="172"/>
      <w:r w:rsidR="00D5557B">
        <w:t xml:space="preserve"> </w:t>
      </w:r>
    </w:p>
    <w:p w:rsidR="00D5557B" w:rsidRDefault="00BE170F" w:rsidP="00D5557B">
      <w:pPr>
        <w:pStyle w:val="Legenda"/>
      </w:pPr>
      <w:r w:rsidRPr="00BE170F">
        <w:rPr>
          <w:sz w:val="16"/>
          <w:szCs w:val="16"/>
        </w:rPr>
        <w:t>(źródło: Urząd Gminy Złot</w:t>
      </w:r>
      <w:r>
        <w:rPr>
          <w:sz w:val="16"/>
          <w:szCs w:val="16"/>
        </w:rPr>
        <w:t>ów</w:t>
      </w:r>
      <w:r w:rsidRPr="00BE170F">
        <w:rPr>
          <w:sz w:val="16"/>
          <w:szCs w:val="16"/>
        </w:rPr>
        <w:t>)</w:t>
      </w:r>
    </w:p>
    <w:p w:rsidR="0057069A" w:rsidRPr="000238FD" w:rsidRDefault="0057069A" w:rsidP="00E67A8F">
      <w:pPr>
        <w:pStyle w:val="Legenda"/>
      </w:pPr>
    </w:p>
    <w:p w:rsidR="0057069A" w:rsidRDefault="00D5557B" w:rsidP="00BE170F">
      <w:pPr>
        <w:spacing w:after="0" w:line="240" w:lineRule="auto"/>
        <w:jc w:val="center"/>
        <w:rPr>
          <w:sz w:val="16"/>
        </w:rPr>
      </w:pPr>
      <w:r>
        <w:rPr>
          <w:noProof/>
          <w:sz w:val="16"/>
          <w:lang w:eastAsia="pl-PL"/>
        </w:rPr>
        <w:lastRenderedPageBreak/>
        <w:drawing>
          <wp:inline distT="0" distB="0" distL="0" distR="0" wp14:anchorId="7E918FCF" wp14:editId="3146E944">
            <wp:extent cx="4229100" cy="3173780"/>
            <wp:effectExtent l="0" t="0" r="0" b="7620"/>
            <wp:docPr id="42" name="Obraz 42" descr="\\STORAGESERVER\Public\DORADZTWO\Złotów Gmina\2017.06 rewitalizacja\WYKONANIE\MATERIAŁY Z GMINY\Zdjęcia\Nowiny potencjalne miejsce na dom kulturysalę wiejską na działce gminn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RAGESERVER\Public\DORADZTWO\Złotów Gmina\2017.06 rewitalizacja\WYKONANIE\MATERIAŁY Z GMINY\Zdjęcia\Nowiny potencjalne miejsce na dom kulturysalę wiejską na działce gminnej.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35089" cy="3178274"/>
                    </a:xfrm>
                    <a:prstGeom prst="rect">
                      <a:avLst/>
                    </a:prstGeom>
                    <a:noFill/>
                    <a:ln>
                      <a:noFill/>
                    </a:ln>
                  </pic:spPr>
                </pic:pic>
              </a:graphicData>
            </a:graphic>
          </wp:inline>
        </w:drawing>
      </w:r>
    </w:p>
    <w:p w:rsidR="00BE170F" w:rsidRDefault="00D5557B" w:rsidP="00D5557B">
      <w:pPr>
        <w:pStyle w:val="Legenda"/>
      </w:pPr>
      <w:bookmarkStart w:id="173" w:name="_Toc495927484"/>
      <w:r>
        <w:t xml:space="preserve">Rysunek </w:t>
      </w:r>
      <w:fldSimple w:instr=" SEQ Rysunek \* ARABIC ">
        <w:r w:rsidR="006E7913">
          <w:rPr>
            <w:noProof/>
          </w:rPr>
          <w:t>21</w:t>
        </w:r>
      </w:fldSimple>
      <w:r>
        <w:t xml:space="preserve"> Nowiny, teren gminny z potencjałem do wykorzystania na cele wiejskie np. teren rekreacyjny</w:t>
      </w:r>
      <w:bookmarkEnd w:id="173"/>
      <w:r>
        <w:t xml:space="preserve"> </w:t>
      </w:r>
    </w:p>
    <w:p w:rsidR="00D5557B" w:rsidRDefault="00BE170F" w:rsidP="00D5557B">
      <w:pPr>
        <w:pStyle w:val="Legenda"/>
      </w:pPr>
      <w:r w:rsidRPr="00BE170F">
        <w:rPr>
          <w:sz w:val="16"/>
          <w:szCs w:val="16"/>
        </w:rPr>
        <w:t>(źródło: Urząd Gminy Złot</w:t>
      </w:r>
      <w:r>
        <w:rPr>
          <w:sz w:val="16"/>
          <w:szCs w:val="16"/>
        </w:rPr>
        <w:t>ów</w:t>
      </w:r>
      <w:r w:rsidRPr="00BE170F">
        <w:rPr>
          <w:sz w:val="16"/>
          <w:szCs w:val="16"/>
        </w:rPr>
        <w:t>)</w:t>
      </w:r>
    </w:p>
    <w:p w:rsidR="00735F33" w:rsidRDefault="0057069A" w:rsidP="00BE170F">
      <w:pPr>
        <w:spacing w:before="240"/>
        <w:jc w:val="both"/>
      </w:pPr>
      <w:r w:rsidRPr="005331FD">
        <w:rPr>
          <w:b/>
        </w:rPr>
        <w:t>Nowy Dwór</w:t>
      </w:r>
      <w:r>
        <w:t xml:space="preserve">: wieś leżąca na północ od Złotowa. Założona w XVIII w. Charakter zabudowy wskazuje na jej komornicze pochodzenie (chłopi dzierżawili ziemię). </w:t>
      </w:r>
    </w:p>
    <w:p w:rsidR="00E67A8F" w:rsidRDefault="00D5557B" w:rsidP="00E67A8F">
      <w:pPr>
        <w:keepNext/>
        <w:spacing w:after="0" w:line="240" w:lineRule="auto"/>
        <w:jc w:val="center"/>
      </w:pPr>
      <w:r>
        <w:rPr>
          <w:noProof/>
          <w:sz w:val="16"/>
          <w:szCs w:val="16"/>
          <w:lang w:eastAsia="pl-PL"/>
        </w:rPr>
        <w:drawing>
          <wp:inline distT="0" distB="0" distL="0" distR="0" wp14:anchorId="086FB34B" wp14:editId="403DF2B4">
            <wp:extent cx="4594568" cy="3448050"/>
            <wp:effectExtent l="0" t="0" r="0" b="0"/>
            <wp:docPr id="43" name="Obraz 43" descr="\\STORAGESERVER\Public\DORADZTWO\Złotów Gmina\2017.06 rewitalizacja\WYKONANIE\MATERIAŁY Z GMINY\Zdjęcia\Nowy Dwór widok wsi, droga żużl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ORAGESERVER\Public\DORADZTWO\Złotów Gmina\2017.06 rewitalizacja\WYKONANIE\MATERIAŁY Z GMINY\Zdjęcia\Nowy Dwór widok wsi, droga żużlow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01074" cy="3452933"/>
                    </a:xfrm>
                    <a:prstGeom prst="rect">
                      <a:avLst/>
                    </a:prstGeom>
                    <a:noFill/>
                    <a:ln>
                      <a:noFill/>
                    </a:ln>
                  </pic:spPr>
                </pic:pic>
              </a:graphicData>
            </a:graphic>
          </wp:inline>
        </w:drawing>
      </w:r>
    </w:p>
    <w:p w:rsidR="00BE170F" w:rsidRDefault="00E67A8F" w:rsidP="00E67A8F">
      <w:pPr>
        <w:pStyle w:val="Legenda"/>
      </w:pPr>
      <w:bookmarkStart w:id="174" w:name="_Toc495927485"/>
      <w:r>
        <w:t xml:space="preserve">Rysunek </w:t>
      </w:r>
      <w:fldSimple w:instr=" SEQ Rysunek \* ARABIC ">
        <w:r w:rsidR="006E7913">
          <w:rPr>
            <w:noProof/>
          </w:rPr>
          <w:t>22</w:t>
        </w:r>
      </w:fldSimple>
      <w:r w:rsidR="0028096A">
        <w:t xml:space="preserve"> Widok wsi Nowy Dwór</w:t>
      </w:r>
      <w:r w:rsidR="003D7027">
        <w:t xml:space="preserve"> z drogą żużlową</w:t>
      </w:r>
      <w:bookmarkEnd w:id="174"/>
      <w:r w:rsidR="003D7027">
        <w:t xml:space="preserve"> </w:t>
      </w:r>
    </w:p>
    <w:p w:rsidR="0057069A" w:rsidRDefault="00BE170F" w:rsidP="00E67A8F">
      <w:pPr>
        <w:pStyle w:val="Legenda"/>
        <w:rPr>
          <w:sz w:val="16"/>
          <w:szCs w:val="16"/>
        </w:rPr>
      </w:pPr>
      <w:r w:rsidRPr="00BE170F">
        <w:rPr>
          <w:sz w:val="16"/>
          <w:szCs w:val="16"/>
        </w:rPr>
        <w:t>(źródło: Urząd Gminy Złot</w:t>
      </w:r>
      <w:r>
        <w:rPr>
          <w:sz w:val="16"/>
          <w:szCs w:val="16"/>
        </w:rPr>
        <w:t>ów</w:t>
      </w:r>
      <w:r w:rsidRPr="00BE170F">
        <w:rPr>
          <w:sz w:val="16"/>
          <w:szCs w:val="16"/>
        </w:rPr>
        <w:t>)</w:t>
      </w:r>
    </w:p>
    <w:p w:rsidR="0057069A" w:rsidRDefault="0057069A" w:rsidP="00E67A8F">
      <w:pPr>
        <w:spacing w:before="240"/>
        <w:jc w:val="both"/>
      </w:pPr>
      <w:r>
        <w:t xml:space="preserve">Wieś jest typową „ulicówką”, o niestety bardzo złej nawierzchni </w:t>
      </w:r>
      <w:r w:rsidR="00735F33">
        <w:t>dróg wewnętrznych i dojazdowych</w:t>
      </w:r>
      <w:r>
        <w:t>.</w:t>
      </w:r>
    </w:p>
    <w:p w:rsidR="0057069A" w:rsidRDefault="0057069A" w:rsidP="00E67A8F">
      <w:pPr>
        <w:spacing w:before="240"/>
        <w:jc w:val="both"/>
      </w:pPr>
      <w:r w:rsidRPr="005331FD">
        <w:rPr>
          <w:b/>
        </w:rPr>
        <w:lastRenderedPageBreak/>
        <w:t>Skic</w:t>
      </w:r>
      <w:r>
        <w:t xml:space="preserve">: zadbana wieś krajeńska w </w:t>
      </w:r>
      <w:proofErr w:type="spellStart"/>
      <w:r>
        <w:t>pd</w:t>
      </w:r>
      <w:proofErr w:type="spellEnd"/>
      <w:r>
        <w:t>/</w:t>
      </w:r>
      <w:proofErr w:type="spellStart"/>
      <w:r>
        <w:t>wsch</w:t>
      </w:r>
      <w:proofErr w:type="spellEnd"/>
      <w:r>
        <w:t xml:space="preserve"> części Gminy, zamieszkała przez ok. 350 mieszkańców. Ma piękny stadion (Piast Skic). Jak wiele innych wsi </w:t>
      </w:r>
      <w:proofErr w:type="spellStart"/>
      <w:r>
        <w:t>Krajny</w:t>
      </w:r>
      <w:proofErr w:type="spellEnd"/>
      <w:r>
        <w:t xml:space="preserve"> widać po niej PGR-owską historię (zabudowa wielorodzinna). </w:t>
      </w:r>
      <w:r w:rsidR="003D7027">
        <w:t xml:space="preserve">W złym stanie są drogi (powiatowa). </w:t>
      </w:r>
      <w:r>
        <w:t>We wsi jest sala wiejska (współdzieląca budynek z przedszkolem), niemniej sąsiadujący teren świetnie nadaje się na przygotowanie terenu rekreacyjnego dla mieszkańców.</w:t>
      </w:r>
    </w:p>
    <w:p w:rsidR="003D7027" w:rsidRDefault="003D7027" w:rsidP="00BE170F">
      <w:pPr>
        <w:spacing w:before="240" w:after="0" w:line="240" w:lineRule="auto"/>
        <w:jc w:val="both"/>
      </w:pPr>
      <w:r>
        <w:rPr>
          <w:noProof/>
          <w:lang w:eastAsia="pl-PL"/>
        </w:rPr>
        <w:drawing>
          <wp:inline distT="0" distB="0" distL="0" distR="0" wp14:anchorId="2394AE8C" wp14:editId="19F8EB75">
            <wp:extent cx="5837555" cy="4380865"/>
            <wp:effectExtent l="0" t="0" r="0" b="635"/>
            <wp:docPr id="45" name="Obraz 45" descr="\\STORAGESERVER\Public\DORADZTWO\Złotów Gmina\2017.06 rewitalizacja\WYKONANIE\MATERIAŁY Z GMINY\Zdjęcia\Skic 1 park w skicu jako potencja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ORAGESERVER\Public\DORADZTWO\Złotów Gmina\2017.06 rewitalizacja\WYKONANIE\MATERIAŁY Z GMINY\Zdjęcia\Skic 1 park w skicu jako potencjał.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7555" cy="4380865"/>
                    </a:xfrm>
                    <a:prstGeom prst="rect">
                      <a:avLst/>
                    </a:prstGeom>
                    <a:noFill/>
                    <a:ln>
                      <a:noFill/>
                    </a:ln>
                  </pic:spPr>
                </pic:pic>
              </a:graphicData>
            </a:graphic>
          </wp:inline>
        </w:drawing>
      </w:r>
    </w:p>
    <w:p w:rsidR="00BE170F" w:rsidRDefault="003D7027" w:rsidP="003D7027">
      <w:pPr>
        <w:pStyle w:val="Legenda"/>
      </w:pPr>
      <w:bookmarkStart w:id="175" w:name="_Toc495927486"/>
      <w:r>
        <w:t xml:space="preserve">Rysunek </w:t>
      </w:r>
      <w:fldSimple w:instr=" SEQ Rysunek \* ARABIC ">
        <w:r w:rsidR="006E7913">
          <w:rPr>
            <w:noProof/>
          </w:rPr>
          <w:t>23</w:t>
        </w:r>
      </w:fldSimple>
      <w:r>
        <w:t xml:space="preserve"> Park wiejski w </w:t>
      </w:r>
      <w:proofErr w:type="spellStart"/>
      <w:r>
        <w:t>Skicu</w:t>
      </w:r>
      <w:proofErr w:type="spellEnd"/>
      <w:r>
        <w:t xml:space="preserve"> o dużym potencjale dla rozwoju i służenia mieszkańcom</w:t>
      </w:r>
      <w:bookmarkEnd w:id="175"/>
      <w:r>
        <w:t xml:space="preserve"> </w:t>
      </w:r>
    </w:p>
    <w:p w:rsidR="003D7027" w:rsidRDefault="00BE170F" w:rsidP="003D7027">
      <w:pPr>
        <w:pStyle w:val="Legenda"/>
        <w:rPr>
          <w:sz w:val="16"/>
          <w:szCs w:val="16"/>
        </w:rPr>
      </w:pPr>
      <w:r w:rsidRPr="00BE170F">
        <w:rPr>
          <w:sz w:val="16"/>
          <w:szCs w:val="16"/>
        </w:rPr>
        <w:t>(źródło: Urząd Gminy Złot</w:t>
      </w:r>
      <w:r>
        <w:rPr>
          <w:sz w:val="16"/>
          <w:szCs w:val="16"/>
        </w:rPr>
        <w:t>ów</w:t>
      </w:r>
      <w:r w:rsidRPr="00BE170F">
        <w:rPr>
          <w:sz w:val="16"/>
          <w:szCs w:val="16"/>
        </w:rPr>
        <w:t>)</w:t>
      </w:r>
    </w:p>
    <w:p w:rsidR="0057069A" w:rsidRDefault="0057069A" w:rsidP="00BE170F">
      <w:pPr>
        <w:spacing w:before="240"/>
        <w:jc w:val="both"/>
      </w:pPr>
      <w:r w:rsidRPr="005331FD">
        <w:rPr>
          <w:b/>
        </w:rPr>
        <w:t>Stare Dzierzążno</w:t>
      </w:r>
      <w:r>
        <w:t xml:space="preserve">: wieś na leżąca na północ </w:t>
      </w:r>
      <w:r w:rsidR="0028096A">
        <w:t>od Złotowa, ok. 120 mieszkańców</w:t>
      </w:r>
      <w:r>
        <w:t xml:space="preserve">. </w:t>
      </w:r>
      <w:r w:rsidR="0028096A">
        <w:t xml:space="preserve">Wieś wymaga polepszenia jej standardów jakościowo-rekreacyjnych. </w:t>
      </w:r>
      <w:r>
        <w:t>Stworzenie miejsc spotkań i ciekawych zajęć mogłoby co najmniej spowolnić proces wyludniani</w:t>
      </w:r>
      <w:r w:rsidR="00593C45">
        <w:t>a</w:t>
      </w:r>
      <w:r>
        <w:t xml:space="preserve"> się wsi.</w:t>
      </w:r>
    </w:p>
    <w:p w:rsidR="00E67A8F" w:rsidRDefault="003D7027" w:rsidP="00E67A8F">
      <w:pPr>
        <w:keepNext/>
        <w:spacing w:after="0" w:line="240" w:lineRule="auto"/>
        <w:jc w:val="center"/>
      </w:pPr>
      <w:r>
        <w:rPr>
          <w:noProof/>
          <w:lang w:eastAsia="pl-PL"/>
        </w:rPr>
        <w:lastRenderedPageBreak/>
        <w:drawing>
          <wp:inline distT="0" distB="0" distL="0" distR="0" wp14:anchorId="7D6D9CA0" wp14:editId="711E9E02">
            <wp:extent cx="5609942" cy="4210050"/>
            <wp:effectExtent l="0" t="0" r="0" b="0"/>
            <wp:docPr id="46" name="Obraz 46" descr="\\STORAGESERVER\Public\DORADZTWO\Złotów Gmina\2017.06 rewitalizacja\WYKONANIE\MATERIAŁY Z GMINY\Zdjęcia\Stare Dzierzążno przestrzeń w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ORAGESERVER\Public\DORADZTWO\Złotów Gmina\2017.06 rewitalizacja\WYKONANIE\MATERIAŁY Z GMINY\Zdjęcia\Stare Dzierzążno przestrzeń wsi.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7886" cy="4216012"/>
                    </a:xfrm>
                    <a:prstGeom prst="rect">
                      <a:avLst/>
                    </a:prstGeom>
                    <a:noFill/>
                    <a:ln>
                      <a:noFill/>
                    </a:ln>
                  </pic:spPr>
                </pic:pic>
              </a:graphicData>
            </a:graphic>
          </wp:inline>
        </w:drawing>
      </w:r>
    </w:p>
    <w:p w:rsidR="00BE170F" w:rsidRDefault="00E67A8F" w:rsidP="00E67A8F">
      <w:pPr>
        <w:pStyle w:val="Legenda"/>
      </w:pPr>
      <w:bookmarkStart w:id="176" w:name="_Toc495927487"/>
      <w:r>
        <w:t xml:space="preserve">Rysunek </w:t>
      </w:r>
      <w:fldSimple w:instr=" SEQ Rysunek \* ARABIC ">
        <w:r w:rsidR="006E7913">
          <w:rPr>
            <w:noProof/>
          </w:rPr>
          <w:t>24</w:t>
        </w:r>
      </w:fldSimple>
      <w:r>
        <w:t xml:space="preserve"> </w:t>
      </w:r>
      <w:r w:rsidR="0028096A">
        <w:t>Zabudowa w</w:t>
      </w:r>
      <w:r>
        <w:t xml:space="preserve"> Starym Dzierzążnie</w:t>
      </w:r>
      <w:bookmarkEnd w:id="176"/>
      <w:r w:rsidR="003D7027">
        <w:t xml:space="preserve"> </w:t>
      </w:r>
    </w:p>
    <w:p w:rsidR="0057069A" w:rsidRDefault="00BE170F" w:rsidP="00E67A8F">
      <w:pPr>
        <w:pStyle w:val="Legenda"/>
      </w:pPr>
      <w:r w:rsidRPr="00BE170F">
        <w:rPr>
          <w:sz w:val="16"/>
          <w:szCs w:val="16"/>
        </w:rPr>
        <w:t>(źródło: Urząd Gminy Złot</w:t>
      </w:r>
      <w:r>
        <w:rPr>
          <w:sz w:val="16"/>
          <w:szCs w:val="16"/>
        </w:rPr>
        <w:t>ów</w:t>
      </w:r>
      <w:r w:rsidRPr="00BE170F">
        <w:rPr>
          <w:sz w:val="16"/>
          <w:szCs w:val="16"/>
        </w:rPr>
        <w:t>)</w:t>
      </w:r>
    </w:p>
    <w:p w:rsidR="00E67A8F" w:rsidRDefault="003D7027" w:rsidP="00E67A8F">
      <w:pPr>
        <w:keepNext/>
        <w:spacing w:before="240" w:after="0" w:line="240" w:lineRule="auto"/>
        <w:jc w:val="center"/>
      </w:pPr>
      <w:r>
        <w:rPr>
          <w:noProof/>
          <w:lang w:eastAsia="pl-PL"/>
        </w:rPr>
        <w:drawing>
          <wp:inline distT="0" distB="0" distL="0" distR="0" wp14:anchorId="3EA0A48B" wp14:editId="33D53F0A">
            <wp:extent cx="5467350" cy="4103040"/>
            <wp:effectExtent l="0" t="0" r="0" b="0"/>
            <wp:docPr id="47" name="Obraz 47" descr="\\STORAGESERVER\Public\DORADZTWO\Złotów Gmina\2017.06 rewitalizacja\WYKONANIE\MATERIAŁY Z GMINY\Zdjęcia\Stare Dzierzążno sala wiejska do remon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ORAGESERVER\Public\DORADZTWO\Złotów Gmina\2017.06 rewitalizacja\WYKONANIE\MATERIAŁY Z GMINY\Zdjęcia\Stare Dzierzążno sala wiejska do remontu.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5033" cy="4116310"/>
                    </a:xfrm>
                    <a:prstGeom prst="rect">
                      <a:avLst/>
                    </a:prstGeom>
                    <a:noFill/>
                    <a:ln>
                      <a:noFill/>
                    </a:ln>
                  </pic:spPr>
                </pic:pic>
              </a:graphicData>
            </a:graphic>
          </wp:inline>
        </w:drawing>
      </w:r>
    </w:p>
    <w:p w:rsidR="00BE170F" w:rsidRDefault="00E67A8F" w:rsidP="00E67A8F">
      <w:pPr>
        <w:pStyle w:val="Legenda"/>
      </w:pPr>
      <w:bookmarkStart w:id="177" w:name="_Toc495927488"/>
      <w:r>
        <w:t xml:space="preserve">Rysunek </w:t>
      </w:r>
      <w:fldSimple w:instr=" SEQ Rysunek \* ARABIC ">
        <w:r w:rsidR="006E7913">
          <w:rPr>
            <w:noProof/>
          </w:rPr>
          <w:t>25</w:t>
        </w:r>
      </w:fldSimple>
      <w:r>
        <w:t xml:space="preserve"> </w:t>
      </w:r>
      <w:r w:rsidR="003D7027">
        <w:t xml:space="preserve">Wymagająca remontu sala wiejska </w:t>
      </w:r>
      <w:r>
        <w:t>w Starym Dzierzążnie</w:t>
      </w:r>
      <w:bookmarkEnd w:id="177"/>
      <w:r w:rsidR="003D7027">
        <w:t xml:space="preserve"> </w:t>
      </w:r>
    </w:p>
    <w:p w:rsidR="0057069A" w:rsidRDefault="00BE170F" w:rsidP="00E67A8F">
      <w:pPr>
        <w:pStyle w:val="Legenda"/>
      </w:pPr>
      <w:r w:rsidRPr="00BE170F">
        <w:rPr>
          <w:sz w:val="16"/>
          <w:szCs w:val="16"/>
        </w:rPr>
        <w:t>(źródło: Urząd Gminy Złot</w:t>
      </w:r>
      <w:r>
        <w:rPr>
          <w:sz w:val="16"/>
          <w:szCs w:val="16"/>
        </w:rPr>
        <w:t>ów</w:t>
      </w:r>
      <w:r w:rsidRPr="00BE170F">
        <w:rPr>
          <w:sz w:val="16"/>
          <w:szCs w:val="16"/>
        </w:rPr>
        <w:t>)</w:t>
      </w:r>
    </w:p>
    <w:p w:rsidR="0057069A" w:rsidRPr="00D2099F" w:rsidRDefault="0057069A" w:rsidP="0057069A">
      <w:pPr>
        <w:jc w:val="center"/>
        <w:rPr>
          <w:sz w:val="16"/>
        </w:rPr>
      </w:pPr>
    </w:p>
    <w:p w:rsidR="0040596D" w:rsidRDefault="0040596D" w:rsidP="0057069A">
      <w:pPr>
        <w:jc w:val="both"/>
      </w:pPr>
      <w:r>
        <w:lastRenderedPageBreak/>
        <w:t xml:space="preserve">Ze względu na potencjał przewidziany do wykorzystania w działaniu uzupełniającym zamieszczono zdjęcie </w:t>
      </w:r>
      <w:r w:rsidR="00D54DFA">
        <w:t>budynku biurowego w Świętej I, który można przebudować na mieszkania socjalne.</w:t>
      </w:r>
    </w:p>
    <w:p w:rsidR="0040596D" w:rsidRDefault="00D54DFA" w:rsidP="00BE170F">
      <w:pPr>
        <w:spacing w:after="0" w:line="240" w:lineRule="auto"/>
        <w:jc w:val="both"/>
      </w:pPr>
      <w:r>
        <w:rPr>
          <w:noProof/>
          <w:lang w:eastAsia="pl-PL"/>
        </w:rPr>
        <w:drawing>
          <wp:inline distT="0" distB="0" distL="0" distR="0" wp14:anchorId="16E0349B" wp14:editId="324EED36">
            <wp:extent cx="5837555" cy="4380865"/>
            <wp:effectExtent l="0" t="0" r="0" b="635"/>
            <wp:docPr id="48" name="Obraz 48" descr="\\STORAGESERVER\Public\DORADZTWO\Złotów Gmina\2017.06 rewitalizacja\WYKONANIE\MATERIAŁY Z GMINY\Zdjęcia\Święta I budynek pod mieszkania socja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ORAGESERVER\Public\DORADZTWO\Złotów Gmina\2017.06 rewitalizacja\WYKONANIE\MATERIAŁY Z GMINY\Zdjęcia\Święta I budynek pod mieszkania socjaln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7555" cy="4380865"/>
                    </a:xfrm>
                    <a:prstGeom prst="rect">
                      <a:avLst/>
                    </a:prstGeom>
                    <a:noFill/>
                    <a:ln>
                      <a:noFill/>
                    </a:ln>
                  </pic:spPr>
                </pic:pic>
              </a:graphicData>
            </a:graphic>
          </wp:inline>
        </w:drawing>
      </w:r>
    </w:p>
    <w:p w:rsidR="00BE170F" w:rsidRDefault="00D54DFA" w:rsidP="00D54DFA">
      <w:pPr>
        <w:pStyle w:val="Legenda"/>
      </w:pPr>
      <w:bookmarkStart w:id="178" w:name="_Toc495927489"/>
      <w:r>
        <w:t xml:space="preserve">Rysunek </w:t>
      </w:r>
      <w:fldSimple w:instr=" SEQ Rysunek \* ARABIC ">
        <w:r w:rsidR="006E7913">
          <w:rPr>
            <w:noProof/>
          </w:rPr>
          <w:t>26</w:t>
        </w:r>
      </w:fldSimple>
      <w:r>
        <w:t xml:space="preserve"> Były budynek biurowy w Świętej I</w:t>
      </w:r>
      <w:bookmarkEnd w:id="178"/>
      <w:r>
        <w:t xml:space="preserve"> </w:t>
      </w:r>
    </w:p>
    <w:p w:rsidR="00D54DFA" w:rsidRDefault="00BE170F" w:rsidP="00D54DFA">
      <w:pPr>
        <w:pStyle w:val="Legenda"/>
      </w:pPr>
      <w:r w:rsidRPr="00BE170F">
        <w:rPr>
          <w:sz w:val="16"/>
          <w:szCs w:val="16"/>
        </w:rPr>
        <w:t>(źródło: Urząd Gminy Złot</w:t>
      </w:r>
      <w:r>
        <w:rPr>
          <w:sz w:val="16"/>
          <w:szCs w:val="16"/>
        </w:rPr>
        <w:t>ów</w:t>
      </w:r>
      <w:r w:rsidRPr="00BE170F">
        <w:rPr>
          <w:sz w:val="16"/>
          <w:szCs w:val="16"/>
        </w:rPr>
        <w:t>)</w:t>
      </w:r>
    </w:p>
    <w:p w:rsidR="0057069A" w:rsidRDefault="0057069A" w:rsidP="00BE170F">
      <w:pPr>
        <w:spacing w:before="240"/>
        <w:jc w:val="both"/>
      </w:pPr>
      <w:r w:rsidRPr="005B48AF">
        <w:t xml:space="preserve">Podczas prac </w:t>
      </w:r>
      <w:r>
        <w:t>nad Programem Rewitalizacji dla Gminy Złotów przeprowadzono ankietę internetową. Dzięki prezentacji linku do ankiety na stronie internetowej oraz przeprowadzeniu kampanii informacyjnej o ankiecie we wszystkich szkołach gminnych uzyskano całkiem duży odzew. Pełna treść ankiety znajduje się w załączniku. Mieszkańcy wypełnili 357 ankiet. Z tego 69 wypełnili mieszkańcy obszaru zdegradowanego. Z tego 41 ankiet wypełniły Panie.</w:t>
      </w:r>
    </w:p>
    <w:p w:rsidR="00377D6C" w:rsidRDefault="0057069A" w:rsidP="00300385">
      <w:pPr>
        <w:jc w:val="both"/>
      </w:pPr>
      <w:r>
        <w:t>Poniżej zaprezentowano wyniki w zakresie wskazywanych potencjałów i braków. Ze względu na stosunkowo niewielką liczbę analizowanych danych posłużono się medianą, bardziej odpowiednią w tej sytuacji niż średnia.</w:t>
      </w:r>
      <w:r w:rsidR="00377D6C">
        <w:t xml:space="preserve">  Ocen dokonywano w skali od 1 (bardzo źle) do 5 (bardzo dobrze)</w:t>
      </w:r>
    </w:p>
    <w:p w:rsidR="0057069A" w:rsidRDefault="0057069A" w:rsidP="0057069A">
      <w:pPr>
        <w:jc w:val="both"/>
      </w:pPr>
    </w:p>
    <w:p w:rsidR="00FF18E1" w:rsidRDefault="00FF18E1" w:rsidP="00FF18E1">
      <w:pPr>
        <w:pStyle w:val="Legenda"/>
        <w:keepNext/>
      </w:pPr>
      <w:bookmarkStart w:id="179" w:name="_Toc495927449"/>
      <w:r>
        <w:lastRenderedPageBreak/>
        <w:t xml:space="preserve">Tabela </w:t>
      </w:r>
      <w:fldSimple w:instr=" SEQ Tabela \* ARABIC ">
        <w:r w:rsidR="006E7913">
          <w:rPr>
            <w:noProof/>
          </w:rPr>
          <w:t>53</w:t>
        </w:r>
      </w:fldSimple>
      <w:r>
        <w:t xml:space="preserve"> Opracowane wyniki ankiety</w:t>
      </w:r>
      <w:bookmarkEnd w:id="179"/>
    </w:p>
    <w:tbl>
      <w:tblPr>
        <w:tblStyle w:val="Tabela-Siatka"/>
        <w:tblW w:w="0" w:type="auto"/>
        <w:tblLook w:val="04A0" w:firstRow="1" w:lastRow="0" w:firstColumn="1" w:lastColumn="0" w:noHBand="0" w:noVBand="1"/>
      </w:tblPr>
      <w:tblGrid>
        <w:gridCol w:w="462"/>
        <w:gridCol w:w="4220"/>
        <w:gridCol w:w="2338"/>
        <w:gridCol w:w="2339"/>
      </w:tblGrid>
      <w:tr w:rsidR="0057069A" w:rsidRPr="00EA5F17" w:rsidTr="00FF18E1">
        <w:tc>
          <w:tcPr>
            <w:tcW w:w="462" w:type="dxa"/>
            <w:shd w:val="clear" w:color="auto" w:fill="C0504D" w:themeFill="accent2"/>
          </w:tcPr>
          <w:p w:rsidR="0057069A" w:rsidRPr="00FF18E1" w:rsidRDefault="0057069A" w:rsidP="00FF18E1">
            <w:pPr>
              <w:spacing w:line="240" w:lineRule="auto"/>
              <w:jc w:val="center"/>
              <w:rPr>
                <w:rFonts w:asciiTheme="minorHAnsi" w:hAnsiTheme="minorHAnsi"/>
                <w:b/>
                <w:color w:val="FFFFFF" w:themeColor="background1"/>
                <w:sz w:val="20"/>
                <w:szCs w:val="20"/>
              </w:rPr>
            </w:pPr>
            <w:r w:rsidRPr="00FF18E1">
              <w:rPr>
                <w:rFonts w:asciiTheme="minorHAnsi" w:hAnsiTheme="minorHAnsi"/>
                <w:b/>
                <w:color w:val="FFFFFF" w:themeColor="background1"/>
                <w:sz w:val="20"/>
                <w:szCs w:val="20"/>
              </w:rPr>
              <w:t>Lp.</w:t>
            </w:r>
          </w:p>
        </w:tc>
        <w:tc>
          <w:tcPr>
            <w:tcW w:w="4220" w:type="dxa"/>
            <w:shd w:val="clear" w:color="auto" w:fill="C0504D" w:themeFill="accent2"/>
          </w:tcPr>
          <w:p w:rsidR="0057069A" w:rsidRPr="00FF18E1" w:rsidRDefault="0057069A" w:rsidP="00FF18E1">
            <w:pPr>
              <w:spacing w:line="240" w:lineRule="auto"/>
              <w:jc w:val="center"/>
              <w:rPr>
                <w:rFonts w:asciiTheme="minorHAnsi" w:hAnsiTheme="minorHAnsi"/>
                <w:b/>
                <w:color w:val="FFFFFF" w:themeColor="background1"/>
                <w:sz w:val="20"/>
                <w:szCs w:val="20"/>
              </w:rPr>
            </w:pPr>
            <w:r w:rsidRPr="00FF18E1">
              <w:rPr>
                <w:rFonts w:asciiTheme="minorHAnsi" w:hAnsiTheme="minorHAnsi"/>
                <w:b/>
                <w:color w:val="FFFFFF" w:themeColor="background1"/>
                <w:sz w:val="20"/>
                <w:szCs w:val="20"/>
              </w:rPr>
              <w:t>Zagadnienie</w:t>
            </w:r>
          </w:p>
        </w:tc>
        <w:tc>
          <w:tcPr>
            <w:tcW w:w="2338" w:type="dxa"/>
            <w:shd w:val="clear" w:color="auto" w:fill="C0504D" w:themeFill="accent2"/>
          </w:tcPr>
          <w:p w:rsidR="0057069A" w:rsidRPr="00FF18E1" w:rsidRDefault="0057069A" w:rsidP="00FF18E1">
            <w:pPr>
              <w:spacing w:line="240" w:lineRule="auto"/>
              <w:jc w:val="center"/>
              <w:rPr>
                <w:rFonts w:asciiTheme="minorHAnsi" w:hAnsiTheme="minorHAnsi"/>
                <w:b/>
                <w:color w:val="FFFFFF" w:themeColor="background1"/>
                <w:sz w:val="20"/>
                <w:szCs w:val="20"/>
              </w:rPr>
            </w:pPr>
            <w:r w:rsidRPr="00FF18E1">
              <w:rPr>
                <w:rFonts w:asciiTheme="minorHAnsi" w:hAnsiTheme="minorHAnsi"/>
                <w:b/>
                <w:color w:val="FFFFFF" w:themeColor="background1"/>
                <w:sz w:val="20"/>
                <w:szCs w:val="20"/>
              </w:rPr>
              <w:t>Moje sołectwo</w:t>
            </w:r>
          </w:p>
        </w:tc>
        <w:tc>
          <w:tcPr>
            <w:tcW w:w="2339" w:type="dxa"/>
            <w:shd w:val="clear" w:color="auto" w:fill="C0504D" w:themeFill="accent2"/>
          </w:tcPr>
          <w:p w:rsidR="0057069A" w:rsidRPr="00FF18E1" w:rsidRDefault="0057069A" w:rsidP="00FF18E1">
            <w:pPr>
              <w:spacing w:line="240" w:lineRule="auto"/>
              <w:jc w:val="center"/>
              <w:rPr>
                <w:rFonts w:asciiTheme="minorHAnsi" w:hAnsiTheme="minorHAnsi"/>
                <w:b/>
                <w:color w:val="FFFFFF" w:themeColor="background1"/>
                <w:sz w:val="20"/>
                <w:szCs w:val="20"/>
              </w:rPr>
            </w:pPr>
            <w:r w:rsidRPr="00FF18E1">
              <w:rPr>
                <w:rFonts w:asciiTheme="minorHAnsi" w:hAnsiTheme="minorHAnsi"/>
                <w:b/>
                <w:color w:val="FFFFFF" w:themeColor="background1"/>
                <w:sz w:val="20"/>
                <w:szCs w:val="20"/>
              </w:rPr>
              <w:t>Cała Gmina</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Miejsca do spędzania wolnego czasu (zarówno dla dorosłych, jak i dla dzieci)</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Miejsca pracy</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Stosunki sąsiedzkie</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Stan chodników</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5</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Oświetlenia w miejscach publicznych</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6</w:t>
            </w:r>
          </w:p>
        </w:tc>
        <w:tc>
          <w:tcPr>
            <w:tcW w:w="4220" w:type="dxa"/>
          </w:tcPr>
          <w:p w:rsidR="0057069A" w:rsidRPr="00EA5F17" w:rsidRDefault="0057069A" w:rsidP="00FC5B4A">
            <w:pPr>
              <w:spacing w:line="240" w:lineRule="auto"/>
              <w:rPr>
                <w:sz w:val="20"/>
                <w:szCs w:val="24"/>
              </w:rPr>
            </w:pPr>
            <w:r w:rsidRPr="00EA5F17">
              <w:rPr>
                <w:sz w:val="20"/>
                <w:szCs w:val="24"/>
              </w:rPr>
              <w:t>Bezpieczne ścieżki rowerowe</w:t>
            </w:r>
          </w:p>
        </w:tc>
        <w:tc>
          <w:tcPr>
            <w:tcW w:w="2338" w:type="dxa"/>
            <w:vAlign w:val="center"/>
          </w:tcPr>
          <w:p w:rsidR="0057069A" w:rsidRPr="00EA5F17" w:rsidRDefault="0057069A" w:rsidP="00FF18E1">
            <w:pPr>
              <w:spacing w:line="240" w:lineRule="auto"/>
              <w:jc w:val="center"/>
              <w:rPr>
                <w:sz w:val="20"/>
                <w:szCs w:val="20"/>
              </w:rPr>
            </w:pPr>
            <w:r>
              <w:rPr>
                <w:sz w:val="20"/>
                <w:szCs w:val="20"/>
              </w:rPr>
              <w:t>1</w:t>
            </w:r>
          </w:p>
        </w:tc>
        <w:tc>
          <w:tcPr>
            <w:tcW w:w="2339" w:type="dxa"/>
            <w:vAlign w:val="center"/>
          </w:tcPr>
          <w:p w:rsidR="0057069A" w:rsidRPr="00EA5F17" w:rsidRDefault="0057069A" w:rsidP="00FF18E1">
            <w:pPr>
              <w:spacing w:line="240" w:lineRule="auto"/>
              <w:jc w:val="center"/>
              <w:rPr>
                <w:sz w:val="20"/>
                <w:szCs w:val="20"/>
              </w:rPr>
            </w:pPr>
            <w:r>
              <w:rPr>
                <w:sz w:val="20"/>
                <w:szCs w:val="20"/>
              </w:rPr>
              <w:t>2</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7</w:t>
            </w:r>
          </w:p>
        </w:tc>
        <w:tc>
          <w:tcPr>
            <w:tcW w:w="4220" w:type="dxa"/>
          </w:tcPr>
          <w:p w:rsidR="0057069A" w:rsidRPr="00EA5F17" w:rsidRDefault="0057069A" w:rsidP="00FC5B4A">
            <w:pPr>
              <w:spacing w:line="240" w:lineRule="auto"/>
              <w:rPr>
                <w:sz w:val="20"/>
                <w:szCs w:val="24"/>
              </w:rPr>
            </w:pPr>
            <w:r w:rsidRPr="00EA5F17">
              <w:rPr>
                <w:sz w:val="20"/>
                <w:szCs w:val="24"/>
              </w:rPr>
              <w:t>Ogólne poczucie bezpieczeństwa</w:t>
            </w:r>
          </w:p>
        </w:tc>
        <w:tc>
          <w:tcPr>
            <w:tcW w:w="2338" w:type="dxa"/>
            <w:vAlign w:val="center"/>
          </w:tcPr>
          <w:p w:rsidR="0057069A" w:rsidRPr="00EA5F17" w:rsidRDefault="0057069A" w:rsidP="00FF18E1">
            <w:pPr>
              <w:spacing w:line="240" w:lineRule="auto"/>
              <w:jc w:val="center"/>
              <w:rPr>
                <w:sz w:val="20"/>
                <w:szCs w:val="20"/>
              </w:rPr>
            </w:pPr>
            <w:r>
              <w:rPr>
                <w:sz w:val="20"/>
                <w:szCs w:val="20"/>
              </w:rPr>
              <w:t>4</w:t>
            </w:r>
          </w:p>
        </w:tc>
        <w:tc>
          <w:tcPr>
            <w:tcW w:w="2339" w:type="dxa"/>
            <w:vAlign w:val="center"/>
          </w:tcPr>
          <w:p w:rsidR="0057069A" w:rsidRPr="00EA5F17" w:rsidRDefault="0057069A" w:rsidP="00FF18E1">
            <w:pPr>
              <w:spacing w:line="240" w:lineRule="auto"/>
              <w:jc w:val="center"/>
              <w:rPr>
                <w:sz w:val="20"/>
                <w:szCs w:val="20"/>
              </w:rPr>
            </w:pPr>
            <w:r>
              <w:rPr>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8</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Stan budynków należących do Gminy</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9</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Dostęp do apteki</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10</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Dostęp do lekarza</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11</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Dostęp do sklepu z podstawowymi artykułami</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5</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12</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Połączenia drogowe z innymi wsiami</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r>
      <w:tr w:rsidR="0057069A" w:rsidRPr="00EA5F17" w:rsidTr="00FF18E1">
        <w:trPr>
          <w:trHeight w:val="167"/>
        </w:trPr>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13</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Komunikacja publiczna</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14</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Stan infrastruktury wodno-kanalizacyjnej</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15</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Zasilanie w energię elektryczną</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16</w:t>
            </w:r>
          </w:p>
        </w:tc>
        <w:tc>
          <w:tcPr>
            <w:tcW w:w="4220" w:type="dxa"/>
          </w:tcPr>
          <w:p w:rsidR="0057069A" w:rsidRPr="00EA5F17" w:rsidRDefault="0057069A" w:rsidP="00FC5B4A">
            <w:pPr>
              <w:spacing w:line="240" w:lineRule="auto"/>
              <w:rPr>
                <w:rFonts w:asciiTheme="minorHAnsi" w:hAnsiTheme="minorHAnsi"/>
                <w:sz w:val="20"/>
                <w:szCs w:val="20"/>
              </w:rPr>
            </w:pPr>
            <w:r w:rsidRPr="00EA5F17">
              <w:rPr>
                <w:rFonts w:asciiTheme="minorHAnsi" w:hAnsiTheme="minorHAnsi"/>
                <w:sz w:val="20"/>
                <w:szCs w:val="20"/>
              </w:rPr>
              <w:t xml:space="preserve">Hałas z dróg, inny („5” oznacza brak, „1” jest bardzo głośno) </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2</w:t>
            </w:r>
          </w:p>
        </w:tc>
      </w:tr>
      <w:tr w:rsidR="0057069A" w:rsidRPr="00EA5F17" w:rsidTr="00FF18E1">
        <w:tc>
          <w:tcPr>
            <w:tcW w:w="462"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17</w:t>
            </w:r>
          </w:p>
        </w:tc>
        <w:tc>
          <w:tcPr>
            <w:tcW w:w="4220" w:type="dxa"/>
          </w:tcPr>
          <w:p w:rsidR="0057069A" w:rsidRPr="00EA5F17" w:rsidRDefault="0057069A" w:rsidP="00FC5B4A">
            <w:pPr>
              <w:spacing w:line="240" w:lineRule="auto"/>
              <w:jc w:val="both"/>
              <w:rPr>
                <w:rFonts w:asciiTheme="minorHAnsi" w:hAnsiTheme="minorHAnsi"/>
                <w:sz w:val="20"/>
                <w:szCs w:val="20"/>
              </w:rPr>
            </w:pPr>
            <w:r w:rsidRPr="00EA5F17">
              <w:rPr>
                <w:rFonts w:asciiTheme="minorHAnsi" w:hAnsiTheme="minorHAnsi"/>
                <w:sz w:val="20"/>
                <w:szCs w:val="20"/>
              </w:rPr>
              <w:t xml:space="preserve">Problemy środowiskowe takie jak </w:t>
            </w:r>
            <w:r w:rsidR="00FF18E1">
              <w:rPr>
                <w:rFonts w:asciiTheme="minorHAnsi" w:hAnsiTheme="minorHAnsi"/>
                <w:sz w:val="20"/>
                <w:szCs w:val="20"/>
              </w:rPr>
              <w:t>np</w:t>
            </w:r>
            <w:r w:rsidRPr="00EA5F17">
              <w:rPr>
                <w:rFonts w:asciiTheme="minorHAnsi" w:hAnsiTheme="minorHAnsi"/>
                <w:sz w:val="20"/>
                <w:szCs w:val="20"/>
              </w:rPr>
              <w:t>. dzikie wysypiska śmieci , wylewanie ścieków do rowów, palenie śmieci („5” oznacza brak, „1”  jest bardzo źle)</w:t>
            </w:r>
          </w:p>
        </w:tc>
        <w:tc>
          <w:tcPr>
            <w:tcW w:w="2338"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4</w:t>
            </w:r>
          </w:p>
        </w:tc>
        <w:tc>
          <w:tcPr>
            <w:tcW w:w="2339" w:type="dxa"/>
            <w:vAlign w:val="center"/>
          </w:tcPr>
          <w:p w:rsidR="0057069A" w:rsidRPr="00EA5F17" w:rsidRDefault="0057069A" w:rsidP="00FF18E1">
            <w:pPr>
              <w:spacing w:line="240" w:lineRule="auto"/>
              <w:jc w:val="center"/>
              <w:rPr>
                <w:rFonts w:asciiTheme="minorHAnsi" w:hAnsiTheme="minorHAnsi"/>
                <w:sz w:val="20"/>
                <w:szCs w:val="20"/>
              </w:rPr>
            </w:pPr>
            <w:r>
              <w:rPr>
                <w:rFonts w:asciiTheme="minorHAnsi" w:hAnsiTheme="minorHAnsi"/>
                <w:sz w:val="20"/>
                <w:szCs w:val="20"/>
              </w:rPr>
              <w:t>3</w:t>
            </w:r>
          </w:p>
        </w:tc>
      </w:tr>
    </w:tbl>
    <w:p w:rsidR="0057069A" w:rsidRPr="00FF18E1" w:rsidRDefault="00FF18E1" w:rsidP="00FF18E1">
      <w:pPr>
        <w:spacing w:line="276" w:lineRule="auto"/>
        <w:jc w:val="center"/>
        <w:rPr>
          <w:sz w:val="16"/>
          <w:szCs w:val="16"/>
        </w:rPr>
      </w:pPr>
      <w:r w:rsidRPr="00FF18E1">
        <w:rPr>
          <w:sz w:val="16"/>
          <w:szCs w:val="16"/>
        </w:rPr>
        <w:t>Źródło: Opracowanie własne</w:t>
      </w:r>
    </w:p>
    <w:p w:rsidR="0057069A" w:rsidRDefault="0057069A" w:rsidP="0057069A">
      <w:pPr>
        <w:jc w:val="both"/>
      </w:pPr>
      <w:r>
        <w:t>Komentarz:</w:t>
      </w:r>
    </w:p>
    <w:p w:rsidR="0057069A" w:rsidRPr="00D572FA" w:rsidRDefault="0057069A" w:rsidP="009E3504">
      <w:pPr>
        <w:pStyle w:val="Akapitzlist"/>
        <w:numPr>
          <w:ilvl w:val="0"/>
          <w:numId w:val="49"/>
        </w:numPr>
        <w:ind w:left="567"/>
        <w:jc w:val="both"/>
        <w:rPr>
          <w:i/>
          <w:szCs w:val="24"/>
        </w:rPr>
      </w:pPr>
      <w:r w:rsidRPr="00D572FA">
        <w:rPr>
          <w:i/>
          <w:szCs w:val="24"/>
        </w:rPr>
        <w:t>Miejsca do spędzania wolnego czasu (zarówno dla dorosłych, jak i dla dzieci)</w:t>
      </w:r>
      <w:r>
        <w:rPr>
          <w:i/>
          <w:szCs w:val="24"/>
        </w:rPr>
        <w:t>:</w:t>
      </w:r>
      <w:r>
        <w:rPr>
          <w:b/>
          <w:i/>
          <w:szCs w:val="24"/>
        </w:rPr>
        <w:t xml:space="preserve"> </w:t>
      </w:r>
      <w:r>
        <w:rPr>
          <w:szCs w:val="24"/>
        </w:rPr>
        <w:t>stosunkowo niezły wynik prawdopodobnie kształtowany jest przez obecność w niektórych wsiach boisk (także tych „nieformalnych”) jak i własnych, przydomowych ogrodów.</w:t>
      </w:r>
      <w:r w:rsidR="0093429D">
        <w:rPr>
          <w:szCs w:val="24"/>
        </w:rPr>
        <w:t xml:space="preserve"> Jednak w dalszym opisie mieszkańcy wskazali braki w doposażeniu szczególnie obszarów wyznaczonych do rewitalizacji w miejsca rekreacji i wypoczynku, a także potrzebę wyremontowania świetlic wiejskich.</w:t>
      </w:r>
    </w:p>
    <w:p w:rsidR="0057069A" w:rsidRPr="00D572FA" w:rsidRDefault="0057069A" w:rsidP="009E3504">
      <w:pPr>
        <w:pStyle w:val="Akapitzlist"/>
        <w:numPr>
          <w:ilvl w:val="0"/>
          <w:numId w:val="49"/>
        </w:numPr>
        <w:ind w:left="567"/>
        <w:jc w:val="both"/>
        <w:rPr>
          <w:i/>
          <w:szCs w:val="24"/>
        </w:rPr>
      </w:pPr>
      <w:r w:rsidRPr="00D572FA">
        <w:rPr>
          <w:i/>
          <w:szCs w:val="24"/>
        </w:rPr>
        <w:t>Miejsca pracy</w:t>
      </w:r>
      <w:r>
        <w:rPr>
          <w:i/>
          <w:szCs w:val="24"/>
        </w:rPr>
        <w:t>:</w:t>
      </w:r>
      <w:r>
        <w:rPr>
          <w:szCs w:val="24"/>
        </w:rPr>
        <w:t xml:space="preserve"> tereny wiejskie oferują n</w:t>
      </w:r>
      <w:r w:rsidR="0093429D">
        <w:rPr>
          <w:szCs w:val="24"/>
        </w:rPr>
        <w:t>iewiele możliwości zatrudnienia, potwierdzają się dane dotyczące problemów z bezrobociem za obszarach rewitalizowanych</w:t>
      </w:r>
    </w:p>
    <w:p w:rsidR="0057069A" w:rsidRPr="00D572FA" w:rsidRDefault="0057069A" w:rsidP="009E3504">
      <w:pPr>
        <w:pStyle w:val="Akapitzlist"/>
        <w:numPr>
          <w:ilvl w:val="0"/>
          <w:numId w:val="49"/>
        </w:numPr>
        <w:ind w:left="567"/>
        <w:jc w:val="both"/>
        <w:rPr>
          <w:i/>
          <w:szCs w:val="24"/>
        </w:rPr>
      </w:pPr>
      <w:r w:rsidRPr="00D572FA">
        <w:rPr>
          <w:i/>
          <w:szCs w:val="24"/>
        </w:rPr>
        <w:t>Stosunki sąsiedzkie</w:t>
      </w:r>
      <w:r>
        <w:rPr>
          <w:i/>
          <w:szCs w:val="24"/>
        </w:rPr>
        <w:t xml:space="preserve">: </w:t>
      </w:r>
      <w:r>
        <w:rPr>
          <w:szCs w:val="24"/>
        </w:rPr>
        <w:t xml:space="preserve">intrygująca jest wyższa ocena całej Gminy niż własnego sąsiedztwa. Sądzić można, że wynika z bliższych relacji z bezpośrednimi sąsiadami, do tego w wielu badanych wsiach znaczna część mieszkańców zamieszkuje budownictwo wielorodzinne, które czyni kontakt międzyludzki bardzo bliskim. </w:t>
      </w:r>
    </w:p>
    <w:p w:rsidR="0057069A" w:rsidRPr="00D572FA" w:rsidRDefault="0057069A" w:rsidP="009E3504">
      <w:pPr>
        <w:pStyle w:val="Akapitzlist"/>
        <w:numPr>
          <w:ilvl w:val="0"/>
          <w:numId w:val="49"/>
        </w:numPr>
        <w:ind w:left="567"/>
        <w:jc w:val="both"/>
        <w:rPr>
          <w:i/>
          <w:szCs w:val="24"/>
        </w:rPr>
      </w:pPr>
      <w:r w:rsidRPr="00D572FA">
        <w:rPr>
          <w:i/>
          <w:szCs w:val="24"/>
        </w:rPr>
        <w:t>Stan chodników</w:t>
      </w:r>
    </w:p>
    <w:p w:rsidR="0057069A" w:rsidRPr="00D572FA" w:rsidRDefault="0057069A" w:rsidP="009E3504">
      <w:pPr>
        <w:pStyle w:val="Akapitzlist"/>
        <w:numPr>
          <w:ilvl w:val="0"/>
          <w:numId w:val="49"/>
        </w:numPr>
        <w:ind w:left="567"/>
        <w:jc w:val="both"/>
        <w:rPr>
          <w:i/>
          <w:szCs w:val="24"/>
        </w:rPr>
      </w:pPr>
      <w:r w:rsidRPr="00D572FA">
        <w:rPr>
          <w:i/>
          <w:szCs w:val="24"/>
        </w:rPr>
        <w:t>Oświetlenia w miejscach publicznych</w:t>
      </w:r>
    </w:p>
    <w:p w:rsidR="0057069A" w:rsidRDefault="0057069A" w:rsidP="009E3504">
      <w:pPr>
        <w:pStyle w:val="Akapitzlist"/>
        <w:numPr>
          <w:ilvl w:val="0"/>
          <w:numId w:val="49"/>
        </w:numPr>
        <w:ind w:left="567"/>
        <w:jc w:val="both"/>
        <w:rPr>
          <w:i/>
          <w:szCs w:val="24"/>
        </w:rPr>
      </w:pPr>
      <w:r w:rsidRPr="00D572FA">
        <w:rPr>
          <w:i/>
          <w:szCs w:val="24"/>
        </w:rPr>
        <w:t>Bezpieczne ścieżki rowerowe</w:t>
      </w:r>
    </w:p>
    <w:p w:rsidR="0057069A" w:rsidRDefault="0057069A" w:rsidP="0062479E">
      <w:pPr>
        <w:pStyle w:val="Akapitzlist"/>
        <w:ind w:left="567"/>
        <w:jc w:val="both"/>
        <w:rPr>
          <w:szCs w:val="24"/>
        </w:rPr>
      </w:pPr>
      <w:r w:rsidRPr="00D7367A">
        <w:rPr>
          <w:szCs w:val="24"/>
        </w:rPr>
        <w:lastRenderedPageBreak/>
        <w:t>Komentarz</w:t>
      </w:r>
      <w:r>
        <w:rPr>
          <w:szCs w:val="24"/>
        </w:rPr>
        <w:t xml:space="preserve"> wspólny do 4, 5 i 6</w:t>
      </w:r>
      <w:r>
        <w:rPr>
          <w:i/>
          <w:szCs w:val="24"/>
        </w:rPr>
        <w:t xml:space="preserve"> </w:t>
      </w:r>
      <w:r>
        <w:rPr>
          <w:szCs w:val="24"/>
        </w:rPr>
        <w:t>chodników i ścieżek rowerowych na badanym terenie praktycznie nie ma, ośw</w:t>
      </w:r>
      <w:r w:rsidR="0062479E">
        <w:rPr>
          <w:szCs w:val="24"/>
        </w:rPr>
        <w:t>ietlenie występuje sporadycznie, poprawa tych aspektów przyczyniłaby się do poprawy bezpieczeństwa w gminie i na obszarach wyznaczonych do rewitalizacji.</w:t>
      </w:r>
    </w:p>
    <w:p w:rsidR="0057069A" w:rsidRPr="00D572FA" w:rsidRDefault="0057069A" w:rsidP="009E3504">
      <w:pPr>
        <w:pStyle w:val="Akapitzlist"/>
        <w:numPr>
          <w:ilvl w:val="0"/>
          <w:numId w:val="49"/>
        </w:numPr>
        <w:ind w:left="567"/>
        <w:jc w:val="both"/>
        <w:rPr>
          <w:i/>
          <w:szCs w:val="24"/>
        </w:rPr>
      </w:pPr>
      <w:r w:rsidRPr="00D572FA">
        <w:rPr>
          <w:i/>
          <w:szCs w:val="24"/>
        </w:rPr>
        <w:t>Ogólne poczucie bezpieczeństwa</w:t>
      </w:r>
      <w:r>
        <w:rPr>
          <w:i/>
          <w:szCs w:val="24"/>
        </w:rPr>
        <w:t>:</w:t>
      </w:r>
      <w:r>
        <w:rPr>
          <w:szCs w:val="24"/>
        </w:rPr>
        <w:t xml:space="preserve"> na szczęście tereny wiejskie pozostają bezpieczne. Zagrożenie dotyczy głównie wsi leżących przy drodze wojewódzkiej.</w:t>
      </w:r>
    </w:p>
    <w:p w:rsidR="0057069A" w:rsidRPr="00D572FA" w:rsidRDefault="0057069A" w:rsidP="009E3504">
      <w:pPr>
        <w:pStyle w:val="Akapitzlist"/>
        <w:numPr>
          <w:ilvl w:val="0"/>
          <w:numId w:val="49"/>
        </w:numPr>
        <w:ind w:left="567"/>
        <w:jc w:val="both"/>
        <w:rPr>
          <w:i/>
          <w:szCs w:val="24"/>
        </w:rPr>
      </w:pPr>
      <w:r w:rsidRPr="00D572FA">
        <w:rPr>
          <w:i/>
          <w:szCs w:val="24"/>
        </w:rPr>
        <w:t>Stan budynków należących do Gminy</w:t>
      </w:r>
      <w:r>
        <w:rPr>
          <w:i/>
          <w:szCs w:val="24"/>
        </w:rPr>
        <w:t xml:space="preserve">: </w:t>
      </w:r>
      <w:r>
        <w:rPr>
          <w:szCs w:val="24"/>
        </w:rPr>
        <w:t>jak wykazały wizyty studialne stan budynków gminnych w wielu miejscach pozostawia wiele do życzenia.</w:t>
      </w:r>
      <w:r w:rsidR="0062479E">
        <w:rPr>
          <w:szCs w:val="24"/>
        </w:rPr>
        <w:t xml:space="preserve"> Szczególnie stan sal wiejskich jest niezadowalający a są one niezbędne do przeprowadzania zajęć, warsztatów czy też spotkań dla mieszkańców.</w:t>
      </w:r>
    </w:p>
    <w:p w:rsidR="0057069A" w:rsidRPr="00D572FA" w:rsidRDefault="0057069A" w:rsidP="009E3504">
      <w:pPr>
        <w:pStyle w:val="Akapitzlist"/>
        <w:numPr>
          <w:ilvl w:val="0"/>
          <w:numId w:val="49"/>
        </w:numPr>
        <w:ind w:left="567"/>
        <w:jc w:val="both"/>
        <w:rPr>
          <w:i/>
          <w:szCs w:val="24"/>
        </w:rPr>
      </w:pPr>
      <w:r w:rsidRPr="00D572FA">
        <w:rPr>
          <w:i/>
          <w:szCs w:val="24"/>
        </w:rPr>
        <w:t>Dostęp do apteki</w:t>
      </w:r>
    </w:p>
    <w:p w:rsidR="0057069A" w:rsidRDefault="0057069A" w:rsidP="009E3504">
      <w:pPr>
        <w:pStyle w:val="Akapitzlist"/>
        <w:numPr>
          <w:ilvl w:val="0"/>
          <w:numId w:val="49"/>
        </w:numPr>
        <w:ind w:left="567"/>
        <w:jc w:val="both"/>
        <w:rPr>
          <w:i/>
          <w:szCs w:val="24"/>
        </w:rPr>
      </w:pPr>
      <w:r w:rsidRPr="00D572FA">
        <w:rPr>
          <w:i/>
          <w:szCs w:val="24"/>
        </w:rPr>
        <w:t>Dostęp do lekarza</w:t>
      </w:r>
    </w:p>
    <w:p w:rsidR="0057069A" w:rsidRDefault="0057069A" w:rsidP="0062479E">
      <w:pPr>
        <w:pStyle w:val="Akapitzlist"/>
        <w:ind w:left="567"/>
        <w:jc w:val="both"/>
        <w:rPr>
          <w:szCs w:val="24"/>
        </w:rPr>
      </w:pPr>
      <w:r>
        <w:rPr>
          <w:szCs w:val="24"/>
        </w:rPr>
        <w:t>Komentarz wspólny do 9 i 10. W tak małych wsiach trudno o lepszy</w:t>
      </w:r>
      <w:r w:rsidR="0062479E">
        <w:rPr>
          <w:szCs w:val="24"/>
        </w:rPr>
        <w:t xml:space="preserve"> dostęp. Dostęp w </w:t>
      </w:r>
      <w:r>
        <w:rPr>
          <w:szCs w:val="24"/>
        </w:rPr>
        <w:t>praktyce określa stan dróg dojazdowych i komunikacji zbiorowej.</w:t>
      </w:r>
    </w:p>
    <w:p w:rsidR="0057069A" w:rsidRPr="00D572FA" w:rsidRDefault="0057069A" w:rsidP="009E3504">
      <w:pPr>
        <w:pStyle w:val="Akapitzlist"/>
        <w:numPr>
          <w:ilvl w:val="0"/>
          <w:numId w:val="49"/>
        </w:numPr>
        <w:ind w:left="567"/>
        <w:jc w:val="both"/>
        <w:rPr>
          <w:i/>
          <w:szCs w:val="24"/>
        </w:rPr>
      </w:pPr>
      <w:r w:rsidRPr="00D572FA">
        <w:rPr>
          <w:i/>
          <w:szCs w:val="24"/>
        </w:rPr>
        <w:t>Dostęp do sklepu z podstawowymi artykułami</w:t>
      </w:r>
      <w:r>
        <w:rPr>
          <w:i/>
          <w:szCs w:val="24"/>
        </w:rPr>
        <w:t>:</w:t>
      </w:r>
      <w:r>
        <w:rPr>
          <w:szCs w:val="24"/>
        </w:rPr>
        <w:t xml:space="preserve"> oprócz sklepów lokalnych różnej wielkości na wsie docierają sklepy mobilne (np. z piekarni).</w:t>
      </w:r>
    </w:p>
    <w:p w:rsidR="0057069A" w:rsidRPr="00D572FA" w:rsidRDefault="0057069A" w:rsidP="009E3504">
      <w:pPr>
        <w:pStyle w:val="Akapitzlist"/>
        <w:numPr>
          <w:ilvl w:val="0"/>
          <w:numId w:val="49"/>
        </w:numPr>
        <w:ind w:left="567"/>
        <w:jc w:val="both"/>
        <w:rPr>
          <w:i/>
          <w:szCs w:val="24"/>
        </w:rPr>
      </w:pPr>
      <w:r w:rsidRPr="00D572FA">
        <w:rPr>
          <w:i/>
          <w:szCs w:val="24"/>
        </w:rPr>
        <w:t>Połączenia drogowe z innymi wsiami</w:t>
      </w:r>
      <w:r>
        <w:rPr>
          <w:i/>
          <w:szCs w:val="24"/>
        </w:rPr>
        <w:t xml:space="preserve">: </w:t>
      </w:r>
      <w:r>
        <w:rPr>
          <w:szCs w:val="24"/>
        </w:rPr>
        <w:t>pełna zbieżność wyników ankiety ze stanem określonym w terenie.</w:t>
      </w:r>
    </w:p>
    <w:p w:rsidR="0057069A" w:rsidRPr="00D572FA" w:rsidRDefault="0057069A" w:rsidP="009E3504">
      <w:pPr>
        <w:pStyle w:val="Akapitzlist"/>
        <w:numPr>
          <w:ilvl w:val="0"/>
          <w:numId w:val="49"/>
        </w:numPr>
        <w:ind w:left="567"/>
        <w:jc w:val="both"/>
        <w:rPr>
          <w:i/>
          <w:szCs w:val="24"/>
        </w:rPr>
      </w:pPr>
      <w:r w:rsidRPr="00D572FA">
        <w:rPr>
          <w:i/>
          <w:szCs w:val="24"/>
        </w:rPr>
        <w:t>Komunikacja publiczna</w:t>
      </w:r>
      <w:r>
        <w:rPr>
          <w:i/>
          <w:szCs w:val="24"/>
        </w:rPr>
        <w:t xml:space="preserve">: </w:t>
      </w:r>
      <w:r>
        <w:rPr>
          <w:szCs w:val="24"/>
        </w:rPr>
        <w:t>na jakąkolwiek komunikację mogą liczyć tylko wsie położone przy drogach tranzytowych.</w:t>
      </w:r>
    </w:p>
    <w:p w:rsidR="0057069A" w:rsidRPr="00D572FA" w:rsidRDefault="0057069A" w:rsidP="009E3504">
      <w:pPr>
        <w:pStyle w:val="Akapitzlist"/>
        <w:numPr>
          <w:ilvl w:val="0"/>
          <w:numId w:val="49"/>
        </w:numPr>
        <w:ind w:left="567"/>
        <w:jc w:val="both"/>
        <w:rPr>
          <w:i/>
          <w:szCs w:val="24"/>
        </w:rPr>
      </w:pPr>
      <w:r w:rsidRPr="00D572FA">
        <w:rPr>
          <w:i/>
          <w:szCs w:val="24"/>
        </w:rPr>
        <w:t>Stan infrastruktury wodno-kanalizacyjnej</w:t>
      </w:r>
      <w:r>
        <w:rPr>
          <w:i/>
          <w:szCs w:val="24"/>
        </w:rPr>
        <w:t xml:space="preserve">: </w:t>
      </w:r>
      <w:r>
        <w:rPr>
          <w:szCs w:val="24"/>
        </w:rPr>
        <w:t>gmina Złotów ze względu na rozproszenie siedzib ludzkich jest bardzo trudna do skanalizowania, jednak większość mieszkańców badanych wsi korzysta z wodociągów.</w:t>
      </w:r>
    </w:p>
    <w:p w:rsidR="0057069A" w:rsidRPr="00D572FA" w:rsidRDefault="0057069A" w:rsidP="009E3504">
      <w:pPr>
        <w:pStyle w:val="Akapitzlist"/>
        <w:numPr>
          <w:ilvl w:val="0"/>
          <w:numId w:val="49"/>
        </w:numPr>
        <w:ind w:left="567"/>
        <w:jc w:val="both"/>
        <w:rPr>
          <w:i/>
          <w:szCs w:val="24"/>
        </w:rPr>
      </w:pPr>
      <w:r w:rsidRPr="00D572FA">
        <w:rPr>
          <w:i/>
          <w:szCs w:val="24"/>
        </w:rPr>
        <w:t>Zasilanie w energię elektryczną</w:t>
      </w:r>
      <w:r>
        <w:rPr>
          <w:i/>
          <w:szCs w:val="24"/>
        </w:rPr>
        <w:t xml:space="preserve">: </w:t>
      </w:r>
      <w:r>
        <w:rPr>
          <w:szCs w:val="24"/>
        </w:rPr>
        <w:t>jakość zasilania jest systematycznie poprawiana przez dostawców energii.</w:t>
      </w:r>
    </w:p>
    <w:p w:rsidR="0057069A" w:rsidRPr="0057069A" w:rsidRDefault="0057069A" w:rsidP="009E3504">
      <w:pPr>
        <w:pStyle w:val="Akapitzlist"/>
        <w:numPr>
          <w:ilvl w:val="0"/>
          <w:numId w:val="49"/>
        </w:numPr>
        <w:ind w:left="567"/>
        <w:jc w:val="both"/>
        <w:rPr>
          <w:i/>
          <w:szCs w:val="24"/>
        </w:rPr>
      </w:pPr>
      <w:r w:rsidRPr="00D572FA">
        <w:rPr>
          <w:i/>
          <w:szCs w:val="24"/>
        </w:rPr>
        <w:t>Hałas z dróg, inny („5” oznacz</w:t>
      </w:r>
      <w:r>
        <w:rPr>
          <w:i/>
          <w:szCs w:val="24"/>
        </w:rPr>
        <w:t xml:space="preserve">a brak, „1” jest bardzo głośno): </w:t>
      </w:r>
      <w:r>
        <w:rPr>
          <w:szCs w:val="24"/>
        </w:rPr>
        <w:t>wynik jest wynikiem ankiet pochodzących z miejscowości leż</w:t>
      </w:r>
      <w:r w:rsidR="0062479E">
        <w:rPr>
          <w:szCs w:val="24"/>
        </w:rPr>
        <w:t>ących przy drodze wojewódzkiej.</w:t>
      </w:r>
    </w:p>
    <w:p w:rsidR="00B51AB5" w:rsidRPr="00377D6C" w:rsidRDefault="0057069A" w:rsidP="009E3504">
      <w:pPr>
        <w:pStyle w:val="Akapitzlist"/>
        <w:numPr>
          <w:ilvl w:val="0"/>
          <w:numId w:val="49"/>
        </w:numPr>
        <w:ind w:left="567"/>
        <w:jc w:val="both"/>
        <w:rPr>
          <w:i/>
          <w:szCs w:val="24"/>
        </w:rPr>
      </w:pPr>
      <w:r w:rsidRPr="0057069A">
        <w:rPr>
          <w:i/>
          <w:szCs w:val="24"/>
        </w:rPr>
        <w:t xml:space="preserve">Problemy środowiskowe takie jak np. dzikie wysypiska śmieci, wylewanie ścieków do rowów, palenie śmieci („5” oznacza brak, „1”  jest bardzo źle): </w:t>
      </w:r>
      <w:r w:rsidRPr="0057069A">
        <w:rPr>
          <w:szCs w:val="24"/>
        </w:rPr>
        <w:t>intrygujące jest uznanie sytuacji „u siebie” jako lepszej niż w całej gminie. Niemniej po raz kolejny należy wspomnieć, że znaczna część mieszkańców badanego obszaru zamieszkuje budynki wielorodzinne, skanalizowane, wyposażone w śmietniki itp.</w:t>
      </w:r>
    </w:p>
    <w:p w:rsidR="00377D6C" w:rsidRDefault="00377D6C" w:rsidP="00377D6C">
      <w:pPr>
        <w:jc w:val="both"/>
        <w:rPr>
          <w:szCs w:val="24"/>
        </w:rPr>
      </w:pPr>
      <w:r>
        <w:rPr>
          <w:szCs w:val="24"/>
        </w:rPr>
        <w:lastRenderedPageBreak/>
        <w:t>Najczęściej w odpowiedzi na pytanie o działania na które wydano by 0,</w:t>
      </w:r>
      <w:r w:rsidR="00300385">
        <w:rPr>
          <w:szCs w:val="24"/>
        </w:rPr>
        <w:t>5 mln zł mieszkańcy wskazywali remonty dróg, kapliczek, sal wiejskich, miejsc rekreacji i organizacji zajęć d</w:t>
      </w:r>
      <w:r w:rsidR="00BB12D0">
        <w:rPr>
          <w:szCs w:val="24"/>
        </w:rPr>
        <w:t>la dzieci, młodzieży i seniorów a także budowę mieszkań socjalnych i komunalnych.</w:t>
      </w:r>
    </w:p>
    <w:p w:rsidR="0062479E" w:rsidRDefault="0062479E" w:rsidP="00377D6C">
      <w:pPr>
        <w:jc w:val="both"/>
        <w:rPr>
          <w:szCs w:val="24"/>
        </w:rPr>
      </w:pPr>
      <w:r>
        <w:rPr>
          <w:szCs w:val="24"/>
        </w:rPr>
        <w:t xml:space="preserve">Większość wniosków płynących z ankiet została uwzględniona w </w:t>
      </w:r>
      <w:r w:rsidRPr="00BE0046">
        <w:t>Program</w:t>
      </w:r>
      <w:r>
        <w:t>ie</w:t>
      </w:r>
      <w:r w:rsidRPr="00BE0046">
        <w:t xml:space="preserve"> Rewitalizacji dla obszarów zdegradowanych w Gminie Złotów na lata 2017-2023</w:t>
      </w:r>
    </w:p>
    <w:p w:rsidR="008504EA" w:rsidRPr="00A768FA" w:rsidRDefault="008504EA" w:rsidP="002E129B">
      <w:pPr>
        <w:pStyle w:val="Nagwek3"/>
        <w:numPr>
          <w:ilvl w:val="2"/>
          <w:numId w:val="10"/>
        </w:numPr>
        <w:spacing w:after="120"/>
        <w:rPr>
          <w:rFonts w:asciiTheme="minorHAnsi" w:eastAsia="Calibri" w:hAnsiTheme="minorHAnsi"/>
          <w:szCs w:val="24"/>
        </w:rPr>
      </w:pPr>
      <w:bookmarkStart w:id="180" w:name="_Toc481157346"/>
      <w:bookmarkStart w:id="181" w:name="_Toc495927547"/>
      <w:r w:rsidRPr="00A768FA">
        <w:rPr>
          <w:rFonts w:asciiTheme="minorHAnsi" w:eastAsia="Calibri" w:hAnsiTheme="minorHAnsi"/>
          <w:szCs w:val="24"/>
        </w:rPr>
        <w:t>PARTYCYPACJA SPOŁECZNA NA ETAPIE KONSULTACJI PROJEKTU LOKALNEGO PROGRAMU REWITALIZACJI</w:t>
      </w:r>
      <w:bookmarkEnd w:id="180"/>
      <w:bookmarkEnd w:id="181"/>
    </w:p>
    <w:p w:rsidR="008504EA" w:rsidRPr="00E67A8F" w:rsidRDefault="00E67A8F" w:rsidP="00E67A8F">
      <w:pPr>
        <w:spacing w:after="0"/>
        <w:jc w:val="both"/>
        <w:rPr>
          <w:highlight w:val="yellow"/>
        </w:rPr>
      </w:pPr>
      <w:r>
        <w:t>Po przygotowaniu projektu dokumentu ogłoszono jego konsultacje. Na dzień 2</w:t>
      </w:r>
      <w:r w:rsidR="0028096A">
        <w:t>4</w:t>
      </w:r>
      <w:r>
        <w:t xml:space="preserve"> lipca 2017 r. zaproszono mieszkańców na spotkan</w:t>
      </w:r>
      <w:r w:rsidR="00BE0046">
        <w:t xml:space="preserve">ie prezentujące gotowy projekt </w:t>
      </w:r>
      <w:r>
        <w:t>PR. Na spotkaniu obecne były tylko osoby z zespołu pracującego nad dokumentem. Brak istotnych uwag p</w:t>
      </w:r>
      <w:r w:rsidRPr="00D268B1">
        <w:t>otwierdza dobrą pracę podczas przygotowania projektu dokumentu. Zespół pracujący na nim dotarł do wszystkich zainteresowanych i uwzględnił ich potrzeby.</w:t>
      </w:r>
    </w:p>
    <w:p w:rsidR="008504EA" w:rsidRPr="00A768FA" w:rsidRDefault="008504EA" w:rsidP="002E129B">
      <w:pPr>
        <w:pStyle w:val="Nagwek3"/>
        <w:numPr>
          <w:ilvl w:val="2"/>
          <w:numId w:val="10"/>
        </w:numPr>
        <w:spacing w:after="120"/>
        <w:rPr>
          <w:rFonts w:asciiTheme="minorHAnsi" w:eastAsia="Calibri" w:hAnsiTheme="minorHAnsi"/>
          <w:szCs w:val="24"/>
        </w:rPr>
      </w:pPr>
      <w:bookmarkStart w:id="182" w:name="_Toc481157347"/>
      <w:bookmarkStart w:id="183" w:name="_Toc495927548"/>
      <w:r w:rsidRPr="00A768FA">
        <w:rPr>
          <w:rFonts w:asciiTheme="minorHAnsi" w:eastAsia="Calibri" w:hAnsiTheme="minorHAnsi"/>
          <w:szCs w:val="24"/>
        </w:rPr>
        <w:t>PARTYCYPACJA SPOŁECZNA NA ETAPIE WDRAŻANIA I MONITOROWANIA</w:t>
      </w:r>
      <w:bookmarkEnd w:id="182"/>
      <w:bookmarkEnd w:id="183"/>
    </w:p>
    <w:p w:rsidR="0062479E" w:rsidRPr="00E32AC0" w:rsidRDefault="0062479E" w:rsidP="0062479E">
      <w:pPr>
        <w:jc w:val="both"/>
      </w:pPr>
      <w:r>
        <w:t xml:space="preserve">Nieodzowną częścią realizacji procesu rewitalizacji jest informacja i promocja działań przewidzianych w Programie Rewitalizacji. Obowiązek ten spoczywa przede wszystkim na Gminie </w:t>
      </w:r>
      <w:r w:rsidR="00E13B7F">
        <w:t>Złotów</w:t>
      </w:r>
      <w:r>
        <w:t xml:space="preserve">. Rolę inicjującą pełni </w:t>
      </w:r>
      <w:r w:rsidR="00E13B7F">
        <w:t>Wójt Gminy</w:t>
      </w:r>
      <w:r>
        <w:t>, bądź wyznaczona przez niego osoba. Celem informowania Interesariuszy jest przede wszystkim zapewnienie pełnego przepływu informacji, stworzenie uwarunkowań do zapoznania się interesariuszy z kształtem i postępami procesu rewitalizacji oraz promocja działań, pozyskiwanie nowych przedsięwzięć oraz podmiotów i osób skłonnych do zaangażowania w proces rewitalizacji. Zaangażowanie na każdym etapie interesariuszy zainteresowanych udziałem w programie (m.in. organizacji pożytku publicznego, stowarzyszeń, przedsiębiorców, mieszkańców obszaru rewitalizacji) umożliwi im aktywny udział w planowaniu i wdrażaniu zmian społecznych, gospodarczych i infrastrukturalnych zgodnie z ich potrzebami i interesami. Dlatego też niezbędne jest umożliwienie wymiany informacji i dyskusji o kształcie, jaki powinna przybrać rewitalizacja za pomocą różnorodnych instrumentów promocyjnych i informacyjnych. Poniższy schemat przedstawia instrumenty systemu informacji i promocji w powiązaniu z mechanizmami włączenia mieszkańców i partnerów w proces rewitalizacji.</w:t>
      </w:r>
    </w:p>
    <w:p w:rsidR="0062479E" w:rsidRDefault="0062479E" w:rsidP="0062479E">
      <w:pPr>
        <w:keepNext/>
        <w:spacing w:after="0" w:line="240" w:lineRule="auto"/>
      </w:pPr>
      <w:r>
        <w:rPr>
          <w:noProof/>
          <w:lang w:eastAsia="pl-PL"/>
        </w:rPr>
        <w:lastRenderedPageBreak/>
        <mc:AlternateContent>
          <mc:Choice Requires="wps">
            <w:drawing>
              <wp:anchor distT="0" distB="0" distL="114300" distR="114300" simplePos="0" relativeHeight="251681792" behindDoc="0" locked="0" layoutInCell="1" allowOverlap="1" wp14:anchorId="5AB3F507" wp14:editId="44CBF3AC">
                <wp:simplePos x="0" y="0"/>
                <wp:positionH relativeFrom="column">
                  <wp:posOffset>2133600</wp:posOffset>
                </wp:positionH>
                <wp:positionV relativeFrom="paragraph">
                  <wp:posOffset>240030</wp:posOffset>
                </wp:positionV>
                <wp:extent cx="878205" cy="297180"/>
                <wp:effectExtent l="0" t="0" r="17145" b="26670"/>
                <wp:wrapNone/>
                <wp:docPr id="317" name="Strzałka w lewo i prawo 317"/>
                <wp:cNvGraphicFramePr/>
                <a:graphic xmlns:a="http://schemas.openxmlformats.org/drawingml/2006/main">
                  <a:graphicData uri="http://schemas.microsoft.com/office/word/2010/wordprocessingShape">
                    <wps:wsp>
                      <wps:cNvSpPr/>
                      <wps:spPr>
                        <a:xfrm>
                          <a:off x="0" y="0"/>
                          <a:ext cx="877570" cy="29654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317" o:spid="_x0000_s1026" type="#_x0000_t69" style="position:absolute;margin-left:168pt;margin-top:18.9pt;width:69.15pt;height:2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" adj="3649" fillcolor="#4f81bd [3204]" strokecolor="#243f60 [1604]" strokeweight="2pt"/>
            </w:pict>
          </mc:Fallback>
        </mc:AlternateContent>
      </w:r>
      <w:r w:rsidRPr="00E32AC0">
        <w:rPr>
          <w:noProof/>
          <w:lang w:eastAsia="pl-PL"/>
        </w:rPr>
        <w:drawing>
          <wp:inline distT="0" distB="0" distL="0" distR="0" wp14:anchorId="5F4FD710" wp14:editId="14FA68E4">
            <wp:extent cx="5826760" cy="3051810"/>
            <wp:effectExtent l="0" t="57150" r="0" b="129540"/>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62479E" w:rsidRPr="00E32AC0" w:rsidRDefault="0062479E" w:rsidP="0062479E">
      <w:pPr>
        <w:pStyle w:val="Legenda"/>
      </w:pPr>
      <w:bookmarkStart w:id="184" w:name="_Toc482611614"/>
      <w:bookmarkStart w:id="185" w:name="_Toc491094510"/>
      <w:bookmarkStart w:id="186" w:name="_Toc491441933"/>
      <w:bookmarkStart w:id="187" w:name="_Toc491873450"/>
      <w:bookmarkStart w:id="188" w:name="_Toc495927490"/>
      <w:r w:rsidRPr="00E32AC0">
        <w:t xml:space="preserve">Rysunek </w:t>
      </w:r>
      <w:fldSimple w:instr=" SEQ Rysunek \* ARABIC ">
        <w:r w:rsidR="006E7913">
          <w:rPr>
            <w:noProof/>
          </w:rPr>
          <w:t>27</w:t>
        </w:r>
      </w:fldSimple>
      <w:r w:rsidRPr="00E32AC0">
        <w:t xml:space="preserve"> Schemat przedstawiający instrumenty systemu informacji i promocji w połączeniu z mechanizmami włączenia interesariuszy</w:t>
      </w:r>
      <w:bookmarkEnd w:id="184"/>
      <w:bookmarkEnd w:id="185"/>
      <w:bookmarkEnd w:id="186"/>
      <w:bookmarkEnd w:id="187"/>
      <w:bookmarkEnd w:id="188"/>
    </w:p>
    <w:p w:rsidR="0062479E" w:rsidRDefault="0062479E" w:rsidP="0062479E">
      <w:pPr>
        <w:autoSpaceDE w:val="0"/>
        <w:autoSpaceDN w:val="0"/>
        <w:adjustRightInd w:val="0"/>
        <w:spacing w:before="240" w:after="0"/>
        <w:jc w:val="both"/>
      </w:pPr>
      <w:r>
        <w:t xml:space="preserve">Jak wynika z powyższego schematu działania informacyjne i promocyjne są związane z mechanizmami włączenia interesariuszy w proces rewitalizacji. Aby udział lokalnej społeczności w tworzeniu i wdrażaniu programu przyniósł spodziewane efekty, konieczne jest prowadzenie szeregu działań, skupiających się przede wszystkim na: </w:t>
      </w:r>
    </w:p>
    <w:p w:rsidR="0062479E" w:rsidRDefault="0062479E" w:rsidP="009E3504">
      <w:pPr>
        <w:pStyle w:val="Akapitzlist"/>
        <w:numPr>
          <w:ilvl w:val="0"/>
          <w:numId w:val="30"/>
        </w:numPr>
        <w:autoSpaceDE w:val="0"/>
        <w:autoSpaceDN w:val="0"/>
        <w:adjustRightInd w:val="0"/>
        <w:spacing w:after="154"/>
        <w:jc w:val="both"/>
      </w:pPr>
      <w:r>
        <w:t xml:space="preserve">Organizacji zebrań z mieszkańcami zwłaszcza obszarów rewitalizowanych oraz partnerami społecznymi i gospodarczymi, które stanowić mają forum wymiany informacji i pomysłów na działania rewitalizacyjne, </w:t>
      </w:r>
    </w:p>
    <w:p w:rsidR="0062479E" w:rsidRDefault="0062479E" w:rsidP="009E3504">
      <w:pPr>
        <w:pStyle w:val="Akapitzlist"/>
        <w:numPr>
          <w:ilvl w:val="0"/>
          <w:numId w:val="30"/>
        </w:numPr>
        <w:autoSpaceDE w:val="0"/>
        <w:autoSpaceDN w:val="0"/>
        <w:adjustRightInd w:val="0"/>
        <w:spacing w:after="154"/>
        <w:jc w:val="both"/>
      </w:pPr>
      <w:r>
        <w:t xml:space="preserve">Publikowaniu ogłoszeń zamieszczanych na tablicach ogłoszeń, </w:t>
      </w:r>
    </w:p>
    <w:p w:rsidR="0062479E" w:rsidRPr="00AE40D4" w:rsidRDefault="0062479E" w:rsidP="009E3504">
      <w:pPr>
        <w:pStyle w:val="Akapitzlist"/>
        <w:numPr>
          <w:ilvl w:val="0"/>
          <w:numId w:val="24"/>
        </w:numPr>
        <w:autoSpaceDE w:val="0"/>
        <w:autoSpaceDN w:val="0"/>
        <w:adjustRightInd w:val="0"/>
        <w:spacing w:after="34"/>
        <w:jc w:val="both"/>
      </w:pPr>
      <w:r>
        <w:t>Wykorzystaniu możliwości kontaktu elektronicznego poprzez stronę</w:t>
      </w:r>
      <w:r w:rsidRPr="00AE40D4">
        <w:t xml:space="preserve"> </w:t>
      </w:r>
      <w:r>
        <w:t>internetową gminy</w:t>
      </w:r>
      <w:r w:rsidRPr="00AE40D4">
        <w:t xml:space="preserve">, </w:t>
      </w:r>
    </w:p>
    <w:p w:rsidR="0062479E" w:rsidRPr="00AE40D4" w:rsidRDefault="0062479E" w:rsidP="009E3504">
      <w:pPr>
        <w:pStyle w:val="Akapitzlist"/>
        <w:numPr>
          <w:ilvl w:val="0"/>
          <w:numId w:val="24"/>
        </w:numPr>
        <w:autoSpaceDE w:val="0"/>
        <w:autoSpaceDN w:val="0"/>
        <w:adjustRightInd w:val="0"/>
        <w:spacing w:after="34"/>
        <w:jc w:val="both"/>
      </w:pPr>
      <w:r w:rsidRPr="00AE40D4">
        <w:t xml:space="preserve">Biuletyn Informacji Publicznej, </w:t>
      </w:r>
    </w:p>
    <w:p w:rsidR="0062479E" w:rsidRDefault="0062479E" w:rsidP="009E3504">
      <w:pPr>
        <w:pStyle w:val="Akapitzlist"/>
        <w:numPr>
          <w:ilvl w:val="0"/>
          <w:numId w:val="24"/>
        </w:numPr>
        <w:autoSpaceDE w:val="0"/>
        <w:autoSpaceDN w:val="0"/>
        <w:adjustRightInd w:val="0"/>
        <w:spacing w:after="34"/>
        <w:jc w:val="both"/>
      </w:pPr>
      <w:r w:rsidRPr="00AE40D4">
        <w:t xml:space="preserve">Promocja działań rewitalizacyjnych podczas lokalnych imprez, </w:t>
      </w:r>
    </w:p>
    <w:p w:rsidR="0062479E" w:rsidRDefault="0062479E" w:rsidP="009E3504">
      <w:pPr>
        <w:pStyle w:val="Akapitzlist"/>
        <w:numPr>
          <w:ilvl w:val="0"/>
          <w:numId w:val="30"/>
        </w:numPr>
        <w:autoSpaceDE w:val="0"/>
        <w:autoSpaceDN w:val="0"/>
        <w:adjustRightInd w:val="0"/>
        <w:spacing w:after="154"/>
        <w:jc w:val="both"/>
      </w:pPr>
      <w:r w:rsidRPr="00AE40D4">
        <w:t>Rozmowy z przedstawicielami mieszkańców – radnymi</w:t>
      </w:r>
      <w:r>
        <w:t xml:space="preserve"> i działaczami organizacji pozarządowych.</w:t>
      </w:r>
    </w:p>
    <w:p w:rsidR="0062479E" w:rsidRPr="00E32AC0" w:rsidRDefault="0062479E" w:rsidP="0062479E">
      <w:pPr>
        <w:pStyle w:val="Default"/>
        <w:spacing w:line="360" w:lineRule="auto"/>
        <w:jc w:val="both"/>
        <w:rPr>
          <w:rFonts w:asciiTheme="minorHAnsi" w:eastAsiaTheme="minorHAnsi" w:hAnsiTheme="minorHAnsi" w:cstheme="minorBidi"/>
          <w:color w:val="auto"/>
          <w:szCs w:val="22"/>
        </w:rPr>
      </w:pPr>
      <w:r w:rsidRPr="00E32AC0">
        <w:rPr>
          <w:rFonts w:asciiTheme="minorHAnsi" w:eastAsiaTheme="minorHAnsi" w:hAnsiTheme="minorHAnsi" w:cstheme="minorBidi"/>
          <w:color w:val="auto"/>
          <w:szCs w:val="22"/>
        </w:rPr>
        <w:t>Działania promocyjne będą zgodn</w:t>
      </w:r>
      <w:r>
        <w:rPr>
          <w:rFonts w:asciiTheme="minorHAnsi" w:eastAsiaTheme="minorHAnsi" w:hAnsiTheme="minorHAnsi" w:cstheme="minorBidi"/>
          <w:color w:val="auto"/>
          <w:szCs w:val="22"/>
        </w:rPr>
        <w:t>ie</w:t>
      </w:r>
      <w:r w:rsidRPr="00E32AC0">
        <w:rPr>
          <w:rFonts w:asciiTheme="minorHAnsi" w:eastAsiaTheme="minorHAnsi" w:hAnsiTheme="minorHAnsi" w:cstheme="minorBidi"/>
          <w:color w:val="auto"/>
          <w:szCs w:val="22"/>
        </w:rPr>
        <w:t xml:space="preserve"> z wytycznymi zawartymi w Rozporządzeniu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w:t>
      </w:r>
      <w:r w:rsidRPr="00E32AC0">
        <w:rPr>
          <w:rFonts w:asciiTheme="minorHAnsi" w:eastAsiaTheme="minorHAnsi" w:hAnsiTheme="minorHAnsi" w:cstheme="minorBidi"/>
          <w:color w:val="auto"/>
          <w:szCs w:val="22"/>
        </w:rPr>
        <w:lastRenderedPageBreak/>
        <w:t>przepisy ogólne dotyczące Europejskiego Funduszu Rozwoju Regionalnego, Europejskiego Funduszu Społecznego, Funduszu Spójności i Europejskiego Funduszu Morskiego i Rybackiego oraz uchylające rozporzą</w:t>
      </w:r>
      <w:r>
        <w:rPr>
          <w:rFonts w:asciiTheme="minorHAnsi" w:eastAsiaTheme="minorHAnsi" w:hAnsiTheme="minorHAnsi" w:cstheme="minorBidi"/>
          <w:color w:val="auto"/>
          <w:szCs w:val="22"/>
        </w:rPr>
        <w:t xml:space="preserve">dzenie Rady (WE) nr 1083/2006. </w:t>
      </w:r>
      <w:r w:rsidRPr="00E32AC0">
        <w:rPr>
          <w:rFonts w:asciiTheme="minorHAnsi" w:eastAsiaTheme="minorHAnsi" w:hAnsiTheme="minorHAnsi" w:cstheme="minorBidi"/>
          <w:color w:val="auto"/>
          <w:szCs w:val="22"/>
        </w:rPr>
        <w:t xml:space="preserve">W związku z tymi wytycznymi działania promocyjne będą polegały także na: </w:t>
      </w:r>
    </w:p>
    <w:p w:rsidR="0062479E" w:rsidRPr="00E32AC0" w:rsidRDefault="0062479E" w:rsidP="009E3504">
      <w:pPr>
        <w:pStyle w:val="Default"/>
        <w:numPr>
          <w:ilvl w:val="0"/>
          <w:numId w:val="71"/>
        </w:numPr>
        <w:spacing w:line="360" w:lineRule="auto"/>
        <w:ind w:left="714" w:hanging="357"/>
        <w:jc w:val="both"/>
        <w:rPr>
          <w:rFonts w:asciiTheme="minorHAnsi" w:eastAsiaTheme="minorHAnsi" w:hAnsiTheme="minorHAnsi" w:cstheme="minorBidi"/>
          <w:color w:val="auto"/>
          <w:szCs w:val="22"/>
        </w:rPr>
      </w:pPr>
      <w:r w:rsidRPr="00E32AC0">
        <w:rPr>
          <w:rFonts w:asciiTheme="minorHAnsi" w:eastAsiaTheme="minorHAnsi" w:hAnsiTheme="minorHAnsi" w:cstheme="minorBidi"/>
          <w:color w:val="auto"/>
          <w:szCs w:val="22"/>
        </w:rPr>
        <w:t xml:space="preserve">umieszczeniu na wszystkich materiałach i dokumentach związanych z realizacją projektów w ramach Programu Rewitalizacji, które uzyskają wsparcie z Europejskiego Funduszu Rozwoju Regionalnego logotypów Unii Europejskiej oraz Regionalnego Programu Operacyjnego Województwa </w:t>
      </w:r>
      <w:r>
        <w:rPr>
          <w:rFonts w:asciiTheme="minorHAnsi" w:eastAsiaTheme="minorHAnsi" w:hAnsiTheme="minorHAnsi" w:cstheme="minorBidi"/>
          <w:color w:val="auto"/>
          <w:szCs w:val="22"/>
        </w:rPr>
        <w:t>Wielkopolskiego</w:t>
      </w:r>
      <w:r w:rsidRPr="00E32AC0">
        <w:rPr>
          <w:rFonts w:asciiTheme="minorHAnsi" w:eastAsiaTheme="minorHAnsi" w:hAnsiTheme="minorHAnsi" w:cstheme="minorBidi"/>
          <w:color w:val="auto"/>
          <w:szCs w:val="22"/>
        </w:rPr>
        <w:t xml:space="preserve"> lub innego właściwego projektowi programu,</w:t>
      </w:r>
    </w:p>
    <w:p w:rsidR="0062479E" w:rsidRPr="00E32AC0" w:rsidRDefault="0062479E" w:rsidP="009E3504">
      <w:pPr>
        <w:pStyle w:val="Default"/>
        <w:numPr>
          <w:ilvl w:val="0"/>
          <w:numId w:val="71"/>
        </w:numPr>
        <w:spacing w:line="360" w:lineRule="auto"/>
        <w:ind w:left="714" w:hanging="357"/>
        <w:jc w:val="both"/>
        <w:rPr>
          <w:rFonts w:asciiTheme="minorHAnsi" w:eastAsiaTheme="minorHAnsi" w:hAnsiTheme="minorHAnsi" w:cstheme="minorBidi"/>
          <w:color w:val="auto"/>
          <w:szCs w:val="22"/>
        </w:rPr>
      </w:pPr>
      <w:r w:rsidRPr="00E32AC0">
        <w:rPr>
          <w:rFonts w:asciiTheme="minorHAnsi" w:eastAsiaTheme="minorHAnsi" w:hAnsiTheme="minorHAnsi" w:cstheme="minorBidi"/>
          <w:color w:val="auto"/>
          <w:szCs w:val="22"/>
        </w:rPr>
        <w:t>umieszczaniu tablic informacyjnych o współfinansowaniu projektu ze środków Unii Europejskiej w miejscu prowadzenia inwestycji,</w:t>
      </w:r>
    </w:p>
    <w:p w:rsidR="0062479E" w:rsidRDefault="0062479E" w:rsidP="009E3504">
      <w:pPr>
        <w:pStyle w:val="Default"/>
        <w:numPr>
          <w:ilvl w:val="0"/>
          <w:numId w:val="71"/>
        </w:numPr>
        <w:spacing w:line="360" w:lineRule="auto"/>
        <w:ind w:left="714" w:hanging="357"/>
        <w:jc w:val="both"/>
        <w:rPr>
          <w:rFonts w:asciiTheme="minorHAnsi" w:eastAsiaTheme="minorHAnsi" w:hAnsiTheme="minorHAnsi" w:cstheme="minorBidi"/>
          <w:color w:val="auto"/>
          <w:szCs w:val="22"/>
        </w:rPr>
      </w:pPr>
      <w:r w:rsidRPr="00E32AC0">
        <w:rPr>
          <w:rFonts w:asciiTheme="minorHAnsi" w:eastAsiaTheme="minorHAnsi" w:hAnsiTheme="minorHAnsi" w:cstheme="minorBidi"/>
          <w:color w:val="auto"/>
          <w:szCs w:val="22"/>
        </w:rPr>
        <w:t>podaniu aktualnych informacji na temat programu rew</w:t>
      </w:r>
      <w:r>
        <w:rPr>
          <w:rFonts w:asciiTheme="minorHAnsi" w:eastAsiaTheme="minorHAnsi" w:hAnsiTheme="minorHAnsi" w:cstheme="minorBidi"/>
          <w:color w:val="auto"/>
          <w:szCs w:val="22"/>
        </w:rPr>
        <w:t>italizacji w mediach lokalnych,</w:t>
      </w:r>
    </w:p>
    <w:p w:rsidR="008504EA" w:rsidRDefault="0062479E" w:rsidP="009E3504">
      <w:pPr>
        <w:pStyle w:val="Akapitzlist"/>
        <w:numPr>
          <w:ilvl w:val="0"/>
          <w:numId w:val="24"/>
        </w:numPr>
        <w:autoSpaceDE w:val="0"/>
        <w:autoSpaceDN w:val="0"/>
        <w:adjustRightInd w:val="0"/>
        <w:spacing w:after="34" w:line="276" w:lineRule="auto"/>
        <w:jc w:val="both"/>
      </w:pPr>
      <w:r w:rsidRPr="00930524">
        <w:t xml:space="preserve">umieszczenie informacji na oficjalnych stronach internetowych </w:t>
      </w:r>
      <w:r>
        <w:t>Gminy</w:t>
      </w:r>
      <w:r w:rsidRPr="00930524">
        <w:t>.</w:t>
      </w:r>
    </w:p>
    <w:p w:rsidR="006059AA" w:rsidRDefault="006059AA" w:rsidP="006059AA">
      <w:pPr>
        <w:pStyle w:val="Akapitzlist"/>
        <w:autoSpaceDE w:val="0"/>
        <w:autoSpaceDN w:val="0"/>
        <w:adjustRightInd w:val="0"/>
        <w:spacing w:after="34" w:line="276" w:lineRule="auto"/>
        <w:jc w:val="both"/>
      </w:pPr>
    </w:p>
    <w:p w:rsidR="006059AA" w:rsidRDefault="006059AA">
      <w:pPr>
        <w:spacing w:line="276" w:lineRule="auto"/>
      </w:pPr>
      <w:r>
        <w:br w:type="page"/>
      </w:r>
    </w:p>
    <w:p w:rsidR="008504EA" w:rsidRDefault="008504EA" w:rsidP="008504EA"/>
    <w:p w:rsidR="00A768FA" w:rsidRDefault="00A768FA" w:rsidP="008504EA"/>
    <w:p w:rsidR="00A768FA" w:rsidRDefault="00A768FA" w:rsidP="008504EA"/>
    <w:p w:rsidR="00A768FA" w:rsidRDefault="00A768FA" w:rsidP="008504EA"/>
    <w:p w:rsidR="00A768FA" w:rsidRDefault="00A768FA" w:rsidP="008504EA"/>
    <w:p w:rsidR="00A768FA" w:rsidRDefault="00A768FA" w:rsidP="008504EA"/>
    <w:p w:rsidR="00A768FA" w:rsidRDefault="00A768FA" w:rsidP="008504EA"/>
    <w:p w:rsidR="00C22FA2" w:rsidRDefault="00C22FA2" w:rsidP="008504EA"/>
    <w:p w:rsidR="00A768FA" w:rsidRDefault="00A768FA" w:rsidP="008504EA"/>
    <w:p w:rsidR="00A768FA" w:rsidRPr="007242CC" w:rsidRDefault="00850ECD" w:rsidP="0044658A">
      <w:pPr>
        <w:pStyle w:val="Nagwek1"/>
      </w:pPr>
      <w:bookmarkStart w:id="189" w:name="_Toc495927549"/>
      <w:r>
        <w:t>SYSTEM REALIZACJI, W TYM MONITORING I OCENA SKUTECZNOŚCI DZ</w:t>
      </w:r>
      <w:r w:rsidR="00BE0046">
        <w:t xml:space="preserve">IAŁAŃ ORAZ SPOSOBY MODYFIKACJI </w:t>
      </w:r>
      <w:r>
        <w:t>PR</w:t>
      </w:r>
      <w:bookmarkEnd w:id="189"/>
    </w:p>
    <w:p w:rsidR="008504EA" w:rsidRDefault="00420BA3" w:rsidP="00A768FA">
      <w:r>
        <w:pict>
          <v:shape id="_x0000_i1034" type="#_x0000_t75" style="width:448.5pt;height:20.25pt" o:hrpct="0" o:hralign="right" o:hr="t">
            <v:imagedata r:id="rId16" o:title="j0115876"/>
          </v:shape>
        </w:pict>
      </w:r>
    </w:p>
    <w:p w:rsidR="00A768FA" w:rsidRDefault="00A768FA">
      <w:pPr>
        <w:spacing w:line="276" w:lineRule="auto"/>
      </w:pPr>
      <w:r>
        <w:br w:type="page"/>
      </w:r>
    </w:p>
    <w:p w:rsidR="00850ECD" w:rsidRDefault="00850ECD" w:rsidP="002E129B">
      <w:pPr>
        <w:pStyle w:val="Nagwek2"/>
        <w:numPr>
          <w:ilvl w:val="1"/>
          <w:numId w:val="10"/>
        </w:numPr>
      </w:pPr>
      <w:bookmarkStart w:id="190" w:name="_Toc481157351"/>
      <w:bookmarkStart w:id="191" w:name="_Toc495927550"/>
      <w:r>
        <w:lastRenderedPageBreak/>
        <w:t>SYSTEM ZARZĄDZANIA REALIZACJĄ PROGRAMU REWITALIZACJI</w:t>
      </w:r>
      <w:bookmarkEnd w:id="190"/>
      <w:bookmarkEnd w:id="191"/>
    </w:p>
    <w:p w:rsidR="00850ECD" w:rsidRPr="00850ECD" w:rsidRDefault="0028096A" w:rsidP="002E129B">
      <w:pPr>
        <w:pStyle w:val="Nagwek3"/>
        <w:numPr>
          <w:ilvl w:val="2"/>
          <w:numId w:val="10"/>
        </w:numPr>
        <w:spacing w:after="120"/>
        <w:rPr>
          <w:rFonts w:asciiTheme="minorHAnsi" w:eastAsia="Calibri" w:hAnsiTheme="minorHAnsi"/>
          <w:szCs w:val="24"/>
        </w:rPr>
      </w:pPr>
      <w:bookmarkStart w:id="192" w:name="_Toc481157352"/>
      <w:r>
        <w:rPr>
          <w:rFonts w:asciiTheme="minorHAnsi" w:eastAsia="Calibri" w:hAnsiTheme="minorHAnsi"/>
          <w:szCs w:val="24"/>
        </w:rPr>
        <w:t xml:space="preserve"> </w:t>
      </w:r>
      <w:bookmarkStart w:id="193" w:name="_Toc495927551"/>
      <w:r w:rsidR="00850ECD" w:rsidRPr="00850ECD">
        <w:rPr>
          <w:rFonts w:asciiTheme="minorHAnsi" w:eastAsia="Calibri" w:hAnsiTheme="minorHAnsi"/>
          <w:szCs w:val="24"/>
        </w:rPr>
        <w:t>STRUKTURA ZARZĄDZANIA</w:t>
      </w:r>
      <w:bookmarkEnd w:id="192"/>
      <w:bookmarkEnd w:id="193"/>
    </w:p>
    <w:p w:rsidR="00850ECD" w:rsidRDefault="00850ECD" w:rsidP="00850ECD">
      <w:pPr>
        <w:jc w:val="both"/>
      </w:pPr>
      <w:r>
        <w:t xml:space="preserve">Za wdrażanie, monitoring i ewaluację Programu Rewitalizacji będzie odpowiadać </w:t>
      </w:r>
      <w:r w:rsidR="00FC5B4A">
        <w:t>Wójt Gminy Złotów</w:t>
      </w:r>
      <w:r>
        <w:t xml:space="preserve">. Jako organ wykonawczy jest odpowiedzialny za realizację wszystkich działań rewitalizacyjnych określonych w niniejszym Programie. W zakresie zadań, które będą realizowane przez lub przy współudziale podmiotów prywatnych </w:t>
      </w:r>
      <w:r w:rsidR="00FC5B4A">
        <w:t>Wójt</w:t>
      </w:r>
      <w:r>
        <w:t xml:space="preserve"> będzie sprawował kontrolę nad zgodnością ich realizacji z celami rewitalizacyjnymi.</w:t>
      </w:r>
    </w:p>
    <w:p w:rsidR="00850ECD" w:rsidRDefault="00F46DF4" w:rsidP="00850ECD">
      <w:pPr>
        <w:jc w:val="both"/>
      </w:pPr>
      <w:r>
        <w:t xml:space="preserve">Zarządzeniem </w:t>
      </w:r>
      <w:r w:rsidR="00FC5B4A">
        <w:t>Wójta Gminy Złotów</w:t>
      </w:r>
      <w:r>
        <w:t xml:space="preserve"> w</w:t>
      </w:r>
      <w:r w:rsidR="00850ECD">
        <w:t xml:space="preserve">yznaczony zostanie </w:t>
      </w:r>
      <w:r>
        <w:t>Zespół ds</w:t>
      </w:r>
      <w:r w:rsidR="00850ECD">
        <w:t>.</w:t>
      </w:r>
      <w:r>
        <w:t xml:space="preserve"> Rewitalizacji</w:t>
      </w:r>
      <w:r w:rsidR="008443AB">
        <w:t xml:space="preserve"> (nie mylić z roboczym Zespołem ds. Rewitalizacji, który pracował nad opracowaniem Programu – to są dwa różne twory)</w:t>
      </w:r>
      <w:r>
        <w:t>.</w:t>
      </w:r>
      <w:r w:rsidR="00850ECD">
        <w:t xml:space="preserve"> Będzie on odpowiadał bezpośrednio za realizację Programu, a przede wszystkim za zarządzanie Programem, w tym koordynację współpracy pomiędzy różnymi, publicznymi i prywatnymi interesariuszami rewitalizacji. Do jego zadań będzie należeć także organizowanie spotkań podmiotów, archiwizowanie dokumentacji związanej z </w:t>
      </w:r>
      <w:r w:rsidR="00BE0046" w:rsidRPr="00BE0046">
        <w:t>Program Rewitalizacji dla obszarów zdegradowanych w Gminie Złotów na lata 2017-2023</w:t>
      </w:r>
      <w:r w:rsidR="00BE0046">
        <w:t xml:space="preserve"> </w:t>
      </w:r>
      <w:r w:rsidR="00850ECD">
        <w:t xml:space="preserve">oraz monitorowanie postępów w realizacji PR. </w:t>
      </w:r>
      <w:r w:rsidR="008443AB">
        <w:t>W skład Zespołu ds. Rewitalizacji będą wchodzić przedstawiciele wszyst</w:t>
      </w:r>
      <w:r w:rsidR="00B258FA">
        <w:t>kich zainteresowanych środowisk (w tym partnerów społeczno-gospodarczych).</w:t>
      </w:r>
    </w:p>
    <w:p w:rsidR="00850ECD" w:rsidRDefault="00850ECD" w:rsidP="00850ECD">
      <w:pPr>
        <w:jc w:val="both"/>
      </w:pPr>
      <w:r w:rsidRPr="00461276">
        <w:t>W toku prowadzenia procesów rewitalizacyjnych przewiduje się ścisłą, zadaniową</w:t>
      </w:r>
      <w:r>
        <w:t xml:space="preserve"> </w:t>
      </w:r>
      <w:r w:rsidRPr="00461276">
        <w:t>współpracę pomiędzy osobą odpowiedzialną za realizację Programu Rewitalizacji,</w:t>
      </w:r>
      <w:r>
        <w:t xml:space="preserve"> a </w:t>
      </w:r>
      <w:r w:rsidRPr="00461276">
        <w:t>podmiotami publicznymi i prywatnymi, które będą wykonawcami zadań i projektów</w:t>
      </w:r>
      <w:r>
        <w:t xml:space="preserve"> </w:t>
      </w:r>
      <w:r w:rsidRPr="00461276">
        <w:t xml:space="preserve">rewitalizacyjnych. </w:t>
      </w:r>
      <w:r w:rsidR="00FC5B4A">
        <w:t>Wójt Gminy Złotów i</w:t>
      </w:r>
      <w:r w:rsidRPr="00461276">
        <w:t xml:space="preserve"> </w:t>
      </w:r>
      <w:r w:rsidR="00F46DF4">
        <w:t>Zespół ds.</w:t>
      </w:r>
      <w:r w:rsidRPr="00461276">
        <w:t xml:space="preserve"> Rewitalizacji będą na bieżąco korzystali</w:t>
      </w:r>
      <w:r>
        <w:t xml:space="preserve"> </w:t>
      </w:r>
      <w:r w:rsidR="001D437F">
        <w:t>z </w:t>
      </w:r>
      <w:r w:rsidRPr="00461276">
        <w:t>pomocy wszystkich struktur</w:t>
      </w:r>
      <w:r w:rsidR="000F13A4">
        <w:t xml:space="preserve"> i</w:t>
      </w:r>
      <w:r w:rsidRPr="00461276">
        <w:t xml:space="preserve"> komórek Urzędu </w:t>
      </w:r>
      <w:r w:rsidR="000F13A4">
        <w:t xml:space="preserve">Gminy. </w:t>
      </w:r>
      <w:r w:rsidRPr="00461276">
        <w:t>Ponadto istotną rolę w niniejszych procesach odegrają również pracownicy zatrudnieni</w:t>
      </w:r>
      <w:r>
        <w:t xml:space="preserve"> w </w:t>
      </w:r>
      <w:r w:rsidRPr="00461276">
        <w:t>strukturze</w:t>
      </w:r>
      <w:r>
        <w:t xml:space="preserve"> </w:t>
      </w:r>
      <w:r w:rsidR="000F13A4">
        <w:t xml:space="preserve">Gminnego </w:t>
      </w:r>
      <w:r w:rsidRPr="00461276">
        <w:t xml:space="preserve">Ośrodka Pomocy Społecznej </w:t>
      </w:r>
      <w:r w:rsidR="00B258FA">
        <w:t>i </w:t>
      </w:r>
      <w:r w:rsidR="000F13A4">
        <w:t>Biblioteki Publicznej Gminy Złotów</w:t>
      </w:r>
      <w:r w:rsidRPr="00461276">
        <w:t>, którzy będą zaangażowani</w:t>
      </w:r>
      <w:r>
        <w:t xml:space="preserve"> </w:t>
      </w:r>
      <w:r w:rsidRPr="00461276">
        <w:t>w projekty dotyczące aktywizacji osób zagrożonych ubóstwem lub wykluczeniem</w:t>
      </w:r>
      <w:r>
        <w:t xml:space="preserve"> </w:t>
      </w:r>
      <w:r w:rsidR="008443AB">
        <w:t>społecznym i </w:t>
      </w:r>
      <w:r w:rsidRPr="00461276">
        <w:t>w</w:t>
      </w:r>
      <w:r w:rsidR="0028096A">
        <w:t>yłączeniem</w:t>
      </w:r>
      <w:r w:rsidRPr="00461276">
        <w:t xml:space="preserve"> tych osób. W ramach kompetencji i struktury urzędu realizacja</w:t>
      </w:r>
      <w:r>
        <w:t xml:space="preserve"> </w:t>
      </w:r>
      <w:r w:rsidRPr="00461276">
        <w:t>zadań/projektów zlecana będzie tym jednostkom i podmiotom, które posiadają najlepsze</w:t>
      </w:r>
      <w:r>
        <w:t xml:space="preserve"> </w:t>
      </w:r>
      <w:r w:rsidRPr="00461276">
        <w:t>kompetencje wykonawcze, np. zadania społeczne będą realizowane przy współpracy</w:t>
      </w:r>
      <w:r>
        <w:t xml:space="preserve"> </w:t>
      </w:r>
      <w:r w:rsidR="000F13A4">
        <w:t>Gminnego</w:t>
      </w:r>
      <w:r w:rsidRPr="00461276">
        <w:t xml:space="preserve"> Ośrodka Pomocy Społecznej lub organizacji pozarządowych na podstawie umów.</w:t>
      </w:r>
      <w:r>
        <w:t xml:space="preserve"> </w:t>
      </w:r>
      <w:r w:rsidR="000F13A4">
        <w:t>Zespół ds.</w:t>
      </w:r>
      <w:r w:rsidR="000F13A4" w:rsidRPr="00461276">
        <w:t xml:space="preserve"> Rewitalizacji</w:t>
      </w:r>
      <w:r w:rsidRPr="00461276">
        <w:t xml:space="preserve"> jest także odpowiedzialny za promocję i współpracę w zakresie</w:t>
      </w:r>
      <w:r>
        <w:t xml:space="preserve"> </w:t>
      </w:r>
      <w:r w:rsidRPr="00461276">
        <w:t xml:space="preserve">swoich kompetencji z radnymi gminy </w:t>
      </w:r>
      <w:r w:rsidRPr="00461276">
        <w:lastRenderedPageBreak/>
        <w:t>oraz mieszkańcami gminy.</w:t>
      </w:r>
      <w:r>
        <w:t xml:space="preserve"> Rada </w:t>
      </w:r>
      <w:r w:rsidR="000F13A4">
        <w:t>Gminy</w:t>
      </w:r>
      <w:r>
        <w:t xml:space="preserve"> również będzie zaangażowana w proces realizacji Programu Rewitalizacji</w:t>
      </w:r>
      <w:r w:rsidR="00DF1FDC">
        <w:t xml:space="preserve"> </w:t>
      </w:r>
      <w:r w:rsidR="000F13A4">
        <w:t>Gminy Złotów</w:t>
      </w:r>
      <w:r w:rsidR="00DF1FDC">
        <w:t xml:space="preserve"> na lata 2017-202</w:t>
      </w:r>
      <w:r w:rsidR="000F13A4">
        <w:t>3</w:t>
      </w:r>
      <w:r>
        <w:t xml:space="preserve">. </w:t>
      </w:r>
    </w:p>
    <w:p w:rsidR="00850ECD" w:rsidRDefault="00850ECD" w:rsidP="00850ECD">
      <w:pPr>
        <w:spacing w:after="0"/>
        <w:jc w:val="both"/>
        <w:rPr>
          <w:rFonts w:ascii="Calibri" w:eastAsia="Calibri" w:hAnsi="Calibri" w:cs="Times New Roman"/>
          <w:szCs w:val="20"/>
          <w:lang w:eastAsia="pl-PL"/>
        </w:rPr>
      </w:pPr>
      <w:r>
        <w:rPr>
          <w:rFonts w:ascii="Calibri" w:eastAsia="Calibri" w:hAnsi="Calibri" w:cs="Times New Roman"/>
          <w:szCs w:val="20"/>
          <w:lang w:eastAsia="pl-PL"/>
        </w:rPr>
        <w:t>Najważniejsze zadania podmiotów uczestniczących w  procesie przygotowania i wdrażania programu rewitalizacji:</w:t>
      </w:r>
    </w:p>
    <w:p w:rsidR="00850ECD" w:rsidRPr="006F348C" w:rsidRDefault="0028096A" w:rsidP="009E3504">
      <w:pPr>
        <w:pStyle w:val="Akapitzlist"/>
        <w:numPr>
          <w:ilvl w:val="0"/>
          <w:numId w:val="26"/>
        </w:numPr>
        <w:spacing w:after="0"/>
        <w:jc w:val="both"/>
        <w:rPr>
          <w:rFonts w:ascii="Calibri" w:eastAsia="Calibri" w:hAnsi="Calibri" w:cs="Times New Roman"/>
          <w:szCs w:val="20"/>
          <w:lang w:eastAsia="pl-PL"/>
        </w:rPr>
      </w:pPr>
      <w:r>
        <w:rPr>
          <w:rFonts w:ascii="Calibri" w:eastAsia="Calibri" w:hAnsi="Calibri" w:cs="Times New Roman"/>
          <w:szCs w:val="20"/>
          <w:lang w:eastAsia="pl-PL"/>
        </w:rPr>
        <w:t>Wójt</w:t>
      </w:r>
      <w:r w:rsidR="00850ECD">
        <w:rPr>
          <w:rFonts w:ascii="Calibri" w:eastAsia="Calibri" w:hAnsi="Calibri" w:cs="Times New Roman"/>
          <w:szCs w:val="20"/>
          <w:lang w:eastAsia="pl-PL"/>
        </w:rPr>
        <w:t xml:space="preserve"> </w:t>
      </w:r>
      <w:r w:rsidR="000F13A4">
        <w:rPr>
          <w:rFonts w:ascii="Calibri" w:eastAsia="Calibri" w:hAnsi="Calibri" w:cs="Times New Roman"/>
          <w:szCs w:val="20"/>
          <w:lang w:eastAsia="pl-PL"/>
        </w:rPr>
        <w:t>Gminy Złotów</w:t>
      </w:r>
      <w:r w:rsidR="00850ECD" w:rsidRPr="006F348C">
        <w:rPr>
          <w:rFonts w:ascii="Calibri" w:eastAsia="Calibri" w:hAnsi="Calibri" w:cs="Times New Roman"/>
          <w:szCs w:val="20"/>
          <w:lang w:eastAsia="pl-PL"/>
        </w:rPr>
        <w:t>:</w:t>
      </w:r>
    </w:p>
    <w:p w:rsidR="00850ECD" w:rsidRDefault="00850ECD" w:rsidP="009E3504">
      <w:pPr>
        <w:pStyle w:val="Akapitzlist"/>
        <w:numPr>
          <w:ilvl w:val="0"/>
          <w:numId w:val="27"/>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Koordynowanie całego procesu rewitalizacji</w:t>
      </w:r>
      <w:r>
        <w:rPr>
          <w:rFonts w:ascii="Calibri" w:eastAsia="Calibri" w:hAnsi="Calibri" w:cs="Times New Roman"/>
          <w:szCs w:val="20"/>
          <w:lang w:eastAsia="pl-PL"/>
        </w:rPr>
        <w:t>;</w:t>
      </w:r>
      <w:r w:rsidRPr="006F348C">
        <w:rPr>
          <w:rFonts w:ascii="Calibri" w:eastAsia="Calibri" w:hAnsi="Calibri" w:cs="Times New Roman"/>
          <w:szCs w:val="20"/>
          <w:lang w:eastAsia="pl-PL"/>
        </w:rPr>
        <w:t xml:space="preserve"> </w:t>
      </w:r>
    </w:p>
    <w:p w:rsidR="00850ECD" w:rsidRDefault="00850ECD" w:rsidP="009E3504">
      <w:pPr>
        <w:pStyle w:val="Akapitzlist"/>
        <w:numPr>
          <w:ilvl w:val="0"/>
          <w:numId w:val="27"/>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Prowadzenie analiz służących wyznaczeniu obszaru zdegradowanego i obszaru rewitaliz</w:t>
      </w:r>
      <w:r w:rsidR="00BE0046">
        <w:rPr>
          <w:rFonts w:ascii="Calibri" w:eastAsia="Calibri" w:hAnsi="Calibri" w:cs="Times New Roman"/>
          <w:szCs w:val="20"/>
          <w:lang w:eastAsia="pl-PL"/>
        </w:rPr>
        <w:t xml:space="preserve">acji, sporządzeniu lub zmianie </w:t>
      </w:r>
      <w:r w:rsidRPr="006F348C">
        <w:rPr>
          <w:rFonts w:ascii="Calibri" w:eastAsia="Calibri" w:hAnsi="Calibri" w:cs="Times New Roman"/>
          <w:szCs w:val="20"/>
          <w:lang w:eastAsia="pl-PL"/>
        </w:rPr>
        <w:t xml:space="preserve">PR, ocenie aktualności i stopnia jego realizacji; </w:t>
      </w:r>
    </w:p>
    <w:p w:rsidR="00850ECD" w:rsidRDefault="00850ECD" w:rsidP="009E3504">
      <w:pPr>
        <w:pStyle w:val="Akapitzlist"/>
        <w:numPr>
          <w:ilvl w:val="0"/>
          <w:numId w:val="27"/>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Prowadzenie konsultacji społecznych;</w:t>
      </w:r>
    </w:p>
    <w:p w:rsidR="00850ECD" w:rsidRPr="006F348C" w:rsidRDefault="00850ECD" w:rsidP="009E3504">
      <w:pPr>
        <w:pStyle w:val="Akapitzlist"/>
        <w:numPr>
          <w:ilvl w:val="0"/>
          <w:numId w:val="27"/>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Ogłaszanie informacji o podjęci</w:t>
      </w:r>
      <w:r w:rsidR="00BE0046">
        <w:rPr>
          <w:rFonts w:ascii="Calibri" w:eastAsia="Calibri" w:hAnsi="Calibri" w:cs="Times New Roman"/>
          <w:szCs w:val="20"/>
          <w:lang w:eastAsia="pl-PL"/>
        </w:rPr>
        <w:t xml:space="preserve">u uchwały w sprawie uchwalenia </w:t>
      </w:r>
      <w:r w:rsidRPr="006F348C">
        <w:rPr>
          <w:rFonts w:ascii="Calibri" w:eastAsia="Calibri" w:hAnsi="Calibri" w:cs="Times New Roman"/>
          <w:szCs w:val="20"/>
          <w:lang w:eastAsia="pl-PL"/>
        </w:rPr>
        <w:t>PR;</w:t>
      </w:r>
    </w:p>
    <w:p w:rsidR="00850ECD" w:rsidRPr="006F348C" w:rsidRDefault="00850ECD" w:rsidP="009E3504">
      <w:pPr>
        <w:pStyle w:val="Akapitzlist"/>
        <w:numPr>
          <w:ilvl w:val="0"/>
          <w:numId w:val="26"/>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 xml:space="preserve">Rada </w:t>
      </w:r>
      <w:r w:rsidR="000F13A4">
        <w:rPr>
          <w:rFonts w:ascii="Calibri" w:eastAsia="Calibri" w:hAnsi="Calibri" w:cs="Times New Roman"/>
          <w:szCs w:val="20"/>
          <w:lang w:eastAsia="pl-PL"/>
        </w:rPr>
        <w:t>Gminy</w:t>
      </w:r>
      <w:r w:rsidRPr="006F348C">
        <w:rPr>
          <w:rFonts w:ascii="Calibri" w:eastAsia="Calibri" w:hAnsi="Calibri" w:cs="Times New Roman"/>
          <w:szCs w:val="20"/>
          <w:lang w:eastAsia="pl-PL"/>
        </w:rPr>
        <w:t>:</w:t>
      </w:r>
    </w:p>
    <w:p w:rsidR="00850ECD" w:rsidRDefault="00BE0046" w:rsidP="009E3504">
      <w:pPr>
        <w:pStyle w:val="Akapitzlist"/>
        <w:numPr>
          <w:ilvl w:val="0"/>
          <w:numId w:val="28"/>
        </w:numPr>
        <w:autoSpaceDE w:val="0"/>
        <w:autoSpaceDN w:val="0"/>
        <w:adjustRightInd w:val="0"/>
        <w:spacing w:after="0"/>
        <w:jc w:val="both"/>
        <w:rPr>
          <w:rFonts w:ascii="Calibri" w:eastAsia="Calibri" w:hAnsi="Calibri" w:cs="Times New Roman"/>
          <w:szCs w:val="20"/>
          <w:lang w:eastAsia="pl-PL"/>
        </w:rPr>
      </w:pPr>
      <w:r>
        <w:rPr>
          <w:rFonts w:ascii="Calibri" w:eastAsia="Calibri" w:hAnsi="Calibri" w:cs="Times New Roman"/>
          <w:szCs w:val="20"/>
          <w:lang w:eastAsia="pl-PL"/>
        </w:rPr>
        <w:t xml:space="preserve">Zatwierdzenie i uchwalenie </w:t>
      </w:r>
      <w:r w:rsidR="00850ECD" w:rsidRPr="006F348C">
        <w:rPr>
          <w:rFonts w:ascii="Calibri" w:eastAsia="Calibri" w:hAnsi="Calibri" w:cs="Times New Roman"/>
          <w:szCs w:val="20"/>
          <w:lang w:eastAsia="pl-PL"/>
        </w:rPr>
        <w:t>PR</w:t>
      </w:r>
      <w:r w:rsidR="00850ECD">
        <w:rPr>
          <w:rFonts w:ascii="Calibri" w:eastAsia="Calibri" w:hAnsi="Calibri" w:cs="Times New Roman"/>
          <w:szCs w:val="20"/>
          <w:lang w:eastAsia="pl-PL"/>
        </w:rPr>
        <w:t>;</w:t>
      </w:r>
      <w:r w:rsidR="00850ECD" w:rsidRPr="006F348C">
        <w:rPr>
          <w:rFonts w:ascii="Calibri" w:eastAsia="Calibri" w:hAnsi="Calibri" w:cs="Times New Roman"/>
          <w:szCs w:val="20"/>
          <w:lang w:eastAsia="pl-PL"/>
        </w:rPr>
        <w:t xml:space="preserve"> </w:t>
      </w:r>
    </w:p>
    <w:p w:rsidR="00850ECD" w:rsidRDefault="00850ECD" w:rsidP="009E3504">
      <w:pPr>
        <w:pStyle w:val="Akapitzlist"/>
        <w:numPr>
          <w:ilvl w:val="0"/>
          <w:numId w:val="28"/>
        </w:numPr>
        <w:autoSpaceDE w:val="0"/>
        <w:autoSpaceDN w:val="0"/>
        <w:adjustRightInd w:val="0"/>
        <w:spacing w:after="0"/>
        <w:jc w:val="both"/>
        <w:rPr>
          <w:rFonts w:ascii="Calibri" w:eastAsia="Calibri" w:hAnsi="Calibri" w:cs="Times New Roman"/>
          <w:szCs w:val="20"/>
          <w:lang w:eastAsia="pl-PL"/>
        </w:rPr>
      </w:pPr>
      <w:r w:rsidRPr="006F348C">
        <w:rPr>
          <w:rFonts w:ascii="Calibri" w:eastAsia="Calibri" w:hAnsi="Calibri" w:cs="Times New Roman"/>
          <w:szCs w:val="20"/>
          <w:lang w:eastAsia="pl-PL"/>
        </w:rPr>
        <w:t>Wprowadzenie przedsięwzięć</w:t>
      </w:r>
      <w:r w:rsidR="00BE0046">
        <w:rPr>
          <w:rFonts w:ascii="Calibri" w:eastAsia="Calibri" w:hAnsi="Calibri" w:cs="Times New Roman"/>
          <w:szCs w:val="20"/>
          <w:lang w:eastAsia="pl-PL"/>
        </w:rPr>
        <w:t xml:space="preserve"> rewitalizacyjnych zawartych w </w:t>
      </w:r>
      <w:r w:rsidRPr="006F348C">
        <w:rPr>
          <w:rFonts w:ascii="Calibri" w:eastAsia="Calibri" w:hAnsi="Calibri" w:cs="Times New Roman"/>
          <w:szCs w:val="20"/>
          <w:lang w:eastAsia="pl-PL"/>
        </w:rPr>
        <w:t xml:space="preserve">PR, służących realizacji zadań własnych gminy, do załącznika do uchwały w sprawie </w:t>
      </w:r>
      <w:r w:rsidR="00DF1FDC">
        <w:rPr>
          <w:rFonts w:ascii="Calibri" w:eastAsia="Calibri" w:hAnsi="Calibri" w:cs="Times New Roman"/>
          <w:szCs w:val="20"/>
          <w:lang w:eastAsia="pl-PL"/>
        </w:rPr>
        <w:t>W</w:t>
      </w:r>
      <w:r w:rsidRPr="006F348C">
        <w:rPr>
          <w:rFonts w:ascii="Calibri" w:eastAsia="Calibri" w:hAnsi="Calibri" w:cs="Times New Roman"/>
          <w:szCs w:val="20"/>
          <w:lang w:eastAsia="pl-PL"/>
        </w:rPr>
        <w:t xml:space="preserve">ieloletniej </w:t>
      </w:r>
      <w:r w:rsidR="00DF1FDC">
        <w:rPr>
          <w:rFonts w:ascii="Calibri" w:eastAsia="Calibri" w:hAnsi="Calibri" w:cs="Times New Roman"/>
          <w:szCs w:val="20"/>
          <w:lang w:eastAsia="pl-PL"/>
        </w:rPr>
        <w:t>P</w:t>
      </w:r>
      <w:r w:rsidRPr="006F348C">
        <w:rPr>
          <w:rFonts w:ascii="Calibri" w:eastAsia="Calibri" w:hAnsi="Calibri" w:cs="Times New Roman"/>
          <w:szCs w:val="20"/>
          <w:lang w:eastAsia="pl-PL"/>
        </w:rPr>
        <w:t xml:space="preserve">rognozy </w:t>
      </w:r>
      <w:r w:rsidR="00DF1FDC">
        <w:rPr>
          <w:rFonts w:ascii="Calibri" w:eastAsia="Calibri" w:hAnsi="Calibri" w:cs="Times New Roman"/>
          <w:szCs w:val="20"/>
          <w:lang w:eastAsia="pl-PL"/>
        </w:rPr>
        <w:t>F</w:t>
      </w:r>
      <w:r w:rsidRPr="006F348C">
        <w:rPr>
          <w:rFonts w:ascii="Calibri" w:eastAsia="Calibri" w:hAnsi="Calibri" w:cs="Times New Roman"/>
          <w:szCs w:val="20"/>
          <w:lang w:eastAsia="pl-PL"/>
        </w:rPr>
        <w:t xml:space="preserve">inansowej gminy; </w:t>
      </w:r>
    </w:p>
    <w:p w:rsidR="00850ECD" w:rsidRDefault="00BE0046" w:rsidP="009E3504">
      <w:pPr>
        <w:pStyle w:val="Akapitzlist"/>
        <w:numPr>
          <w:ilvl w:val="0"/>
          <w:numId w:val="28"/>
        </w:numPr>
        <w:autoSpaceDE w:val="0"/>
        <w:autoSpaceDN w:val="0"/>
        <w:adjustRightInd w:val="0"/>
        <w:spacing w:after="0"/>
        <w:jc w:val="both"/>
        <w:rPr>
          <w:rFonts w:ascii="Calibri" w:eastAsia="Calibri" w:hAnsi="Calibri" w:cs="Times New Roman"/>
          <w:szCs w:val="20"/>
          <w:lang w:eastAsia="pl-PL"/>
        </w:rPr>
      </w:pPr>
      <w:r>
        <w:rPr>
          <w:rFonts w:ascii="Calibri" w:eastAsia="Calibri" w:hAnsi="Calibri" w:cs="Times New Roman"/>
          <w:szCs w:val="20"/>
          <w:lang w:eastAsia="pl-PL"/>
        </w:rPr>
        <w:t xml:space="preserve">Uchwalanie zmian </w:t>
      </w:r>
      <w:r w:rsidR="00850ECD" w:rsidRPr="006F348C">
        <w:rPr>
          <w:rFonts w:ascii="Calibri" w:eastAsia="Calibri" w:hAnsi="Calibri" w:cs="Times New Roman"/>
          <w:szCs w:val="20"/>
          <w:lang w:eastAsia="pl-PL"/>
        </w:rPr>
        <w:t xml:space="preserve">PR; </w:t>
      </w:r>
    </w:p>
    <w:p w:rsidR="00850ECD" w:rsidRDefault="00850ECD" w:rsidP="009E3504">
      <w:pPr>
        <w:pStyle w:val="Akapitzlist"/>
        <w:numPr>
          <w:ilvl w:val="0"/>
          <w:numId w:val="28"/>
        </w:numPr>
        <w:autoSpaceDE w:val="0"/>
        <w:autoSpaceDN w:val="0"/>
        <w:adjustRightInd w:val="0"/>
        <w:spacing w:after="0"/>
        <w:jc w:val="both"/>
        <w:rPr>
          <w:rFonts w:ascii="Calibri" w:eastAsia="Calibri" w:hAnsi="Calibri" w:cs="Times New Roman"/>
          <w:szCs w:val="20"/>
          <w:lang w:eastAsia="pl-PL"/>
        </w:rPr>
      </w:pPr>
      <w:r w:rsidRPr="0053505E">
        <w:rPr>
          <w:rFonts w:ascii="Calibri" w:eastAsia="Calibri" w:hAnsi="Calibri" w:cs="Times New Roman"/>
          <w:szCs w:val="20"/>
          <w:lang w:eastAsia="pl-PL"/>
        </w:rPr>
        <w:t>Podjęcie uchwały o uchyleniu PR w całości lub w części w przypadku stwierdzenia osiągnięcia celów rewitalizacji w nim zawartych.</w:t>
      </w:r>
    </w:p>
    <w:p w:rsidR="00850ECD" w:rsidRDefault="00F46DF4" w:rsidP="009E3504">
      <w:pPr>
        <w:pStyle w:val="Akapitzlist"/>
        <w:numPr>
          <w:ilvl w:val="0"/>
          <w:numId w:val="26"/>
        </w:numPr>
        <w:spacing w:after="0"/>
        <w:jc w:val="both"/>
      </w:pPr>
      <w:r>
        <w:t>Zespół ds. Rewitalizacji</w:t>
      </w:r>
      <w:r w:rsidR="00850ECD">
        <w:t>:</w:t>
      </w:r>
    </w:p>
    <w:p w:rsidR="00850ECD" w:rsidRDefault="00850ECD" w:rsidP="009E3504">
      <w:pPr>
        <w:pStyle w:val="Akapitzlist"/>
        <w:numPr>
          <w:ilvl w:val="0"/>
          <w:numId w:val="29"/>
        </w:numPr>
        <w:autoSpaceDE w:val="0"/>
        <w:autoSpaceDN w:val="0"/>
        <w:adjustRightInd w:val="0"/>
        <w:spacing w:after="0"/>
        <w:jc w:val="both"/>
      </w:pPr>
      <w:r w:rsidRPr="006F348C">
        <w:t xml:space="preserve">Współpraca ze wszystkimi podmiotami zaangażowanymi w realizację programu, </w:t>
      </w:r>
    </w:p>
    <w:p w:rsidR="00850ECD" w:rsidRDefault="00850ECD" w:rsidP="009E3504">
      <w:pPr>
        <w:pStyle w:val="Akapitzlist"/>
        <w:numPr>
          <w:ilvl w:val="0"/>
          <w:numId w:val="29"/>
        </w:numPr>
        <w:autoSpaceDE w:val="0"/>
        <w:autoSpaceDN w:val="0"/>
        <w:adjustRightInd w:val="0"/>
        <w:spacing w:after="0"/>
        <w:jc w:val="both"/>
      </w:pPr>
      <w:r w:rsidRPr="006F348C">
        <w:t xml:space="preserve">Koordynowanie działań projektowych wymagających jednoczesnego zaangażowania jednostek i spółek </w:t>
      </w:r>
      <w:r w:rsidR="00C81D83">
        <w:t>gminy</w:t>
      </w:r>
      <w:r w:rsidRPr="006F348C">
        <w:t xml:space="preserve"> oraz strony społecznej, </w:t>
      </w:r>
    </w:p>
    <w:p w:rsidR="00850ECD" w:rsidRDefault="00850ECD" w:rsidP="009E3504">
      <w:pPr>
        <w:pStyle w:val="Akapitzlist"/>
        <w:numPr>
          <w:ilvl w:val="0"/>
          <w:numId w:val="29"/>
        </w:numPr>
        <w:autoSpaceDE w:val="0"/>
        <w:autoSpaceDN w:val="0"/>
        <w:adjustRightInd w:val="0"/>
        <w:spacing w:after="0"/>
        <w:jc w:val="both"/>
      </w:pPr>
      <w:r w:rsidRPr="006F348C">
        <w:t xml:space="preserve">Składanie wniosków i pozyskiwanie środków zewnętrznych na ich realizację, </w:t>
      </w:r>
    </w:p>
    <w:p w:rsidR="00850ECD" w:rsidRDefault="00850ECD" w:rsidP="009E3504">
      <w:pPr>
        <w:pStyle w:val="Akapitzlist"/>
        <w:numPr>
          <w:ilvl w:val="0"/>
          <w:numId w:val="29"/>
        </w:numPr>
        <w:autoSpaceDE w:val="0"/>
        <w:autoSpaceDN w:val="0"/>
        <w:adjustRightInd w:val="0"/>
        <w:spacing w:after="0"/>
        <w:jc w:val="both"/>
      </w:pPr>
      <w:r w:rsidRPr="006F348C">
        <w:t xml:space="preserve">Ocena projektów zgłoszonych do realizacji na obszarze objętym rewitalizacją pod kątem osiągnięcia celów programu, </w:t>
      </w:r>
    </w:p>
    <w:p w:rsidR="00850ECD" w:rsidRDefault="00850ECD" w:rsidP="009E3504">
      <w:pPr>
        <w:pStyle w:val="Akapitzlist"/>
        <w:numPr>
          <w:ilvl w:val="0"/>
          <w:numId w:val="29"/>
        </w:numPr>
        <w:autoSpaceDE w:val="0"/>
        <w:autoSpaceDN w:val="0"/>
        <w:adjustRightInd w:val="0"/>
        <w:spacing w:after="0"/>
        <w:jc w:val="both"/>
      </w:pPr>
      <w:r w:rsidRPr="006F348C">
        <w:t xml:space="preserve">Przygotowywanie projektów aktualizacji programu, w tym w szczególności wykazu projektów, </w:t>
      </w:r>
    </w:p>
    <w:p w:rsidR="00850ECD" w:rsidRDefault="00850ECD" w:rsidP="009E3504">
      <w:pPr>
        <w:pStyle w:val="Akapitzlist"/>
        <w:numPr>
          <w:ilvl w:val="0"/>
          <w:numId w:val="29"/>
        </w:numPr>
        <w:autoSpaceDE w:val="0"/>
        <w:autoSpaceDN w:val="0"/>
        <w:adjustRightInd w:val="0"/>
        <w:spacing w:after="0"/>
        <w:jc w:val="both"/>
      </w:pPr>
      <w:r w:rsidRPr="006F348C">
        <w:t xml:space="preserve">Promocja programu, </w:t>
      </w:r>
    </w:p>
    <w:p w:rsidR="00850ECD" w:rsidRDefault="00850ECD" w:rsidP="009E3504">
      <w:pPr>
        <w:pStyle w:val="Akapitzlist"/>
        <w:numPr>
          <w:ilvl w:val="0"/>
          <w:numId w:val="29"/>
        </w:numPr>
        <w:autoSpaceDE w:val="0"/>
        <w:autoSpaceDN w:val="0"/>
        <w:adjustRightInd w:val="0"/>
        <w:spacing w:after="0"/>
        <w:jc w:val="both"/>
      </w:pPr>
      <w:r w:rsidRPr="006F348C">
        <w:t xml:space="preserve">Organizacja i wdrażanie systemu monitorowania rzeczowego i finansowego dla programu, </w:t>
      </w:r>
    </w:p>
    <w:p w:rsidR="00850ECD" w:rsidRDefault="00850ECD" w:rsidP="009E3504">
      <w:pPr>
        <w:pStyle w:val="Akapitzlist"/>
        <w:numPr>
          <w:ilvl w:val="0"/>
          <w:numId w:val="29"/>
        </w:numPr>
        <w:autoSpaceDE w:val="0"/>
        <w:autoSpaceDN w:val="0"/>
        <w:adjustRightInd w:val="0"/>
        <w:spacing w:after="0"/>
        <w:jc w:val="both"/>
      </w:pPr>
      <w:r w:rsidRPr="006F348C">
        <w:lastRenderedPageBreak/>
        <w:t xml:space="preserve">Dokonywanie okresowych przeglądów realizacji projektów, </w:t>
      </w:r>
    </w:p>
    <w:p w:rsidR="00850ECD" w:rsidRDefault="00850ECD" w:rsidP="009E3504">
      <w:pPr>
        <w:pStyle w:val="Akapitzlist"/>
        <w:numPr>
          <w:ilvl w:val="0"/>
          <w:numId w:val="29"/>
        </w:numPr>
        <w:autoSpaceDE w:val="0"/>
        <w:autoSpaceDN w:val="0"/>
        <w:adjustRightInd w:val="0"/>
        <w:spacing w:after="0"/>
        <w:jc w:val="both"/>
      </w:pPr>
      <w:r w:rsidRPr="006F348C">
        <w:t>Sporządzanie raportów okresowych oraz raportu k</w:t>
      </w:r>
      <w:r>
        <w:t>ońcowego z realizacji programu,</w:t>
      </w:r>
    </w:p>
    <w:p w:rsidR="00850ECD" w:rsidRPr="0053505E" w:rsidRDefault="00850ECD" w:rsidP="009E3504">
      <w:pPr>
        <w:pStyle w:val="Akapitzlist"/>
        <w:numPr>
          <w:ilvl w:val="0"/>
          <w:numId w:val="29"/>
        </w:numPr>
        <w:autoSpaceDE w:val="0"/>
        <w:autoSpaceDN w:val="0"/>
        <w:adjustRightInd w:val="0"/>
        <w:spacing w:after="0"/>
        <w:jc w:val="both"/>
      </w:pPr>
      <w:r w:rsidRPr="006F348C">
        <w:t xml:space="preserve">Współpraca z </w:t>
      </w:r>
      <w:r w:rsidR="00DF1FDC">
        <w:t>wydziałami/pracownikami U</w:t>
      </w:r>
      <w:r w:rsidR="0028096A">
        <w:t>G</w:t>
      </w:r>
      <w:r w:rsidRPr="006F348C">
        <w:t xml:space="preserve"> w zakresie realizacji programu.</w:t>
      </w:r>
    </w:p>
    <w:p w:rsidR="00850ECD" w:rsidRPr="00317FCB" w:rsidRDefault="00850ECD" w:rsidP="00850ECD">
      <w:pPr>
        <w:spacing w:before="120"/>
        <w:jc w:val="both"/>
        <w:rPr>
          <w:rFonts w:ascii="Calibri" w:eastAsia="Calibri" w:hAnsi="Calibri" w:cs="Times New Roman"/>
          <w:szCs w:val="20"/>
          <w:lang w:eastAsia="pl-PL"/>
        </w:rPr>
      </w:pPr>
      <w:r w:rsidRPr="00317FCB">
        <w:rPr>
          <w:rFonts w:ascii="Calibri" w:eastAsia="Calibri" w:hAnsi="Calibri" w:cs="Times New Roman"/>
          <w:szCs w:val="20"/>
          <w:lang w:eastAsia="pl-PL"/>
        </w:rPr>
        <w:t>Istotą procesu rewitalizacji jest prowadzenie przez interesariuszy skoordynowanych działań na rzecz lokalnej społeczności, przestrzeni i gospodarki. C</w:t>
      </w:r>
      <w:r>
        <w:rPr>
          <w:rFonts w:ascii="Calibri" w:eastAsia="Calibri" w:hAnsi="Calibri" w:cs="Times New Roman"/>
          <w:szCs w:val="20"/>
          <w:lang w:eastAsia="pl-PL"/>
        </w:rPr>
        <w:t>harakterystyka interesariuszy i </w:t>
      </w:r>
      <w:r w:rsidRPr="00317FCB">
        <w:rPr>
          <w:rFonts w:ascii="Calibri" w:eastAsia="Calibri" w:hAnsi="Calibri" w:cs="Times New Roman"/>
          <w:szCs w:val="20"/>
          <w:lang w:eastAsia="pl-PL"/>
        </w:rPr>
        <w:t xml:space="preserve">mechanizmy partycypacyjne opisane zostały w </w:t>
      </w:r>
      <w:r w:rsidRPr="00142A87">
        <w:rPr>
          <w:rFonts w:ascii="Calibri" w:eastAsia="Calibri" w:hAnsi="Calibri" w:cs="Times New Roman"/>
          <w:szCs w:val="20"/>
          <w:lang w:eastAsia="pl-PL"/>
        </w:rPr>
        <w:t xml:space="preserve">rozdziale </w:t>
      </w:r>
      <w:r w:rsidR="00142A87" w:rsidRPr="00142A87">
        <w:rPr>
          <w:rFonts w:ascii="Calibri" w:eastAsia="Calibri" w:hAnsi="Calibri" w:cs="Times New Roman"/>
          <w:szCs w:val="20"/>
          <w:lang w:eastAsia="pl-PL"/>
        </w:rPr>
        <w:t>9</w:t>
      </w:r>
      <w:r w:rsidRPr="00142A87">
        <w:rPr>
          <w:rFonts w:ascii="Calibri" w:eastAsia="Calibri" w:hAnsi="Calibri" w:cs="Times New Roman"/>
          <w:szCs w:val="20"/>
          <w:lang w:eastAsia="pl-PL"/>
        </w:rPr>
        <w:t>.</w:t>
      </w:r>
    </w:p>
    <w:p w:rsidR="00850ECD" w:rsidRDefault="00850ECD" w:rsidP="00850ECD">
      <w:pPr>
        <w:jc w:val="both"/>
      </w:pPr>
      <w:r>
        <w:t>Z powyższego wynika, że</w:t>
      </w:r>
      <w:r w:rsidRPr="00086806">
        <w:t xml:space="preserve"> podmiotami zaangażowanymi w proces przygotowan</w:t>
      </w:r>
      <w:r>
        <w:t xml:space="preserve">ia i wdrożenia programu są: </w:t>
      </w:r>
      <w:r w:rsidR="000F13A4">
        <w:t>Wójt Gminy Złotów</w:t>
      </w:r>
      <w:r w:rsidRPr="00086806">
        <w:t xml:space="preserve">, </w:t>
      </w:r>
      <w:r w:rsidR="00F46DF4">
        <w:t>Zespół ds. Rewitalizacji</w:t>
      </w:r>
      <w:r>
        <w:t xml:space="preserve">, </w:t>
      </w:r>
      <w:r w:rsidRPr="00086806">
        <w:t xml:space="preserve">Rada </w:t>
      </w:r>
      <w:r w:rsidR="000F13A4">
        <w:t>Gminy</w:t>
      </w:r>
      <w:r w:rsidRPr="00086806">
        <w:t xml:space="preserve"> i Interesariusze rewitalizacji</w:t>
      </w:r>
    </w:p>
    <w:p w:rsidR="00850ECD" w:rsidRDefault="00850ECD" w:rsidP="00850ECD">
      <w:pPr>
        <w:keepNext/>
        <w:spacing w:after="0" w:line="240" w:lineRule="auto"/>
        <w:jc w:val="both"/>
      </w:pPr>
      <w:r>
        <w:rPr>
          <w:noProof/>
          <w:lang w:eastAsia="pl-PL"/>
        </w:rPr>
        <w:drawing>
          <wp:inline distT="0" distB="0" distL="0" distR="0" wp14:anchorId="6596B1C4" wp14:editId="612E9C38">
            <wp:extent cx="5878286" cy="3443844"/>
            <wp:effectExtent l="0" t="0" r="0" b="23495"/>
            <wp:docPr id="118" name="Diagram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850ECD" w:rsidRPr="00EE6563" w:rsidRDefault="00850ECD" w:rsidP="0057069A">
      <w:pPr>
        <w:pStyle w:val="Legenda"/>
      </w:pPr>
      <w:bookmarkStart w:id="194" w:name="_Toc481157372"/>
      <w:bookmarkStart w:id="195" w:name="_Toc495927491"/>
      <w:r>
        <w:t xml:space="preserve">Rysunek </w:t>
      </w:r>
      <w:fldSimple w:instr=" SEQ Rysunek \* ARABIC ">
        <w:r w:rsidR="006E7913">
          <w:rPr>
            <w:noProof/>
          </w:rPr>
          <w:t>28</w:t>
        </w:r>
      </w:fldSimple>
      <w:r w:rsidR="00BE0046">
        <w:t xml:space="preserve"> Schemat zarządzania </w:t>
      </w:r>
      <w:r>
        <w:t>PR</w:t>
      </w:r>
      <w:bookmarkEnd w:id="194"/>
      <w:bookmarkEnd w:id="195"/>
    </w:p>
    <w:p w:rsidR="00822422" w:rsidRPr="003E39E3" w:rsidRDefault="00822422" w:rsidP="00822422">
      <w:pPr>
        <w:pStyle w:val="Nagwek3"/>
        <w:numPr>
          <w:ilvl w:val="2"/>
          <w:numId w:val="10"/>
        </w:numPr>
        <w:spacing w:after="120"/>
        <w:rPr>
          <w:rFonts w:asciiTheme="minorHAnsi" w:eastAsia="Calibri" w:hAnsiTheme="minorHAnsi"/>
          <w:szCs w:val="24"/>
        </w:rPr>
      </w:pPr>
      <w:bookmarkStart w:id="196" w:name="_Toc481157354"/>
      <w:bookmarkStart w:id="197" w:name="_Toc491873571"/>
      <w:bookmarkStart w:id="198" w:name="_Toc495927552"/>
      <w:r w:rsidRPr="003E39E3">
        <w:rPr>
          <w:rFonts w:asciiTheme="minorHAnsi" w:eastAsia="Calibri" w:hAnsiTheme="minorHAnsi"/>
          <w:szCs w:val="24"/>
        </w:rPr>
        <w:t>HARMONOGRAM REALIZACJI PROGRAMU REWITALIZACJI</w:t>
      </w:r>
      <w:bookmarkEnd w:id="196"/>
      <w:bookmarkEnd w:id="197"/>
      <w:bookmarkEnd w:id="198"/>
    </w:p>
    <w:p w:rsidR="00850ECD" w:rsidRDefault="00850ECD" w:rsidP="00850ECD">
      <w:pPr>
        <w:jc w:val="both"/>
      </w:pPr>
      <w:r w:rsidRPr="00850ECD">
        <w:t xml:space="preserve">Ramowy harmonogram realizacji Programu Rewitalizacji </w:t>
      </w:r>
      <w:r w:rsidR="00C13D8F">
        <w:t>Gminy Złotów n</w:t>
      </w:r>
      <w:r w:rsidR="00DF1FDC">
        <w:t>a lata 2017-202</w:t>
      </w:r>
      <w:r w:rsidR="00C13D8F">
        <w:t>3</w:t>
      </w:r>
      <w:r w:rsidR="00DF1FDC">
        <w:t xml:space="preserve"> </w:t>
      </w:r>
      <w:r w:rsidRPr="00850ECD">
        <w:t xml:space="preserve">obejmuje okres od 2017 r. kiedy zostały rozpoczęte prace nad </w:t>
      </w:r>
      <w:r w:rsidR="00DF1FDC">
        <w:t>P</w:t>
      </w:r>
      <w:r w:rsidRPr="00850ECD">
        <w:t>rogramem do końca 202</w:t>
      </w:r>
      <w:r w:rsidR="00C13D8F">
        <w:t>3</w:t>
      </w:r>
      <w:r w:rsidRPr="00850ECD">
        <w:t xml:space="preserve"> r., czyli do planowanego zakończenia realizacji projektów wynikających z </w:t>
      </w:r>
      <w:r w:rsidR="00DF1FDC">
        <w:t>P</w:t>
      </w:r>
      <w:r w:rsidRPr="00850ECD">
        <w:t>rogramu.</w:t>
      </w:r>
    </w:p>
    <w:p w:rsidR="00822422" w:rsidRDefault="00822422" w:rsidP="00850ECD">
      <w:pPr>
        <w:jc w:val="both"/>
      </w:pPr>
    </w:p>
    <w:p w:rsidR="00822422" w:rsidRDefault="00822422" w:rsidP="00850ECD">
      <w:pPr>
        <w:jc w:val="both"/>
      </w:pPr>
    </w:p>
    <w:p w:rsidR="00850ECD" w:rsidRDefault="00850ECD" w:rsidP="00850ECD">
      <w:pPr>
        <w:jc w:val="both"/>
      </w:pPr>
      <w:r>
        <w:rPr>
          <w:noProof/>
          <w:lang w:eastAsia="pl-PL"/>
        </w:rPr>
        <w:lastRenderedPageBreak/>
        <mc:AlternateContent>
          <mc:Choice Requires="wps">
            <w:drawing>
              <wp:anchor distT="0" distB="0" distL="114300" distR="114300" simplePos="0" relativeHeight="251660288" behindDoc="0" locked="0" layoutInCell="1" allowOverlap="1" wp14:anchorId="542BFF63" wp14:editId="36F15A26">
                <wp:simplePos x="0" y="0"/>
                <wp:positionH relativeFrom="column">
                  <wp:posOffset>5101219</wp:posOffset>
                </wp:positionH>
                <wp:positionV relativeFrom="paragraph">
                  <wp:posOffset>1040691</wp:posOffset>
                </wp:positionV>
                <wp:extent cx="260985" cy="795020"/>
                <wp:effectExtent l="19050" t="19050" r="43815" b="24130"/>
                <wp:wrapNone/>
                <wp:docPr id="115" name="Strzałka w górę 115"/>
                <wp:cNvGraphicFramePr/>
                <a:graphic xmlns:a="http://schemas.openxmlformats.org/drawingml/2006/main">
                  <a:graphicData uri="http://schemas.microsoft.com/office/word/2010/wordprocessingShape">
                    <wps:wsp>
                      <wps:cNvSpPr/>
                      <wps:spPr>
                        <a:xfrm>
                          <a:off x="0" y="0"/>
                          <a:ext cx="260985" cy="7950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0658104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115" o:spid="_x0000_s1026" type="#_x0000_t68" style="position:absolute;margin-left:401.65pt;margin-top:81.95pt;width:20.55pt;height:6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" adj="3545" fillcolor="#4f81bd [3204]" strokecolor="#243f60 [1604]" strokeweight="2pt"/>
            </w:pict>
          </mc:Fallback>
        </mc:AlternateContent>
      </w:r>
      <w:r>
        <w:rPr>
          <w:noProof/>
          <w:lang w:eastAsia="pl-PL"/>
        </w:rPr>
        <mc:AlternateContent>
          <mc:Choice Requires="wps">
            <w:drawing>
              <wp:anchor distT="0" distB="0" distL="114300" distR="114300" simplePos="0" relativeHeight="251659264" behindDoc="0" locked="0" layoutInCell="1" allowOverlap="1" wp14:anchorId="641C2DD5" wp14:editId="28172FE7">
                <wp:simplePos x="0" y="0"/>
                <wp:positionH relativeFrom="column">
                  <wp:posOffset>3486174</wp:posOffset>
                </wp:positionH>
                <wp:positionV relativeFrom="paragraph">
                  <wp:posOffset>1100068</wp:posOffset>
                </wp:positionV>
                <wp:extent cx="260985" cy="795020"/>
                <wp:effectExtent l="19050" t="19050" r="43815" b="24130"/>
                <wp:wrapNone/>
                <wp:docPr id="21" name="Strzałka w górę 21"/>
                <wp:cNvGraphicFramePr/>
                <a:graphic xmlns:a="http://schemas.openxmlformats.org/drawingml/2006/main">
                  <a:graphicData uri="http://schemas.microsoft.com/office/word/2010/wordprocessingShape">
                    <wps:wsp>
                      <wps:cNvSpPr/>
                      <wps:spPr>
                        <a:xfrm>
                          <a:off x="0" y="0"/>
                          <a:ext cx="260985" cy="7950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02D4942" id="Strzałka w górę 21" o:spid="_x0000_s1026" type="#_x0000_t68" style="position:absolute;margin-left:274.5pt;margin-top:86.6pt;width:20.55pt;height:6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" adj="3545" fillcolor="#4f81bd [3204]" strokecolor="#243f60 [1604]" strokeweight="2pt"/>
            </w:pict>
          </mc:Fallback>
        </mc:AlternateContent>
      </w:r>
      <w:r>
        <w:rPr>
          <w:noProof/>
          <w:lang w:eastAsia="pl-PL"/>
        </w:rPr>
        <mc:AlternateContent>
          <mc:Choice Requires="wps">
            <w:drawing>
              <wp:anchor distT="0" distB="0" distL="114300" distR="114300" simplePos="0" relativeHeight="251656192" behindDoc="0" locked="0" layoutInCell="1" allowOverlap="1" wp14:anchorId="1C957D7F" wp14:editId="2DFC3D0A">
                <wp:simplePos x="0" y="0"/>
                <wp:positionH relativeFrom="column">
                  <wp:posOffset>1847380</wp:posOffset>
                </wp:positionH>
                <wp:positionV relativeFrom="paragraph">
                  <wp:posOffset>1100068</wp:posOffset>
                </wp:positionV>
                <wp:extent cx="260985" cy="795020"/>
                <wp:effectExtent l="19050" t="19050" r="43815" b="24130"/>
                <wp:wrapNone/>
                <wp:docPr id="116" name="Strzałka w górę 116"/>
                <wp:cNvGraphicFramePr/>
                <a:graphic xmlns:a="http://schemas.openxmlformats.org/drawingml/2006/main">
                  <a:graphicData uri="http://schemas.microsoft.com/office/word/2010/wordprocessingShape">
                    <wps:wsp>
                      <wps:cNvSpPr/>
                      <wps:spPr>
                        <a:xfrm>
                          <a:off x="0" y="0"/>
                          <a:ext cx="260985" cy="7950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F17AEED" id="Strzałka w górę 116" o:spid="_x0000_s1026" type="#_x0000_t68" style="position:absolute;margin-left:145.45pt;margin-top:86.6pt;width:20.55pt;height:62.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" adj="3545" fillcolor="#4f81bd [3204]" strokecolor="#243f60 [1604]" strokeweight="2pt"/>
            </w:pict>
          </mc:Fallback>
        </mc:AlternateContent>
      </w:r>
      <w:r>
        <w:rPr>
          <w:noProof/>
          <w:lang w:eastAsia="pl-PL"/>
        </w:rPr>
        <mc:AlternateContent>
          <mc:Choice Requires="wps">
            <w:drawing>
              <wp:anchor distT="0" distB="0" distL="114300" distR="114300" simplePos="0" relativeHeight="251655168" behindDoc="0" locked="0" layoutInCell="1" allowOverlap="1" wp14:anchorId="40BE828C" wp14:editId="67A30D7F">
                <wp:simplePos x="0" y="0"/>
                <wp:positionH relativeFrom="column">
                  <wp:posOffset>234315</wp:posOffset>
                </wp:positionH>
                <wp:positionV relativeFrom="paragraph">
                  <wp:posOffset>1042670</wp:posOffset>
                </wp:positionV>
                <wp:extent cx="260985" cy="795020"/>
                <wp:effectExtent l="19050" t="19050" r="43815" b="24130"/>
                <wp:wrapNone/>
                <wp:docPr id="117" name="Strzałka w górę 117"/>
                <wp:cNvGraphicFramePr/>
                <a:graphic xmlns:a="http://schemas.openxmlformats.org/drawingml/2006/main">
                  <a:graphicData uri="http://schemas.microsoft.com/office/word/2010/wordprocessingShape">
                    <wps:wsp>
                      <wps:cNvSpPr/>
                      <wps:spPr>
                        <a:xfrm>
                          <a:off x="0" y="0"/>
                          <a:ext cx="260985" cy="7950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1BC9D7F" id="Strzałka w górę 117" o:spid="_x0000_s1026" type="#_x0000_t68" style="position:absolute;margin-left:18.45pt;margin-top:82.1pt;width:20.55pt;height:62.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" adj="3545" fillcolor="#4f81bd [3204]" strokecolor="#243f60 [1604]" strokeweight="2pt"/>
            </w:pict>
          </mc:Fallback>
        </mc:AlternateContent>
      </w:r>
      <w:r>
        <w:rPr>
          <w:noProof/>
          <w:lang w:eastAsia="pl-PL"/>
        </w:rPr>
        <w:drawing>
          <wp:inline distT="0" distB="0" distL="0" distR="0" wp14:anchorId="7549BCC4" wp14:editId="28DBA02B">
            <wp:extent cx="5486400" cy="1045029"/>
            <wp:effectExtent l="0" t="0" r="19050" b="0"/>
            <wp:docPr id="119" name="Diagram 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850ECD" w:rsidRPr="006A4B4B" w:rsidRDefault="00850ECD" w:rsidP="00850ECD">
      <w:pPr>
        <w:jc w:val="both"/>
      </w:pPr>
    </w:p>
    <w:p w:rsidR="00850ECD" w:rsidRDefault="00850ECD" w:rsidP="00850ECD">
      <w:pPr>
        <w:keepNext/>
        <w:spacing w:after="0" w:line="240" w:lineRule="auto"/>
      </w:pPr>
      <w:r>
        <w:rPr>
          <w:noProof/>
          <w:lang w:eastAsia="pl-PL"/>
        </w:rPr>
        <w:drawing>
          <wp:inline distT="0" distB="0" distL="0" distR="0" wp14:anchorId="0C9C59EE" wp14:editId="6532BDCD">
            <wp:extent cx="5486400" cy="1045029"/>
            <wp:effectExtent l="38100" t="0" r="5715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850ECD" w:rsidRDefault="00850ECD" w:rsidP="0057069A">
      <w:pPr>
        <w:pStyle w:val="Legenda"/>
        <w:rPr>
          <w:rFonts w:eastAsia="Calibri" w:cs="Times New Roman"/>
        </w:rPr>
      </w:pPr>
      <w:bookmarkStart w:id="199" w:name="_Toc481157374"/>
      <w:bookmarkStart w:id="200" w:name="_Toc495927492"/>
      <w:r>
        <w:t xml:space="preserve">Rysunek </w:t>
      </w:r>
      <w:fldSimple w:instr=" SEQ Rysunek \* ARABIC ">
        <w:r w:rsidR="006E7913">
          <w:rPr>
            <w:noProof/>
          </w:rPr>
          <w:t>29</w:t>
        </w:r>
      </w:fldSimple>
      <w:r>
        <w:t xml:space="preserve"> Schemat przedstawiający ramowy harmonogram rewitalizacji</w:t>
      </w:r>
      <w:bookmarkEnd w:id="199"/>
      <w:bookmarkEnd w:id="200"/>
    </w:p>
    <w:p w:rsidR="008504EA" w:rsidRDefault="00850ECD" w:rsidP="00850ECD">
      <w:pPr>
        <w:spacing w:before="240"/>
      </w:pPr>
      <w:r w:rsidRPr="006A4B4B">
        <w:t>Szczegółowe informacje na temat realiza</w:t>
      </w:r>
      <w:r>
        <w:t xml:space="preserve">cji programu wynikają </w:t>
      </w:r>
      <w:r w:rsidRPr="00850ECD">
        <w:t>z rozdziałów 5,6,7.</w:t>
      </w:r>
    </w:p>
    <w:p w:rsidR="00850ECD" w:rsidRDefault="00850ECD" w:rsidP="002E129B">
      <w:pPr>
        <w:pStyle w:val="Nagwek2"/>
        <w:numPr>
          <w:ilvl w:val="1"/>
          <w:numId w:val="10"/>
        </w:numPr>
      </w:pPr>
      <w:bookmarkStart w:id="201" w:name="_Toc481157356"/>
      <w:bookmarkStart w:id="202" w:name="_Toc495927553"/>
      <w:r>
        <w:t>SYSTEM MONITORINGU I OCENY SKUTECZNOŚCI DZIAŁAŃ</w:t>
      </w:r>
      <w:bookmarkEnd w:id="201"/>
      <w:bookmarkEnd w:id="202"/>
    </w:p>
    <w:p w:rsidR="00822422" w:rsidRDefault="00822422" w:rsidP="00822422">
      <w:pPr>
        <w:autoSpaceDE w:val="0"/>
        <w:autoSpaceDN w:val="0"/>
        <w:adjustRightInd w:val="0"/>
        <w:spacing w:after="0"/>
        <w:jc w:val="both"/>
      </w:pPr>
      <w:r>
        <w:t xml:space="preserve">Monitoring i ewaluacja </w:t>
      </w:r>
      <w:r w:rsidR="00C21CB1" w:rsidRPr="00BE0046">
        <w:t>Program</w:t>
      </w:r>
      <w:r w:rsidR="00C21CB1">
        <w:t>u</w:t>
      </w:r>
      <w:r w:rsidR="00C21CB1" w:rsidRPr="00BE0046">
        <w:t xml:space="preserve"> Rewitalizacji dla obszarów zdegradowanych w Gminie Złotów na lata 2017-2023</w:t>
      </w:r>
      <w:r w:rsidR="00C21CB1">
        <w:t xml:space="preserve"> </w:t>
      </w:r>
      <w:r>
        <w:t>i polega na dokonywaniu okresowej oceny stopnia realizacji działań zapisanych w dokumencie wprowadzaniu modyfikacji zgodnie ze zmieniającymi się warunkami zewnętrznymi i wewnętrznymi wpływającymi na rozwój społeczny i gospodarczy. Do monitoringu i ewaluacji Programu Rewitalizacji zobowiązuje się samorząd gminy, zatwierdzając Program Rewitalizacji. Zadaniem powołanego zespołu ds. rewitalizacji będzie przeprowadzanie monitoringu, ewaluacji oraz aktualiz</w:t>
      </w:r>
      <w:r w:rsidR="00C21CB1">
        <w:t>acji Programu przy współpracy z </w:t>
      </w:r>
      <w:r>
        <w:t>instytucjami, organizacjami, a także podmiotami pry</w:t>
      </w:r>
      <w:r w:rsidR="00C21CB1">
        <w:t>watnymi mogącymi uczestniczyć w </w:t>
      </w:r>
      <w:r>
        <w:t xml:space="preserve">realizacji Programu. </w:t>
      </w:r>
      <w:r w:rsidR="00A25731">
        <w:t>Rada</w:t>
      </w:r>
      <w:r>
        <w:t xml:space="preserve"> </w:t>
      </w:r>
      <w:r w:rsidR="00C21CB1">
        <w:t>Gminy</w:t>
      </w:r>
      <w:r>
        <w:t xml:space="preserve">, będzie wnosić zmiany w postaci uchwał. Dzięki wprowadzeniu systemu monitoringu i ewaluacji zostaje rozwiązany problem dezaktualizacji założeń </w:t>
      </w:r>
      <w:r w:rsidR="00C21CB1" w:rsidRPr="00BE0046">
        <w:t>Program</w:t>
      </w:r>
      <w:r w:rsidR="00C21CB1">
        <w:t>u</w:t>
      </w:r>
      <w:r w:rsidR="00C21CB1" w:rsidRPr="00BE0046">
        <w:t xml:space="preserve"> Rewitalizacji dla obszarów zdegradowanych w Gminie Złotów na lata 2017-2023</w:t>
      </w:r>
      <w:r w:rsidR="00C21CB1">
        <w:t xml:space="preserve"> </w:t>
      </w:r>
      <w:r>
        <w:t xml:space="preserve"> wynikający ze zmieniających się warunków funkcjonowania samorządu, prawodawstwa i innych czynników mogących deformować zasadność </w:t>
      </w:r>
      <w:r w:rsidR="00C21CB1">
        <w:t xml:space="preserve">podejmowanych działań w ramach </w:t>
      </w:r>
      <w:r>
        <w:t xml:space="preserve">Programu Rewitalizacji. Prócz modyfikacji działań w trakcie ich realizacji istnieje możliwość tworzenia dodatkowych fiszek projektów, które będą wpisywać się </w:t>
      </w:r>
      <w:r w:rsidR="00C21CB1">
        <w:t xml:space="preserve">w wyznaczone cele. W ten sposób </w:t>
      </w:r>
      <w:r>
        <w:t xml:space="preserve">Program Rewitalizacji może się rozwijać wraz z rozwojem społecznym i gospodarczym gminy. Ocena realizacji Programu Rewitalizacji odbywa się będzie na poziomie oceny realizacji poszczególnych projektów rewitalizacyjnych. Każdy projekt powinien posiadać kartę oceny </w:t>
      </w:r>
      <w:r>
        <w:lastRenderedPageBreak/>
        <w:t>realizacji, zawierającą planowane efekty realizacji w postaci wskaźników ilościowych. Bieżąca ocena powinna pozwoli na natychmiastowe dostosowywanie działań lub ich elementów do zmieniających się warunków zewnętrznych.</w:t>
      </w:r>
    </w:p>
    <w:p w:rsidR="00822422" w:rsidRDefault="00822422" w:rsidP="00822422">
      <w:pPr>
        <w:autoSpaceDE w:val="0"/>
        <w:autoSpaceDN w:val="0"/>
        <w:adjustRightInd w:val="0"/>
        <w:spacing w:after="0"/>
        <w:jc w:val="both"/>
        <w:rPr>
          <w:lang w:eastAsia="pl-PL"/>
        </w:rPr>
      </w:pPr>
      <w:r>
        <w:t>System monitoringu Programu Rewitalizacji obejmuje 4 płaszczyzny:</w:t>
      </w:r>
      <w:r w:rsidRPr="00355FA9">
        <w:rPr>
          <w:lang w:eastAsia="pl-PL"/>
        </w:rPr>
        <w:t xml:space="preserve"> </w:t>
      </w:r>
    </w:p>
    <w:p w:rsidR="00822422" w:rsidRPr="00896DC0" w:rsidRDefault="00822422" w:rsidP="009E3504">
      <w:pPr>
        <w:pStyle w:val="Akapitzlist"/>
        <w:numPr>
          <w:ilvl w:val="0"/>
          <w:numId w:val="26"/>
        </w:numPr>
        <w:autoSpaceDE w:val="0"/>
        <w:autoSpaceDN w:val="0"/>
        <w:adjustRightInd w:val="0"/>
        <w:spacing w:after="0"/>
        <w:jc w:val="both"/>
      </w:pPr>
      <w:r w:rsidRPr="00896DC0">
        <w:t>Monitorowanie podstawowych parametrów programu rewitalizacji na etapie przyjęcia programu</w:t>
      </w:r>
      <w:r>
        <w:t xml:space="preserve"> </w:t>
      </w:r>
      <w:r w:rsidRPr="00896DC0">
        <w:t>oraz późniejszych jego aktualizacji. Pod uwagę zostaną wzięte następujące wskaźniki</w:t>
      </w:r>
      <w:r>
        <w:t xml:space="preserve"> </w:t>
      </w:r>
      <w:r w:rsidRPr="00896DC0">
        <w:t>monitoringowe:</w:t>
      </w:r>
    </w:p>
    <w:p w:rsidR="00822422" w:rsidRDefault="00822422" w:rsidP="009E3504">
      <w:pPr>
        <w:pStyle w:val="Akapitzlist"/>
        <w:numPr>
          <w:ilvl w:val="0"/>
          <w:numId w:val="72"/>
        </w:numPr>
        <w:autoSpaceDE w:val="0"/>
        <w:autoSpaceDN w:val="0"/>
        <w:adjustRightInd w:val="0"/>
        <w:spacing w:after="0"/>
      </w:pPr>
      <w:r w:rsidRPr="00896DC0">
        <w:t>Liczba ludności obszaru zdegradowanego,</w:t>
      </w:r>
    </w:p>
    <w:p w:rsidR="00822422" w:rsidRDefault="00822422" w:rsidP="009E3504">
      <w:pPr>
        <w:pStyle w:val="Akapitzlist"/>
        <w:numPr>
          <w:ilvl w:val="0"/>
          <w:numId w:val="72"/>
        </w:numPr>
        <w:autoSpaceDE w:val="0"/>
        <w:autoSpaceDN w:val="0"/>
        <w:adjustRightInd w:val="0"/>
        <w:spacing w:after="0"/>
      </w:pPr>
      <w:r w:rsidRPr="00896DC0">
        <w:t>Liczba ludności obszaru rewitalizacji,</w:t>
      </w:r>
    </w:p>
    <w:p w:rsidR="00822422" w:rsidRDefault="00822422" w:rsidP="009E3504">
      <w:pPr>
        <w:pStyle w:val="Akapitzlist"/>
        <w:numPr>
          <w:ilvl w:val="0"/>
          <w:numId w:val="72"/>
        </w:numPr>
        <w:autoSpaceDE w:val="0"/>
        <w:autoSpaceDN w:val="0"/>
        <w:adjustRightInd w:val="0"/>
        <w:spacing w:after="0"/>
      </w:pPr>
      <w:r w:rsidRPr="00896DC0">
        <w:t>Udział liczby ludności obszaru rewitalizacji w l</w:t>
      </w:r>
      <w:r>
        <w:t>iczbie ludności gminy ogółem (w </w:t>
      </w:r>
      <w:r w:rsidRPr="00896DC0">
        <w:t>%),</w:t>
      </w:r>
    </w:p>
    <w:p w:rsidR="00822422" w:rsidRDefault="00822422" w:rsidP="009E3504">
      <w:pPr>
        <w:pStyle w:val="Akapitzlist"/>
        <w:numPr>
          <w:ilvl w:val="0"/>
          <w:numId w:val="72"/>
        </w:numPr>
        <w:autoSpaceDE w:val="0"/>
        <w:autoSpaceDN w:val="0"/>
        <w:adjustRightInd w:val="0"/>
        <w:spacing w:after="0"/>
      </w:pPr>
      <w:r w:rsidRPr="00896DC0">
        <w:t>Powierzchnia obszaru zdegradowanego,</w:t>
      </w:r>
    </w:p>
    <w:p w:rsidR="00822422" w:rsidRDefault="00822422" w:rsidP="009E3504">
      <w:pPr>
        <w:pStyle w:val="Akapitzlist"/>
        <w:numPr>
          <w:ilvl w:val="0"/>
          <w:numId w:val="72"/>
        </w:numPr>
        <w:autoSpaceDE w:val="0"/>
        <w:autoSpaceDN w:val="0"/>
        <w:adjustRightInd w:val="0"/>
        <w:spacing w:after="0"/>
      </w:pPr>
      <w:r w:rsidRPr="00896DC0">
        <w:t>Powierzchnia obszaru rewitalizacji,</w:t>
      </w:r>
    </w:p>
    <w:p w:rsidR="00822422" w:rsidRDefault="00822422" w:rsidP="009E3504">
      <w:pPr>
        <w:pStyle w:val="Akapitzlist"/>
        <w:numPr>
          <w:ilvl w:val="0"/>
          <w:numId w:val="72"/>
        </w:numPr>
        <w:autoSpaceDE w:val="0"/>
        <w:autoSpaceDN w:val="0"/>
        <w:adjustRightInd w:val="0"/>
        <w:spacing w:after="0"/>
      </w:pPr>
      <w:r w:rsidRPr="00896DC0">
        <w:t>Udział powierzchni obszaru rewitalizacji w powierzchni gminy ogółem (w %).</w:t>
      </w:r>
    </w:p>
    <w:p w:rsidR="00822422" w:rsidRDefault="00822422" w:rsidP="00822422">
      <w:pPr>
        <w:autoSpaceDE w:val="0"/>
        <w:autoSpaceDN w:val="0"/>
        <w:adjustRightInd w:val="0"/>
        <w:spacing w:after="0"/>
        <w:jc w:val="both"/>
        <w:rPr>
          <w:rFonts w:ascii="Calibri" w:hAnsi="Calibri" w:cs="Calibri"/>
          <w:sz w:val="22"/>
        </w:rPr>
      </w:pPr>
      <w:r w:rsidRPr="00DF520F">
        <w:rPr>
          <w:rFonts w:ascii="Calibri" w:hAnsi="Calibri" w:cs="Calibri"/>
        </w:rPr>
        <w:t>W przypadku podjętej decyzji o aktualizacji programu należy uwzględnić, czy nie zostały przekroczone</w:t>
      </w:r>
      <w:r>
        <w:rPr>
          <w:rFonts w:ascii="Calibri" w:hAnsi="Calibri" w:cs="Calibri"/>
        </w:rPr>
        <w:t xml:space="preserve"> </w:t>
      </w:r>
      <w:r w:rsidRPr="00DF520F">
        <w:rPr>
          <w:rFonts w:ascii="Calibri" w:hAnsi="Calibri" w:cs="Calibri"/>
        </w:rPr>
        <w:t>wskaźniki liczby ludności zamieszkującej obszar rewitalizacji oraz powierzchni obszaru rewitalizacji</w:t>
      </w:r>
      <w:r w:rsidRPr="00DF520F">
        <w:rPr>
          <w:rFonts w:ascii="Calibri" w:hAnsi="Calibri" w:cs="Calibri"/>
          <w:sz w:val="22"/>
        </w:rPr>
        <w:t>.</w:t>
      </w:r>
    </w:p>
    <w:p w:rsidR="00822422" w:rsidRDefault="00822422" w:rsidP="009E3504">
      <w:pPr>
        <w:pStyle w:val="Akapitzlist"/>
        <w:numPr>
          <w:ilvl w:val="0"/>
          <w:numId w:val="26"/>
        </w:numPr>
        <w:autoSpaceDE w:val="0"/>
        <w:autoSpaceDN w:val="0"/>
        <w:adjustRightInd w:val="0"/>
        <w:spacing w:after="0"/>
        <w:jc w:val="both"/>
        <w:rPr>
          <w:rFonts w:ascii="Calibri" w:hAnsi="Calibri" w:cs="Calibri"/>
        </w:rPr>
      </w:pPr>
      <w:r w:rsidRPr="00DF520F">
        <w:rPr>
          <w:rFonts w:ascii="Calibri" w:hAnsi="Calibri" w:cs="Calibri"/>
        </w:rPr>
        <w:t>Monitorowanie stopnia realizacji celów określony</w:t>
      </w:r>
      <w:r>
        <w:rPr>
          <w:rFonts w:ascii="Calibri" w:hAnsi="Calibri" w:cs="Calibri"/>
        </w:rPr>
        <w:t>ch w programie rewitalizacji (z </w:t>
      </w:r>
      <w:r w:rsidRPr="00DF520F">
        <w:rPr>
          <w:rFonts w:ascii="Calibri" w:hAnsi="Calibri" w:cs="Calibri"/>
        </w:rPr>
        <w:t>częstotliwością 2-letnią).</w:t>
      </w:r>
    </w:p>
    <w:p w:rsidR="00822422" w:rsidRDefault="00822422" w:rsidP="00822422">
      <w:pPr>
        <w:autoSpaceDE w:val="0"/>
        <w:autoSpaceDN w:val="0"/>
        <w:adjustRightInd w:val="0"/>
        <w:spacing w:after="0"/>
        <w:jc w:val="both"/>
        <w:rPr>
          <w:rFonts w:ascii="Calibri" w:hAnsi="Calibri" w:cs="Calibri"/>
        </w:rPr>
      </w:pPr>
      <w:r w:rsidRPr="00DF520F">
        <w:rPr>
          <w:rFonts w:ascii="Calibri" w:hAnsi="Calibri" w:cs="Calibri"/>
        </w:rPr>
        <w:t>Lista wskaźników monitorowania realizacji celów została zamieszczona w tabeli poniżej. Zmiana wskaźników będzie określana wyłącznie dla obszaru rewitalizacji:</w:t>
      </w:r>
    </w:p>
    <w:p w:rsidR="00822422" w:rsidRDefault="00822422" w:rsidP="00822422">
      <w:pPr>
        <w:pStyle w:val="Legenda"/>
      </w:pPr>
      <w:bookmarkStart w:id="203" w:name="_Toc491094594"/>
      <w:bookmarkStart w:id="204" w:name="_Toc491441895"/>
      <w:bookmarkStart w:id="205" w:name="_Toc491873511"/>
      <w:bookmarkStart w:id="206" w:name="_Toc495927450"/>
      <w:r>
        <w:t xml:space="preserve">Tabela </w:t>
      </w:r>
      <w:fldSimple w:instr=" SEQ Tabela \* ARABIC ">
        <w:r w:rsidR="006E7913">
          <w:rPr>
            <w:noProof/>
          </w:rPr>
          <w:t>54</w:t>
        </w:r>
      </w:fldSimple>
      <w:r>
        <w:t xml:space="preserve"> Wskaźniki monitorowania celów</w:t>
      </w:r>
      <w:bookmarkEnd w:id="203"/>
      <w:bookmarkEnd w:id="204"/>
      <w:bookmarkEnd w:id="205"/>
      <w:bookmarkEnd w:id="206"/>
    </w:p>
    <w:tbl>
      <w:tblPr>
        <w:tblStyle w:val="Tabela-Siatka"/>
        <w:tblW w:w="0" w:type="auto"/>
        <w:tblLook w:val="04A0" w:firstRow="1" w:lastRow="0" w:firstColumn="1" w:lastColumn="0" w:noHBand="0" w:noVBand="1"/>
      </w:tblPr>
      <w:tblGrid>
        <w:gridCol w:w="1966"/>
        <w:gridCol w:w="3984"/>
        <w:gridCol w:w="3479"/>
      </w:tblGrid>
      <w:tr w:rsidR="00822422" w:rsidRPr="00DF520F" w:rsidTr="00822422">
        <w:tc>
          <w:tcPr>
            <w:tcW w:w="1674" w:type="dxa"/>
            <w:shd w:val="clear" w:color="auto" w:fill="C0504D" w:themeFill="accent2"/>
            <w:vAlign w:val="center"/>
          </w:tcPr>
          <w:p w:rsidR="00822422" w:rsidRPr="00DF520F" w:rsidRDefault="00822422" w:rsidP="00822422">
            <w:pPr>
              <w:autoSpaceDE w:val="0"/>
              <w:autoSpaceDN w:val="0"/>
              <w:adjustRightInd w:val="0"/>
              <w:spacing w:line="240" w:lineRule="auto"/>
              <w:jc w:val="center"/>
              <w:rPr>
                <w:rFonts w:cs="Calibri"/>
                <w:color w:val="FFFFFF" w:themeColor="background1"/>
                <w:sz w:val="20"/>
                <w:szCs w:val="20"/>
              </w:rPr>
            </w:pPr>
            <w:r w:rsidRPr="00DF520F">
              <w:rPr>
                <w:rFonts w:cs="Calibri"/>
                <w:color w:val="FFFFFF" w:themeColor="background1"/>
                <w:sz w:val="20"/>
                <w:szCs w:val="20"/>
              </w:rPr>
              <w:t>CEL REWITALIZACJI</w:t>
            </w:r>
          </w:p>
        </w:tc>
        <w:tc>
          <w:tcPr>
            <w:tcW w:w="4110" w:type="dxa"/>
            <w:shd w:val="clear" w:color="auto" w:fill="C0504D" w:themeFill="accent2"/>
            <w:vAlign w:val="center"/>
          </w:tcPr>
          <w:p w:rsidR="00822422" w:rsidRPr="00DF520F" w:rsidRDefault="00822422" w:rsidP="00822422">
            <w:pPr>
              <w:autoSpaceDE w:val="0"/>
              <w:autoSpaceDN w:val="0"/>
              <w:adjustRightInd w:val="0"/>
              <w:spacing w:line="240" w:lineRule="auto"/>
              <w:jc w:val="center"/>
              <w:rPr>
                <w:rFonts w:cs="Calibri"/>
                <w:color w:val="FFFFFF" w:themeColor="background1"/>
                <w:sz w:val="20"/>
                <w:szCs w:val="20"/>
              </w:rPr>
            </w:pPr>
            <w:r>
              <w:rPr>
                <w:rFonts w:cs="Calibri"/>
                <w:color w:val="FFFFFF" w:themeColor="background1"/>
                <w:sz w:val="20"/>
                <w:szCs w:val="20"/>
              </w:rPr>
              <w:t>WSKAŹNIK PRODUKTU</w:t>
            </w:r>
          </w:p>
        </w:tc>
        <w:tc>
          <w:tcPr>
            <w:tcW w:w="3575" w:type="dxa"/>
            <w:shd w:val="clear" w:color="auto" w:fill="C0504D" w:themeFill="accent2"/>
            <w:vAlign w:val="center"/>
          </w:tcPr>
          <w:p w:rsidR="00822422" w:rsidRPr="00DF520F" w:rsidRDefault="00822422" w:rsidP="00822422">
            <w:pPr>
              <w:autoSpaceDE w:val="0"/>
              <w:autoSpaceDN w:val="0"/>
              <w:adjustRightInd w:val="0"/>
              <w:spacing w:line="240" w:lineRule="auto"/>
              <w:jc w:val="center"/>
              <w:rPr>
                <w:rFonts w:cs="Calibri"/>
                <w:color w:val="FFFFFF" w:themeColor="background1"/>
                <w:sz w:val="20"/>
                <w:szCs w:val="20"/>
              </w:rPr>
            </w:pPr>
            <w:r>
              <w:rPr>
                <w:rFonts w:cs="Calibri"/>
                <w:color w:val="FFFFFF" w:themeColor="background1"/>
                <w:sz w:val="20"/>
                <w:szCs w:val="20"/>
              </w:rPr>
              <w:t>WSKAŹNIK REZULTATU</w:t>
            </w:r>
          </w:p>
        </w:tc>
      </w:tr>
      <w:tr w:rsidR="00822422" w:rsidRPr="00DF520F" w:rsidTr="007E0E70">
        <w:tc>
          <w:tcPr>
            <w:tcW w:w="1674" w:type="dxa"/>
            <w:vAlign w:val="center"/>
          </w:tcPr>
          <w:p w:rsidR="00822422" w:rsidRPr="00DB2469" w:rsidRDefault="007E0E70" w:rsidP="007E0E70">
            <w:pPr>
              <w:autoSpaceDE w:val="0"/>
              <w:autoSpaceDN w:val="0"/>
              <w:adjustRightInd w:val="0"/>
              <w:spacing w:line="240" w:lineRule="auto"/>
              <w:jc w:val="center"/>
              <w:rPr>
                <w:sz w:val="20"/>
              </w:rPr>
            </w:pPr>
            <w:r w:rsidRPr="00762F8A">
              <w:rPr>
                <w:szCs w:val="24"/>
              </w:rPr>
              <w:t>ROZWÓJ AKTYWNOŚCI SPO</w:t>
            </w:r>
            <w:r>
              <w:rPr>
                <w:szCs w:val="24"/>
              </w:rPr>
              <w:t>ŁECZNEJ I WŁĄCZENIA SPOŁECZNEGO</w:t>
            </w:r>
          </w:p>
        </w:tc>
        <w:tc>
          <w:tcPr>
            <w:tcW w:w="4110" w:type="dxa"/>
          </w:tcPr>
          <w:p w:rsidR="00BC3EB6" w:rsidRPr="00BC3EB6" w:rsidRDefault="00BC3EB6" w:rsidP="009E3504">
            <w:pPr>
              <w:pStyle w:val="Akapitzlist"/>
              <w:numPr>
                <w:ilvl w:val="0"/>
                <w:numId w:val="26"/>
              </w:numPr>
              <w:spacing w:line="240" w:lineRule="auto"/>
              <w:ind w:left="169" w:hanging="142"/>
              <w:rPr>
                <w:sz w:val="20"/>
                <w:szCs w:val="20"/>
              </w:rPr>
            </w:pPr>
            <w:r w:rsidRPr="00BC3EB6">
              <w:rPr>
                <w:sz w:val="20"/>
                <w:szCs w:val="20"/>
              </w:rPr>
              <w:t>Liczba zajęć wyrównawczych, kursów, szkoleń – 15</w:t>
            </w:r>
            <w:r>
              <w:rPr>
                <w:sz w:val="20"/>
                <w:szCs w:val="20"/>
              </w:rPr>
              <w:t>;</w:t>
            </w:r>
          </w:p>
          <w:p w:rsidR="00BC3EB6" w:rsidRPr="00BC3EB6" w:rsidRDefault="00BC3EB6" w:rsidP="009E3504">
            <w:pPr>
              <w:pStyle w:val="Akapitzlist"/>
              <w:numPr>
                <w:ilvl w:val="0"/>
                <w:numId w:val="26"/>
              </w:numPr>
              <w:spacing w:line="240" w:lineRule="auto"/>
              <w:ind w:left="169" w:hanging="142"/>
              <w:rPr>
                <w:sz w:val="20"/>
                <w:szCs w:val="20"/>
              </w:rPr>
            </w:pPr>
            <w:r w:rsidRPr="00BC3EB6">
              <w:rPr>
                <w:sz w:val="20"/>
                <w:szCs w:val="20"/>
              </w:rPr>
              <w:t>Ilość zakupionego sprzętu IT – 50</w:t>
            </w:r>
            <w:r>
              <w:rPr>
                <w:sz w:val="20"/>
                <w:szCs w:val="20"/>
              </w:rPr>
              <w:t>;</w:t>
            </w:r>
          </w:p>
          <w:p w:rsidR="00BC3EB6" w:rsidRPr="00BC3EB6" w:rsidRDefault="00BC3EB6" w:rsidP="009E3504">
            <w:pPr>
              <w:pStyle w:val="Akapitzlist"/>
              <w:numPr>
                <w:ilvl w:val="0"/>
                <w:numId w:val="26"/>
              </w:numPr>
              <w:spacing w:line="240" w:lineRule="auto"/>
              <w:ind w:left="169" w:hanging="142"/>
              <w:rPr>
                <w:sz w:val="20"/>
                <w:szCs w:val="20"/>
              </w:rPr>
            </w:pPr>
            <w:r w:rsidRPr="00BC3EB6">
              <w:rPr>
                <w:sz w:val="20"/>
                <w:szCs w:val="20"/>
              </w:rPr>
              <w:t>Liczba wyjazdów przedmiotowych – 12</w:t>
            </w:r>
            <w:r>
              <w:rPr>
                <w:sz w:val="20"/>
                <w:szCs w:val="20"/>
              </w:rPr>
              <w:t>;</w:t>
            </w:r>
          </w:p>
          <w:p w:rsidR="00822422" w:rsidRDefault="00BC3EB6" w:rsidP="009E3504">
            <w:pPr>
              <w:pStyle w:val="Akapitzlist"/>
              <w:numPr>
                <w:ilvl w:val="0"/>
                <w:numId w:val="26"/>
              </w:numPr>
              <w:autoSpaceDE w:val="0"/>
              <w:autoSpaceDN w:val="0"/>
              <w:adjustRightInd w:val="0"/>
              <w:spacing w:line="240" w:lineRule="auto"/>
              <w:ind w:left="169" w:hanging="142"/>
              <w:rPr>
                <w:sz w:val="20"/>
                <w:szCs w:val="20"/>
              </w:rPr>
            </w:pPr>
            <w:r>
              <w:rPr>
                <w:sz w:val="20"/>
                <w:szCs w:val="20"/>
              </w:rPr>
              <w:t>Stworzony Szkolny Punkt Informacji i Kariery – 3;</w:t>
            </w:r>
          </w:p>
          <w:p w:rsidR="00BC3EB6" w:rsidRPr="00BC3EB6" w:rsidRDefault="00BC3EB6" w:rsidP="009E3504">
            <w:pPr>
              <w:pStyle w:val="Akapitzlist"/>
              <w:numPr>
                <w:ilvl w:val="0"/>
                <w:numId w:val="26"/>
              </w:numPr>
              <w:autoSpaceDE w:val="0"/>
              <w:autoSpaceDN w:val="0"/>
              <w:adjustRightInd w:val="0"/>
              <w:spacing w:line="240" w:lineRule="auto"/>
              <w:ind w:left="169" w:hanging="142"/>
              <w:rPr>
                <w:rFonts w:cs="Calibri"/>
                <w:sz w:val="20"/>
                <w:szCs w:val="20"/>
              </w:rPr>
            </w:pPr>
            <w:r>
              <w:rPr>
                <w:sz w:val="20"/>
                <w:szCs w:val="20"/>
              </w:rPr>
              <w:t>Liczba imprez dla dzieci, młodzieży oraz seniorów – min 15 rocznie;</w:t>
            </w:r>
          </w:p>
          <w:p w:rsidR="00BC3EB6" w:rsidRPr="00BC3EB6" w:rsidRDefault="00BC3EB6" w:rsidP="009E3504">
            <w:pPr>
              <w:pStyle w:val="Akapitzlist"/>
              <w:numPr>
                <w:ilvl w:val="0"/>
                <w:numId w:val="26"/>
              </w:numPr>
              <w:autoSpaceDE w:val="0"/>
              <w:autoSpaceDN w:val="0"/>
              <w:adjustRightInd w:val="0"/>
              <w:spacing w:line="240" w:lineRule="auto"/>
              <w:ind w:left="169" w:hanging="142"/>
              <w:rPr>
                <w:rFonts w:cs="Calibri"/>
                <w:sz w:val="20"/>
                <w:szCs w:val="20"/>
              </w:rPr>
            </w:pPr>
            <w:r>
              <w:rPr>
                <w:sz w:val="20"/>
                <w:szCs w:val="20"/>
              </w:rPr>
              <w:t>Liczba imprez i działań dla mieszkańców OR – min 7 rocznie;</w:t>
            </w:r>
          </w:p>
          <w:p w:rsidR="00BC3EB6" w:rsidRDefault="00BC3EB6" w:rsidP="009E3504">
            <w:pPr>
              <w:pStyle w:val="Akapitzlist"/>
              <w:numPr>
                <w:ilvl w:val="0"/>
                <w:numId w:val="26"/>
              </w:numPr>
              <w:autoSpaceDE w:val="0"/>
              <w:autoSpaceDN w:val="0"/>
              <w:adjustRightInd w:val="0"/>
              <w:spacing w:line="240" w:lineRule="auto"/>
              <w:ind w:left="169" w:hanging="142"/>
              <w:rPr>
                <w:rFonts w:cs="Calibri"/>
                <w:sz w:val="20"/>
                <w:szCs w:val="20"/>
              </w:rPr>
            </w:pPr>
            <w:r>
              <w:rPr>
                <w:rFonts w:cs="Calibri"/>
                <w:sz w:val="20"/>
                <w:szCs w:val="20"/>
              </w:rPr>
              <w:t>Wyremontowany obiekt w Nowinach – 1;</w:t>
            </w:r>
          </w:p>
          <w:p w:rsidR="00BC3EB6" w:rsidRDefault="00BC3EB6" w:rsidP="009E3504">
            <w:pPr>
              <w:pStyle w:val="Akapitzlist"/>
              <w:numPr>
                <w:ilvl w:val="0"/>
                <w:numId w:val="26"/>
              </w:numPr>
              <w:autoSpaceDE w:val="0"/>
              <w:autoSpaceDN w:val="0"/>
              <w:adjustRightInd w:val="0"/>
              <w:spacing w:line="240" w:lineRule="auto"/>
              <w:ind w:left="169" w:hanging="142"/>
              <w:rPr>
                <w:rFonts w:cs="Calibri"/>
                <w:sz w:val="20"/>
                <w:szCs w:val="20"/>
              </w:rPr>
            </w:pPr>
            <w:r w:rsidRPr="00BC3EB6">
              <w:rPr>
                <w:rFonts w:cs="Calibri"/>
                <w:sz w:val="20"/>
                <w:szCs w:val="20"/>
              </w:rPr>
              <w:t xml:space="preserve">Liczba szkoleń,  warsztatów </w:t>
            </w:r>
            <w:r>
              <w:rPr>
                <w:rFonts w:cs="Calibri"/>
                <w:sz w:val="20"/>
                <w:szCs w:val="20"/>
              </w:rPr>
              <w:t xml:space="preserve">dotyczących poprawy przedsiębiorczości </w:t>
            </w:r>
            <w:r w:rsidRPr="00BC3EB6">
              <w:rPr>
                <w:rFonts w:cs="Calibri"/>
                <w:sz w:val="20"/>
                <w:szCs w:val="20"/>
              </w:rPr>
              <w:t xml:space="preserve">– min. </w:t>
            </w:r>
            <w:r>
              <w:rPr>
                <w:rFonts w:cs="Calibri"/>
                <w:sz w:val="20"/>
                <w:szCs w:val="20"/>
              </w:rPr>
              <w:t>3</w:t>
            </w:r>
            <w:r w:rsidRPr="00BC3EB6">
              <w:rPr>
                <w:rFonts w:cs="Calibri"/>
                <w:sz w:val="20"/>
                <w:szCs w:val="20"/>
              </w:rPr>
              <w:t xml:space="preserve"> rocznie</w:t>
            </w:r>
            <w:r>
              <w:rPr>
                <w:rFonts w:cs="Calibri"/>
                <w:sz w:val="20"/>
                <w:szCs w:val="20"/>
              </w:rPr>
              <w:t xml:space="preserve"> w każdym rewitalizowanym sołectwie;</w:t>
            </w:r>
          </w:p>
          <w:p w:rsidR="00BC3EB6" w:rsidRPr="00BC3EB6" w:rsidRDefault="00BC3EB6" w:rsidP="009E3504">
            <w:pPr>
              <w:pStyle w:val="Akapitzlist"/>
              <w:numPr>
                <w:ilvl w:val="0"/>
                <w:numId w:val="26"/>
              </w:numPr>
              <w:autoSpaceDE w:val="0"/>
              <w:autoSpaceDN w:val="0"/>
              <w:adjustRightInd w:val="0"/>
              <w:spacing w:line="240" w:lineRule="auto"/>
              <w:ind w:left="169" w:hanging="142"/>
              <w:rPr>
                <w:rFonts w:cs="Calibri"/>
                <w:sz w:val="20"/>
                <w:szCs w:val="20"/>
              </w:rPr>
            </w:pPr>
            <w:r>
              <w:rPr>
                <w:sz w:val="20"/>
                <w:szCs w:val="20"/>
              </w:rPr>
              <w:t>Liczba zajęć, działań, szkoleń wspierających włączenie społeczne – min 12 rocznie.</w:t>
            </w:r>
          </w:p>
        </w:tc>
        <w:tc>
          <w:tcPr>
            <w:tcW w:w="3575" w:type="dxa"/>
          </w:tcPr>
          <w:p w:rsidR="00BC3EB6" w:rsidRPr="00BC3EB6" w:rsidRDefault="00BC3EB6" w:rsidP="009E3504">
            <w:pPr>
              <w:pStyle w:val="Akapitzlist"/>
              <w:numPr>
                <w:ilvl w:val="0"/>
                <w:numId w:val="26"/>
              </w:numPr>
              <w:spacing w:line="240" w:lineRule="auto"/>
              <w:ind w:left="170" w:hanging="170"/>
              <w:rPr>
                <w:color w:val="000000"/>
                <w:sz w:val="20"/>
                <w:szCs w:val="20"/>
              </w:rPr>
            </w:pPr>
            <w:r w:rsidRPr="00BC3EB6">
              <w:rPr>
                <w:color w:val="000000"/>
                <w:sz w:val="20"/>
                <w:szCs w:val="20"/>
              </w:rPr>
              <w:t>Poprawa średnich wyników nauczania uczniów OR na wyższe niż w powiecie</w:t>
            </w:r>
            <w:r>
              <w:rPr>
                <w:color w:val="000000"/>
                <w:sz w:val="20"/>
                <w:szCs w:val="20"/>
              </w:rPr>
              <w:t>;</w:t>
            </w:r>
          </w:p>
          <w:p w:rsidR="00BC3EB6" w:rsidRPr="00BC3EB6" w:rsidRDefault="00BC3EB6" w:rsidP="009E3504">
            <w:pPr>
              <w:pStyle w:val="Akapitzlist"/>
              <w:numPr>
                <w:ilvl w:val="0"/>
                <w:numId w:val="26"/>
              </w:numPr>
              <w:spacing w:line="240" w:lineRule="auto"/>
              <w:ind w:left="170" w:hanging="170"/>
              <w:rPr>
                <w:sz w:val="20"/>
                <w:szCs w:val="20"/>
              </w:rPr>
            </w:pPr>
            <w:r w:rsidRPr="00BC3EB6">
              <w:rPr>
                <w:color w:val="000000"/>
                <w:sz w:val="20"/>
                <w:szCs w:val="20"/>
              </w:rPr>
              <w:t xml:space="preserve">Liczba nauczycieli korzystająca z </w:t>
            </w:r>
            <w:r w:rsidRPr="00BC3EB6">
              <w:rPr>
                <w:sz w:val="20"/>
                <w:szCs w:val="20"/>
              </w:rPr>
              <w:t xml:space="preserve"> zajęć wyrównawczych, kursów, szkoleń – 50</w:t>
            </w:r>
            <w:r>
              <w:rPr>
                <w:sz w:val="20"/>
                <w:szCs w:val="20"/>
              </w:rPr>
              <w:t>;</w:t>
            </w:r>
          </w:p>
          <w:p w:rsidR="00BC3EB6" w:rsidRPr="00BC3EB6" w:rsidRDefault="00BC3EB6" w:rsidP="009E3504">
            <w:pPr>
              <w:pStyle w:val="Akapitzlist"/>
              <w:numPr>
                <w:ilvl w:val="0"/>
                <w:numId w:val="26"/>
              </w:numPr>
              <w:spacing w:line="240" w:lineRule="auto"/>
              <w:ind w:left="170" w:hanging="170"/>
              <w:rPr>
                <w:color w:val="000000"/>
                <w:sz w:val="20"/>
                <w:szCs w:val="20"/>
              </w:rPr>
            </w:pPr>
            <w:r w:rsidRPr="00BC3EB6">
              <w:rPr>
                <w:sz w:val="20"/>
                <w:szCs w:val="20"/>
              </w:rPr>
              <w:t xml:space="preserve">Liczba uczniów korzystająca z nowego sprzętu, wyjazdów, </w:t>
            </w:r>
            <w:proofErr w:type="spellStart"/>
            <w:r w:rsidRPr="00BC3EB6">
              <w:rPr>
                <w:sz w:val="20"/>
                <w:szCs w:val="20"/>
              </w:rPr>
              <w:t>SPIiK</w:t>
            </w:r>
            <w:proofErr w:type="spellEnd"/>
            <w:r w:rsidRPr="00BC3EB6">
              <w:rPr>
                <w:sz w:val="20"/>
                <w:szCs w:val="20"/>
              </w:rPr>
              <w:t xml:space="preserve"> </w:t>
            </w:r>
            <w:r>
              <w:rPr>
                <w:sz w:val="20"/>
                <w:szCs w:val="20"/>
              </w:rPr>
              <w:t>–</w:t>
            </w:r>
            <w:r w:rsidRPr="00BC3EB6">
              <w:rPr>
                <w:sz w:val="20"/>
                <w:szCs w:val="20"/>
              </w:rPr>
              <w:t xml:space="preserve"> 500</w:t>
            </w:r>
            <w:r>
              <w:rPr>
                <w:sz w:val="20"/>
                <w:szCs w:val="20"/>
              </w:rPr>
              <w:t>;</w:t>
            </w:r>
          </w:p>
          <w:p w:rsidR="00822422" w:rsidRPr="00BC3EB6" w:rsidRDefault="00BC3EB6" w:rsidP="009E3504">
            <w:pPr>
              <w:pStyle w:val="Akapitzlist"/>
              <w:numPr>
                <w:ilvl w:val="0"/>
                <w:numId w:val="26"/>
              </w:numPr>
              <w:autoSpaceDE w:val="0"/>
              <w:autoSpaceDN w:val="0"/>
              <w:adjustRightInd w:val="0"/>
              <w:spacing w:line="240" w:lineRule="auto"/>
              <w:ind w:left="170" w:hanging="170"/>
              <w:rPr>
                <w:sz w:val="20"/>
                <w:szCs w:val="20"/>
              </w:rPr>
            </w:pPr>
            <w:r w:rsidRPr="00BC3EB6">
              <w:rPr>
                <w:sz w:val="20"/>
                <w:szCs w:val="20"/>
              </w:rPr>
              <w:t>Zmniejszenie liczby zdarzeń z udziałem młodzieży rejestrowanych przez policję na obszarze rewitalizacji – 5%</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70"/>
              <w:rPr>
                <w:sz w:val="20"/>
                <w:szCs w:val="20"/>
              </w:rPr>
            </w:pPr>
            <w:r w:rsidRPr="00BC3EB6">
              <w:rPr>
                <w:sz w:val="20"/>
                <w:szCs w:val="20"/>
              </w:rPr>
              <w:t>Liczba uczestników imprez dla dzieci, młodzieży oraz seniorów – 500 (70% z OR)</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sz w:val="20"/>
                <w:szCs w:val="20"/>
              </w:rPr>
              <w:t xml:space="preserve">Zmniejszenie liczby zdarzeń z udziałem młodzieży rejestrowanych przez policję na obszarze rewitalizacji </w:t>
            </w:r>
            <w:r w:rsidRPr="00BC3EB6">
              <w:rPr>
                <w:sz w:val="20"/>
                <w:szCs w:val="20"/>
              </w:rPr>
              <w:lastRenderedPageBreak/>
              <w:t>– 10%</w:t>
            </w:r>
            <w:r>
              <w:rPr>
                <w:sz w:val="20"/>
                <w:szCs w:val="20"/>
              </w:rPr>
              <w:t>;</w:t>
            </w:r>
          </w:p>
          <w:p w:rsid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rFonts w:cs="Calibri"/>
                <w:sz w:val="20"/>
                <w:szCs w:val="20"/>
              </w:rPr>
              <w:t xml:space="preserve">Liczba uczestników </w:t>
            </w:r>
            <w:r>
              <w:rPr>
                <w:sz w:val="20"/>
                <w:szCs w:val="20"/>
              </w:rPr>
              <w:t xml:space="preserve">imprez i działań dla mieszkańców OR </w:t>
            </w:r>
            <w:r w:rsidRPr="00BC3EB6">
              <w:rPr>
                <w:rFonts w:cs="Calibri"/>
                <w:sz w:val="20"/>
                <w:szCs w:val="20"/>
              </w:rPr>
              <w:t>– 500 (70% z obszaru rewitalizacji)</w:t>
            </w:r>
            <w:r>
              <w:rPr>
                <w:rFonts w:cs="Calibri"/>
                <w:sz w:val="20"/>
                <w:szCs w:val="20"/>
              </w:rPr>
              <w:t>;</w:t>
            </w:r>
          </w:p>
          <w:p w:rsid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rFonts w:cs="Calibri"/>
                <w:sz w:val="20"/>
                <w:szCs w:val="20"/>
              </w:rPr>
              <w:t>Liczba osób korzystająca z oferty wyremontowanego obiektu</w:t>
            </w:r>
            <w:r>
              <w:rPr>
                <w:rFonts w:cs="Calibri"/>
                <w:sz w:val="20"/>
                <w:szCs w:val="20"/>
              </w:rPr>
              <w:t xml:space="preserve"> w Nowinach</w:t>
            </w:r>
            <w:r w:rsidRPr="00BC3EB6">
              <w:rPr>
                <w:rFonts w:cs="Calibri"/>
                <w:sz w:val="20"/>
                <w:szCs w:val="20"/>
              </w:rPr>
              <w:t xml:space="preserve"> – 500 rocznie (70% z OR)</w:t>
            </w:r>
            <w:r>
              <w:rPr>
                <w:rFonts w:cs="Calibri"/>
                <w:sz w:val="20"/>
                <w:szCs w:val="20"/>
              </w:rPr>
              <w:t>;</w:t>
            </w:r>
          </w:p>
          <w:p w:rsid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rFonts w:cs="Calibri"/>
                <w:sz w:val="20"/>
                <w:szCs w:val="20"/>
              </w:rPr>
              <w:t>Liczba uczestników – 100 (50% z OR)</w:t>
            </w:r>
          </w:p>
          <w:p w:rsid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rFonts w:cs="Calibri"/>
                <w:sz w:val="20"/>
                <w:szCs w:val="20"/>
              </w:rPr>
              <w:t>Zmniejszenie bezrobocia na OR – 5%</w:t>
            </w:r>
          </w:p>
          <w:p w:rsid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rFonts w:cs="Calibri"/>
                <w:sz w:val="20"/>
                <w:szCs w:val="20"/>
              </w:rPr>
              <w:t>Liczba nowo otwieranych działalności – wzrost 5%</w:t>
            </w:r>
            <w:r>
              <w:rPr>
                <w:rFonts w:cs="Calibri"/>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sz w:val="20"/>
                <w:szCs w:val="20"/>
              </w:rPr>
              <w:t>Zmniejszenie podopiecznych GOPS z OR – 5%</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BC3EB6">
              <w:rPr>
                <w:sz w:val="20"/>
                <w:szCs w:val="20"/>
              </w:rPr>
              <w:t>Zmniejszenie liczby bezrobotnych na OR – 5%</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42"/>
              <w:rPr>
                <w:rFonts w:cs="Calibri"/>
                <w:sz w:val="20"/>
                <w:szCs w:val="20"/>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5%.</w:t>
            </w:r>
          </w:p>
        </w:tc>
      </w:tr>
      <w:tr w:rsidR="00822422" w:rsidRPr="00DF520F" w:rsidTr="007E0E70">
        <w:tc>
          <w:tcPr>
            <w:tcW w:w="1674" w:type="dxa"/>
            <w:vAlign w:val="center"/>
          </w:tcPr>
          <w:p w:rsidR="00822422" w:rsidRPr="00DB2469" w:rsidRDefault="007E0E70" w:rsidP="007E0E70">
            <w:pPr>
              <w:autoSpaceDE w:val="0"/>
              <w:autoSpaceDN w:val="0"/>
              <w:adjustRightInd w:val="0"/>
              <w:spacing w:line="240" w:lineRule="auto"/>
              <w:jc w:val="center"/>
              <w:rPr>
                <w:sz w:val="20"/>
              </w:rPr>
            </w:pPr>
            <w:r w:rsidRPr="00762F8A">
              <w:rPr>
                <w:szCs w:val="24"/>
              </w:rPr>
              <w:lastRenderedPageBreak/>
              <w:t>ROZWÓJ INFRAS</w:t>
            </w:r>
            <w:r>
              <w:rPr>
                <w:szCs w:val="24"/>
              </w:rPr>
              <w:t>TRUKTURY SŁUŻĄCEJ JAKOŚCI ŻYCIA</w:t>
            </w:r>
          </w:p>
        </w:tc>
        <w:tc>
          <w:tcPr>
            <w:tcW w:w="4110" w:type="dxa"/>
          </w:tcPr>
          <w:p w:rsidR="00822422" w:rsidRDefault="00BC3EB6" w:rsidP="009E3504">
            <w:pPr>
              <w:pStyle w:val="Akapitzlist"/>
              <w:numPr>
                <w:ilvl w:val="0"/>
                <w:numId w:val="26"/>
              </w:numPr>
              <w:autoSpaceDE w:val="0"/>
              <w:autoSpaceDN w:val="0"/>
              <w:adjustRightInd w:val="0"/>
              <w:spacing w:line="240" w:lineRule="auto"/>
              <w:ind w:left="311" w:hanging="284"/>
              <w:rPr>
                <w:rFonts w:cs="Calibri"/>
                <w:sz w:val="20"/>
                <w:szCs w:val="20"/>
              </w:rPr>
            </w:pPr>
            <w:r w:rsidRPr="00BC3EB6">
              <w:rPr>
                <w:rFonts w:cs="Calibri"/>
                <w:sz w:val="20"/>
                <w:szCs w:val="20"/>
              </w:rPr>
              <w:t xml:space="preserve">Liczba wyremontowanych sal wiejskich </w:t>
            </w:r>
            <w:r>
              <w:rPr>
                <w:rFonts w:cs="Calibri"/>
                <w:sz w:val="20"/>
                <w:szCs w:val="20"/>
              </w:rPr>
              <w:t>–</w:t>
            </w:r>
            <w:r w:rsidRPr="00BC3EB6">
              <w:rPr>
                <w:rFonts w:cs="Calibri"/>
                <w:sz w:val="20"/>
                <w:szCs w:val="20"/>
              </w:rPr>
              <w:t xml:space="preserve"> 8</w:t>
            </w:r>
            <w:r>
              <w:rPr>
                <w:rFonts w:cs="Calibri"/>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311" w:hanging="284"/>
              <w:rPr>
                <w:rFonts w:cs="Calibri"/>
                <w:sz w:val="20"/>
                <w:szCs w:val="20"/>
              </w:rPr>
            </w:pPr>
            <w:r>
              <w:rPr>
                <w:sz w:val="20"/>
                <w:szCs w:val="20"/>
              </w:rPr>
              <w:t>Liczba przygotowanych sfer aktywności społecznej – 8;</w:t>
            </w:r>
          </w:p>
          <w:p w:rsidR="00BC3EB6" w:rsidRPr="00BC3EB6" w:rsidRDefault="00BC3EB6" w:rsidP="009E3504">
            <w:pPr>
              <w:pStyle w:val="Akapitzlist"/>
              <w:numPr>
                <w:ilvl w:val="0"/>
                <w:numId w:val="26"/>
              </w:numPr>
              <w:autoSpaceDE w:val="0"/>
              <w:autoSpaceDN w:val="0"/>
              <w:adjustRightInd w:val="0"/>
              <w:spacing w:line="240" w:lineRule="auto"/>
              <w:ind w:left="311" w:hanging="284"/>
              <w:rPr>
                <w:rFonts w:cs="Calibri"/>
                <w:sz w:val="20"/>
                <w:szCs w:val="20"/>
              </w:rPr>
            </w:pPr>
            <w:r>
              <w:rPr>
                <w:sz w:val="20"/>
                <w:szCs w:val="20"/>
              </w:rPr>
              <w:t>Liczba odnowionych terenów przeznaczonych do wypoczynku i rekreacji – 8;</w:t>
            </w:r>
          </w:p>
          <w:p w:rsidR="00BC3EB6" w:rsidRPr="00BC3EB6" w:rsidRDefault="00BC3EB6" w:rsidP="009E3504">
            <w:pPr>
              <w:pStyle w:val="Akapitzlist"/>
              <w:numPr>
                <w:ilvl w:val="0"/>
                <w:numId w:val="26"/>
              </w:numPr>
              <w:autoSpaceDE w:val="0"/>
              <w:autoSpaceDN w:val="0"/>
              <w:adjustRightInd w:val="0"/>
              <w:spacing w:line="240" w:lineRule="auto"/>
              <w:ind w:left="311" w:hanging="284"/>
              <w:rPr>
                <w:rFonts w:cs="Calibri"/>
                <w:sz w:val="20"/>
                <w:szCs w:val="20"/>
              </w:rPr>
            </w:pPr>
            <w:r>
              <w:rPr>
                <w:sz w:val="20"/>
                <w:szCs w:val="20"/>
              </w:rPr>
              <w:t>Liczba km odnowionych dróg – 3;</w:t>
            </w:r>
          </w:p>
          <w:p w:rsidR="00BC3EB6" w:rsidRPr="00923C2B" w:rsidRDefault="007E0E70" w:rsidP="009E3504">
            <w:pPr>
              <w:pStyle w:val="Akapitzlist"/>
              <w:numPr>
                <w:ilvl w:val="0"/>
                <w:numId w:val="26"/>
              </w:numPr>
              <w:autoSpaceDE w:val="0"/>
              <w:autoSpaceDN w:val="0"/>
              <w:adjustRightInd w:val="0"/>
              <w:spacing w:line="240" w:lineRule="auto"/>
              <w:ind w:left="311" w:hanging="284"/>
              <w:rPr>
                <w:rFonts w:cs="Calibri"/>
                <w:sz w:val="20"/>
                <w:szCs w:val="20"/>
              </w:rPr>
            </w:pPr>
            <w:r>
              <w:rPr>
                <w:sz w:val="20"/>
                <w:szCs w:val="20"/>
              </w:rPr>
              <w:t>Liczba</w:t>
            </w:r>
            <w:r w:rsidR="00923C2B">
              <w:rPr>
                <w:sz w:val="20"/>
                <w:szCs w:val="20"/>
              </w:rPr>
              <w:t xml:space="preserve"> nowych mieszkań socjalnych – 5;</w:t>
            </w:r>
          </w:p>
          <w:p w:rsidR="00923C2B" w:rsidRDefault="00923C2B" w:rsidP="009E3504">
            <w:pPr>
              <w:pStyle w:val="Akapitzlist"/>
              <w:numPr>
                <w:ilvl w:val="0"/>
                <w:numId w:val="26"/>
              </w:numPr>
              <w:autoSpaceDE w:val="0"/>
              <w:autoSpaceDN w:val="0"/>
              <w:adjustRightInd w:val="0"/>
              <w:spacing w:line="240" w:lineRule="auto"/>
              <w:ind w:left="311" w:hanging="284"/>
              <w:rPr>
                <w:rFonts w:cs="Calibri"/>
                <w:sz w:val="20"/>
                <w:szCs w:val="20"/>
              </w:rPr>
            </w:pPr>
            <w:r>
              <w:rPr>
                <w:sz w:val="20"/>
                <w:szCs w:val="20"/>
              </w:rPr>
              <w:t>Liczba szkoleń – 8.</w:t>
            </w:r>
          </w:p>
        </w:tc>
        <w:tc>
          <w:tcPr>
            <w:tcW w:w="3575" w:type="dxa"/>
          </w:tcPr>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rFonts w:cs="Calibri"/>
                <w:sz w:val="20"/>
                <w:szCs w:val="20"/>
              </w:rPr>
              <w:t>Zmniejszenie kosztów użytkowania sal – 10%</w:t>
            </w:r>
            <w:r>
              <w:rPr>
                <w:rFonts w:cs="Calibri"/>
                <w:sz w:val="20"/>
                <w:szCs w:val="20"/>
              </w:rPr>
              <w:t>;</w:t>
            </w:r>
          </w:p>
          <w:p w:rsid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rFonts w:cs="Calibri"/>
                <w:sz w:val="20"/>
                <w:szCs w:val="20"/>
              </w:rPr>
              <w:t>Zwiększenie liczby wydarzeń organizowanych w salach wiejskich – 50%</w:t>
            </w:r>
            <w:r>
              <w:rPr>
                <w:rFonts w:cs="Calibri"/>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sz w:val="20"/>
                <w:szCs w:val="20"/>
              </w:rPr>
              <w:t>Liczba osób korzystających ze sfer aktywności społecznej – 500 (70% z OR)</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5%;</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sz w:val="20"/>
                <w:szCs w:val="20"/>
              </w:rPr>
              <w:t>Liczba osób korzystających z odnowionych terenów przeznaczonych do wypoczynku i rekreacji – 500 (70% z OR)</w:t>
            </w:r>
            <w:r>
              <w:rPr>
                <w:sz w:val="20"/>
                <w:szCs w:val="20"/>
              </w:rPr>
              <w:t>;</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Pr>
                <w:sz w:val="20"/>
                <w:szCs w:val="20"/>
              </w:rPr>
              <w:t>Wzrost integracji mieszkańców i zadowolenia – badanie ankietowe;</w:t>
            </w:r>
          </w:p>
          <w:p w:rsidR="00BC3EB6" w:rsidRPr="00BC3EB6"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BC3EB6">
              <w:rPr>
                <w:sz w:val="20"/>
                <w:szCs w:val="20"/>
              </w:rPr>
              <w:t>Liczba osób korzystających z odnowionych dróg – 4.000 (25% z OR)</w:t>
            </w:r>
            <w:r w:rsidR="007E0E70">
              <w:rPr>
                <w:sz w:val="20"/>
                <w:szCs w:val="20"/>
              </w:rPr>
              <w:t>;</w:t>
            </w:r>
          </w:p>
          <w:p w:rsidR="00BC3EB6" w:rsidRPr="007E0E70" w:rsidRDefault="00BC3EB6" w:rsidP="009E3504">
            <w:pPr>
              <w:pStyle w:val="Akapitzlist"/>
              <w:numPr>
                <w:ilvl w:val="0"/>
                <w:numId w:val="26"/>
              </w:numPr>
              <w:autoSpaceDE w:val="0"/>
              <w:autoSpaceDN w:val="0"/>
              <w:adjustRightInd w:val="0"/>
              <w:spacing w:line="240" w:lineRule="auto"/>
              <w:ind w:left="170" w:hanging="170"/>
              <w:rPr>
                <w:rFonts w:cs="Calibri"/>
                <w:sz w:val="20"/>
                <w:szCs w:val="20"/>
              </w:rPr>
            </w:pPr>
            <w:r w:rsidRPr="00A2694F">
              <w:rPr>
                <w:sz w:val="20"/>
                <w:szCs w:val="20"/>
              </w:rPr>
              <w:t>Zmniejszenie liczby zdarzeń rejestrowanych prze</w:t>
            </w:r>
            <w:r>
              <w:rPr>
                <w:sz w:val="20"/>
                <w:szCs w:val="20"/>
              </w:rPr>
              <w:t>z</w:t>
            </w:r>
            <w:r w:rsidRPr="00A2694F">
              <w:rPr>
                <w:sz w:val="20"/>
                <w:szCs w:val="20"/>
              </w:rPr>
              <w:t xml:space="preserve"> policję na obszarze rewitalizacji</w:t>
            </w:r>
            <w:r>
              <w:rPr>
                <w:sz w:val="20"/>
                <w:szCs w:val="20"/>
              </w:rPr>
              <w:t xml:space="preserve"> – 10%</w:t>
            </w:r>
            <w:r w:rsidR="007E0E70">
              <w:rPr>
                <w:sz w:val="20"/>
                <w:szCs w:val="20"/>
              </w:rPr>
              <w:t>;</w:t>
            </w:r>
          </w:p>
          <w:p w:rsidR="007E0E70" w:rsidRPr="00923C2B" w:rsidRDefault="007E0E70" w:rsidP="009E3504">
            <w:pPr>
              <w:pStyle w:val="Akapitzlist"/>
              <w:numPr>
                <w:ilvl w:val="0"/>
                <w:numId w:val="26"/>
              </w:numPr>
              <w:autoSpaceDE w:val="0"/>
              <w:autoSpaceDN w:val="0"/>
              <w:adjustRightInd w:val="0"/>
              <w:spacing w:line="240" w:lineRule="auto"/>
              <w:ind w:left="170" w:hanging="170"/>
              <w:rPr>
                <w:rFonts w:cs="Calibri"/>
                <w:sz w:val="20"/>
                <w:szCs w:val="20"/>
              </w:rPr>
            </w:pPr>
            <w:r>
              <w:rPr>
                <w:sz w:val="20"/>
                <w:szCs w:val="20"/>
              </w:rPr>
              <w:t>Liczba osób korzystających z nowych mieszkań – 10 (50% z OR).</w:t>
            </w:r>
          </w:p>
          <w:p w:rsidR="00923C2B" w:rsidRDefault="00923C2B" w:rsidP="009E3504">
            <w:pPr>
              <w:pStyle w:val="Akapitzlist"/>
              <w:numPr>
                <w:ilvl w:val="0"/>
                <w:numId w:val="26"/>
              </w:numPr>
              <w:autoSpaceDE w:val="0"/>
              <w:autoSpaceDN w:val="0"/>
              <w:adjustRightInd w:val="0"/>
              <w:spacing w:line="240" w:lineRule="auto"/>
              <w:ind w:left="170" w:hanging="170"/>
              <w:rPr>
                <w:rFonts w:cs="Calibri"/>
                <w:sz w:val="20"/>
                <w:szCs w:val="20"/>
              </w:rPr>
            </w:pPr>
            <w:r>
              <w:rPr>
                <w:sz w:val="20"/>
                <w:szCs w:val="20"/>
              </w:rPr>
              <w:t>Liczba osób uczestniczących w szkoleniach – 100 (z OR)</w:t>
            </w:r>
          </w:p>
        </w:tc>
      </w:tr>
    </w:tbl>
    <w:p w:rsidR="00822422" w:rsidRDefault="00822422" w:rsidP="00822422">
      <w:pPr>
        <w:autoSpaceDE w:val="0"/>
        <w:autoSpaceDN w:val="0"/>
        <w:adjustRightInd w:val="0"/>
        <w:spacing w:after="0"/>
        <w:jc w:val="center"/>
        <w:rPr>
          <w:rFonts w:ascii="Calibri" w:hAnsi="Calibri" w:cs="Calibri"/>
        </w:rPr>
      </w:pPr>
      <w:r w:rsidRPr="00E31872">
        <w:rPr>
          <w:sz w:val="16"/>
        </w:rPr>
        <w:t xml:space="preserve">Źródło: </w:t>
      </w:r>
      <w:r>
        <w:rPr>
          <w:sz w:val="16"/>
        </w:rPr>
        <w:t>Opracowanie własne</w:t>
      </w:r>
    </w:p>
    <w:p w:rsidR="00822422" w:rsidRDefault="00822422" w:rsidP="009E3504">
      <w:pPr>
        <w:pStyle w:val="Akapitzlist"/>
        <w:numPr>
          <w:ilvl w:val="0"/>
          <w:numId w:val="73"/>
        </w:numPr>
        <w:autoSpaceDE w:val="0"/>
        <w:autoSpaceDN w:val="0"/>
        <w:adjustRightInd w:val="0"/>
        <w:spacing w:after="0"/>
        <w:jc w:val="both"/>
      </w:pPr>
      <w:r w:rsidRPr="00D07BB7">
        <w:t>Monitorowanie skutków realizacji programu poprzez analizę aktualnego poziomu wskaźników</w:t>
      </w:r>
      <w:r>
        <w:t xml:space="preserve"> </w:t>
      </w:r>
      <w:r w:rsidRPr="00D07BB7">
        <w:t>wykorzystywanych na etapie delimi</w:t>
      </w:r>
      <w:r>
        <w:t>tacji obszarów rewitalizacji (z </w:t>
      </w:r>
      <w:r w:rsidRPr="00D07BB7">
        <w:t>częstotliwością 2-letnią)</w:t>
      </w:r>
    </w:p>
    <w:p w:rsidR="00822422" w:rsidRDefault="00822422" w:rsidP="00822422">
      <w:pPr>
        <w:pStyle w:val="Legenda"/>
      </w:pPr>
      <w:bookmarkStart w:id="207" w:name="_Toc491094595"/>
      <w:bookmarkStart w:id="208" w:name="_Toc491441896"/>
      <w:bookmarkStart w:id="209" w:name="_Toc491873512"/>
      <w:bookmarkStart w:id="210" w:name="_Toc495927451"/>
      <w:r>
        <w:t xml:space="preserve">Tabela </w:t>
      </w:r>
      <w:fldSimple w:instr=" SEQ Tabela \* ARABIC ">
        <w:r w:rsidR="006E7913">
          <w:rPr>
            <w:noProof/>
          </w:rPr>
          <w:t>55</w:t>
        </w:r>
      </w:fldSimple>
      <w:r>
        <w:t xml:space="preserve"> Wskaźniki monitorowania celów</w:t>
      </w:r>
      <w:bookmarkEnd w:id="207"/>
      <w:bookmarkEnd w:id="208"/>
      <w:bookmarkEnd w:id="209"/>
      <w:bookmarkEnd w:id="210"/>
    </w:p>
    <w:tbl>
      <w:tblPr>
        <w:tblStyle w:val="Tabela-Siatka"/>
        <w:tblW w:w="0" w:type="auto"/>
        <w:jc w:val="center"/>
        <w:tblLook w:val="04A0" w:firstRow="1" w:lastRow="0" w:firstColumn="1" w:lastColumn="0" w:noHBand="0" w:noVBand="1"/>
      </w:tblPr>
      <w:tblGrid>
        <w:gridCol w:w="4820"/>
        <w:gridCol w:w="2015"/>
      </w:tblGrid>
      <w:tr w:rsidR="00822422" w:rsidRPr="00DF520F" w:rsidTr="00822422">
        <w:trPr>
          <w:jc w:val="center"/>
        </w:trPr>
        <w:tc>
          <w:tcPr>
            <w:tcW w:w="4820" w:type="dxa"/>
            <w:shd w:val="clear" w:color="auto" w:fill="C0504D" w:themeFill="accent2"/>
            <w:vAlign w:val="center"/>
          </w:tcPr>
          <w:p w:rsidR="00822422" w:rsidRPr="00DF520F" w:rsidRDefault="00822422" w:rsidP="00822422">
            <w:pPr>
              <w:autoSpaceDE w:val="0"/>
              <w:autoSpaceDN w:val="0"/>
              <w:adjustRightInd w:val="0"/>
              <w:spacing w:line="240" w:lineRule="auto"/>
              <w:jc w:val="center"/>
              <w:rPr>
                <w:rFonts w:cs="Calibri"/>
                <w:color w:val="FFFFFF" w:themeColor="background1"/>
                <w:sz w:val="20"/>
                <w:szCs w:val="20"/>
              </w:rPr>
            </w:pPr>
            <w:r w:rsidRPr="00DF520F">
              <w:rPr>
                <w:rFonts w:cs="Calibri"/>
                <w:color w:val="FFFFFF" w:themeColor="background1"/>
                <w:sz w:val="20"/>
                <w:szCs w:val="20"/>
              </w:rPr>
              <w:t>WSKAŹNIK</w:t>
            </w:r>
            <w:r>
              <w:rPr>
                <w:rFonts w:cs="Calibri"/>
                <w:color w:val="FFFFFF" w:themeColor="background1"/>
                <w:sz w:val="20"/>
                <w:szCs w:val="20"/>
              </w:rPr>
              <w:t xml:space="preserve"> DELIMITACYJNY</w:t>
            </w:r>
            <w:r w:rsidRPr="00DF520F">
              <w:rPr>
                <w:rFonts w:cs="Calibri"/>
                <w:color w:val="FFFFFF" w:themeColor="background1"/>
                <w:sz w:val="20"/>
                <w:szCs w:val="20"/>
              </w:rPr>
              <w:t xml:space="preserve"> (LICZONE DLA OBSZARU REWITALIZACJI</w:t>
            </w:r>
            <w:r>
              <w:rPr>
                <w:rFonts w:cs="Calibri"/>
                <w:color w:val="FFFFFF" w:themeColor="background1"/>
                <w:sz w:val="20"/>
                <w:szCs w:val="20"/>
              </w:rPr>
              <w:t>) – PIERWSZE BADANIE W 2019 R.</w:t>
            </w:r>
          </w:p>
        </w:tc>
        <w:tc>
          <w:tcPr>
            <w:tcW w:w="2015" w:type="dxa"/>
            <w:shd w:val="clear" w:color="auto" w:fill="C0504D" w:themeFill="accent2"/>
            <w:vAlign w:val="center"/>
          </w:tcPr>
          <w:p w:rsidR="00822422" w:rsidRPr="00DF520F" w:rsidRDefault="00822422" w:rsidP="00822422">
            <w:pPr>
              <w:autoSpaceDE w:val="0"/>
              <w:autoSpaceDN w:val="0"/>
              <w:adjustRightInd w:val="0"/>
              <w:spacing w:line="240" w:lineRule="auto"/>
              <w:jc w:val="center"/>
              <w:rPr>
                <w:rFonts w:cs="Calibri"/>
                <w:color w:val="FFFFFF" w:themeColor="background1"/>
                <w:sz w:val="20"/>
                <w:szCs w:val="20"/>
              </w:rPr>
            </w:pPr>
            <w:r w:rsidRPr="00DF520F">
              <w:rPr>
                <w:rFonts w:cs="Calibri"/>
                <w:color w:val="FFFFFF" w:themeColor="background1"/>
                <w:sz w:val="20"/>
                <w:szCs w:val="20"/>
              </w:rPr>
              <w:t>OCZEKIWANA ZMIANA</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sidRPr="004D645C">
              <w:rPr>
                <w:rFonts w:asciiTheme="minorHAnsi" w:hAnsiTheme="minorHAnsi"/>
                <w:sz w:val="20"/>
                <w:szCs w:val="20"/>
              </w:rPr>
              <w:t>Liczba osób w wieku poprodukcyjnym w przeliczeniu na 100 osób w wieku produkcyjnym</w:t>
            </w:r>
            <w:r>
              <w:rPr>
                <w:rFonts w:asciiTheme="minorHAnsi" w:hAnsiTheme="minorHAnsi"/>
                <w:sz w:val="20"/>
                <w:szCs w:val="20"/>
              </w:rPr>
              <w:t xml:space="preserve">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sidRPr="004D645C">
              <w:rPr>
                <w:rFonts w:asciiTheme="minorHAnsi" w:hAnsiTheme="minorHAnsi"/>
                <w:sz w:val="20"/>
                <w:szCs w:val="20"/>
              </w:rPr>
              <w:lastRenderedPageBreak/>
              <w:t>Liczba osób w wieku przedprodukcyjnym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WZROST</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osób bezrobotnych na 100 mieszkańców w wieku produkcyjnym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osób długotrwale bezrobotnych na 100 mieszkańców w wieku produkcyjnym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Default="00812EA9" w:rsidP="00BC3EB6">
            <w:pPr>
              <w:spacing w:line="240" w:lineRule="auto"/>
              <w:jc w:val="both"/>
              <w:rPr>
                <w:sz w:val="20"/>
                <w:szCs w:val="20"/>
              </w:rPr>
            </w:pPr>
            <w:r>
              <w:rPr>
                <w:sz w:val="20"/>
                <w:szCs w:val="20"/>
              </w:rPr>
              <w:t>Liczba osób długotrwale bezrobotnych w ogólnej liczbie bezrobotnych</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osób korzystających ze środowiskowej pomocy społecznej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osób korzystających ze środowiskowej pomocy społecznej z powodu ubóstwa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Default="00812EA9" w:rsidP="00BC3EB6">
            <w:pPr>
              <w:spacing w:line="240" w:lineRule="auto"/>
              <w:jc w:val="both"/>
              <w:rPr>
                <w:sz w:val="20"/>
                <w:szCs w:val="20"/>
              </w:rPr>
            </w:pPr>
            <w:r>
              <w:rPr>
                <w:sz w:val="20"/>
                <w:szCs w:val="20"/>
              </w:rPr>
              <w:t xml:space="preserve">Liczba osób korzystających z </w:t>
            </w:r>
            <w:r>
              <w:rPr>
                <w:rFonts w:asciiTheme="minorHAnsi" w:hAnsiTheme="minorHAnsi"/>
                <w:sz w:val="20"/>
                <w:szCs w:val="20"/>
              </w:rPr>
              <w:t>środowiskowej pomocy społecznej z powodu długotrwałej lub ciężkiej choroby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przestępstw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interwencji na 100 mieszkańców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Default="00812EA9" w:rsidP="00BC3EB6">
            <w:pPr>
              <w:spacing w:line="240" w:lineRule="auto"/>
              <w:jc w:val="both"/>
              <w:rPr>
                <w:sz w:val="20"/>
                <w:szCs w:val="20"/>
              </w:rPr>
            </w:pPr>
            <w:r w:rsidRPr="0046617F">
              <w:rPr>
                <w:rFonts w:asciiTheme="minorHAnsi" w:hAnsiTheme="minorHAnsi"/>
                <w:sz w:val="20"/>
                <w:szCs w:val="20"/>
              </w:rPr>
              <w:t>Średnie wyniki sprawdzianów szóstoklasisty na tle wyników w powiecie w roku szkolnym 2015/2016</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WZROST</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podmiotów gospodarczych na 100 mieszkańców w wieku produkcyjnym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WZROST</w:t>
            </w:r>
          </w:p>
        </w:tc>
      </w:tr>
      <w:tr w:rsidR="00812EA9" w:rsidRPr="00DF520F" w:rsidTr="00822422">
        <w:trPr>
          <w:jc w:val="center"/>
        </w:trPr>
        <w:tc>
          <w:tcPr>
            <w:tcW w:w="4820" w:type="dxa"/>
          </w:tcPr>
          <w:p w:rsidR="00812EA9" w:rsidRPr="004D645C" w:rsidRDefault="00812EA9" w:rsidP="00BC3EB6">
            <w:pPr>
              <w:spacing w:line="240" w:lineRule="auto"/>
              <w:jc w:val="both"/>
              <w:rPr>
                <w:rFonts w:asciiTheme="minorHAnsi" w:hAnsiTheme="minorHAnsi"/>
                <w:sz w:val="20"/>
                <w:szCs w:val="20"/>
              </w:rPr>
            </w:pPr>
            <w:r>
              <w:rPr>
                <w:rFonts w:asciiTheme="minorHAnsi" w:hAnsiTheme="minorHAnsi"/>
                <w:sz w:val="20"/>
                <w:szCs w:val="20"/>
              </w:rPr>
              <w:t>Liczba wyrejestrowanych podmiotów gospodarczych na 100 mieszkańców w wieku produkcyjnym wyznaczonych obszarów</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SPADEK</w:t>
            </w:r>
          </w:p>
        </w:tc>
      </w:tr>
      <w:tr w:rsidR="00812EA9" w:rsidRPr="00DF520F" w:rsidTr="00822422">
        <w:trPr>
          <w:jc w:val="center"/>
        </w:trPr>
        <w:tc>
          <w:tcPr>
            <w:tcW w:w="4820" w:type="dxa"/>
          </w:tcPr>
          <w:p w:rsidR="00812EA9" w:rsidRPr="004D645C" w:rsidRDefault="00812EA9" w:rsidP="00812EA9">
            <w:pPr>
              <w:pStyle w:val="Legenda"/>
              <w:jc w:val="left"/>
            </w:pPr>
            <w:r w:rsidRPr="0046617F">
              <w:t>Liczba placówek oświatowych, gminnych obiektów kulturalnych i sportowych w jednostkach</w:t>
            </w:r>
            <w:r>
              <w:t xml:space="preserve"> urbanistycznych </w:t>
            </w:r>
            <w:r w:rsidRPr="0046617F">
              <w:t>w przeliczeniu na 100 mieszkańców</w:t>
            </w:r>
            <w:r>
              <w:t xml:space="preserve"> </w:t>
            </w:r>
          </w:p>
        </w:tc>
        <w:tc>
          <w:tcPr>
            <w:tcW w:w="2015" w:type="dxa"/>
            <w:vAlign w:val="center"/>
          </w:tcPr>
          <w:p w:rsidR="00812EA9" w:rsidRPr="003B0DB0" w:rsidRDefault="00812EA9" w:rsidP="00822422">
            <w:pPr>
              <w:autoSpaceDE w:val="0"/>
              <w:autoSpaceDN w:val="0"/>
              <w:adjustRightInd w:val="0"/>
              <w:spacing w:line="240" w:lineRule="auto"/>
              <w:jc w:val="center"/>
              <w:rPr>
                <w:rFonts w:cs="Calibri"/>
                <w:sz w:val="20"/>
                <w:szCs w:val="20"/>
              </w:rPr>
            </w:pPr>
            <w:r>
              <w:rPr>
                <w:rFonts w:cs="Calibri"/>
                <w:sz w:val="20"/>
                <w:szCs w:val="20"/>
              </w:rPr>
              <w:t>WZROST</w:t>
            </w:r>
          </w:p>
        </w:tc>
      </w:tr>
    </w:tbl>
    <w:p w:rsidR="00822422" w:rsidRDefault="00822422" w:rsidP="00822422">
      <w:pPr>
        <w:autoSpaceDE w:val="0"/>
        <w:autoSpaceDN w:val="0"/>
        <w:adjustRightInd w:val="0"/>
        <w:spacing w:after="0"/>
        <w:jc w:val="center"/>
        <w:rPr>
          <w:rFonts w:ascii="Calibri" w:hAnsi="Calibri" w:cs="Calibri"/>
        </w:rPr>
      </w:pPr>
      <w:r w:rsidRPr="00E31872">
        <w:rPr>
          <w:sz w:val="16"/>
        </w:rPr>
        <w:t xml:space="preserve">Źródło: </w:t>
      </w:r>
      <w:r>
        <w:rPr>
          <w:sz w:val="16"/>
        </w:rPr>
        <w:t>Opracowanie własne</w:t>
      </w:r>
    </w:p>
    <w:p w:rsidR="00822422" w:rsidRDefault="00822422" w:rsidP="00822422">
      <w:pPr>
        <w:autoSpaceDE w:val="0"/>
        <w:autoSpaceDN w:val="0"/>
        <w:adjustRightInd w:val="0"/>
        <w:spacing w:after="0"/>
        <w:jc w:val="both"/>
      </w:pPr>
      <w:r w:rsidRPr="003B0DB0">
        <w:t>Monitorowane będą także zmiany w sferze społecznej, gospodarczej, przestrzenno-funkcjonalnej,</w:t>
      </w:r>
      <w:r>
        <w:t xml:space="preserve"> </w:t>
      </w:r>
      <w:r w:rsidRPr="003B0DB0">
        <w:t xml:space="preserve">technicznej i środowiskowej obszaru rewitalizacji dotyczące zagadnień przedstawionych w </w:t>
      </w:r>
      <w:r>
        <w:t>analizie wskaźnikowej</w:t>
      </w:r>
      <w:r w:rsidRPr="003B0DB0">
        <w:t xml:space="preserve"> w formie opisowej.</w:t>
      </w:r>
    </w:p>
    <w:p w:rsidR="00822422" w:rsidRDefault="00822422" w:rsidP="009E3504">
      <w:pPr>
        <w:pStyle w:val="Akapitzlist"/>
        <w:numPr>
          <w:ilvl w:val="0"/>
          <w:numId w:val="73"/>
        </w:numPr>
        <w:autoSpaceDE w:val="0"/>
        <w:autoSpaceDN w:val="0"/>
        <w:adjustRightInd w:val="0"/>
        <w:spacing w:after="0"/>
        <w:jc w:val="both"/>
      </w:pPr>
      <w:r w:rsidRPr="003B0DB0">
        <w:t>Bieżące monitorowanie poziomu wdrażania programu rewitalizacji, jak</w:t>
      </w:r>
      <w:r>
        <w:t xml:space="preserve"> </w:t>
      </w:r>
      <w:r w:rsidRPr="003B0DB0">
        <w:t>również informacje niezbędne w zakresie monitorowania programów rewitalizacji na potrzeby</w:t>
      </w:r>
      <w:r>
        <w:t xml:space="preserve"> </w:t>
      </w:r>
      <w:r w:rsidRPr="003B0DB0">
        <w:t>sprawozdawczości WRPO 2014+.</w:t>
      </w:r>
    </w:p>
    <w:p w:rsidR="00822422" w:rsidRDefault="00822422" w:rsidP="00822422">
      <w:pPr>
        <w:autoSpaceDE w:val="0"/>
        <w:autoSpaceDN w:val="0"/>
        <w:adjustRightInd w:val="0"/>
        <w:spacing w:after="0"/>
        <w:jc w:val="both"/>
      </w:pPr>
      <w:r>
        <w:t xml:space="preserve">Lista przyjętych w </w:t>
      </w:r>
      <w:r w:rsidR="00C21CB1">
        <w:t>P</w:t>
      </w:r>
      <w:r>
        <w:t xml:space="preserve">rogramie przedsięwzięć podstawowych i uzupełniających będzie aktualizowana w trybie bieżącym w zależności od aktualnego postępu rzeczowego, wraz </w:t>
      </w:r>
      <w:r w:rsidRPr="003B0DB0">
        <w:t>z</w:t>
      </w:r>
      <w:r>
        <w:t> </w:t>
      </w:r>
      <w:r w:rsidRPr="003B0DB0">
        <w:t>podaniem</w:t>
      </w:r>
      <w:r>
        <w:t xml:space="preserve"> poniesionych kosztów, źródeł finansowania oraz rezultatów ich wdrożenia (efekty rzeczowe). Monitorowanie osiąganych wskaźników będzie się odbywało na podstawie danych, udostępnianych przez: </w:t>
      </w:r>
    </w:p>
    <w:p w:rsidR="00822422" w:rsidRDefault="00C21CB1" w:rsidP="009E3504">
      <w:pPr>
        <w:pStyle w:val="Akapitzlist"/>
        <w:numPr>
          <w:ilvl w:val="0"/>
          <w:numId w:val="31"/>
        </w:numPr>
        <w:autoSpaceDE w:val="0"/>
        <w:autoSpaceDN w:val="0"/>
        <w:adjustRightInd w:val="0"/>
        <w:spacing w:after="0"/>
        <w:jc w:val="both"/>
      </w:pPr>
      <w:r>
        <w:t>Urząd</w:t>
      </w:r>
      <w:r w:rsidR="00822422">
        <w:t xml:space="preserve"> Gminy w </w:t>
      </w:r>
      <w:r>
        <w:t>Złotowie</w:t>
      </w:r>
      <w:r w:rsidR="00822422">
        <w:t>,</w:t>
      </w:r>
    </w:p>
    <w:p w:rsidR="00822422" w:rsidRDefault="00822422" w:rsidP="009E3504">
      <w:pPr>
        <w:pStyle w:val="Akapitzlist"/>
        <w:numPr>
          <w:ilvl w:val="0"/>
          <w:numId w:val="31"/>
        </w:numPr>
        <w:autoSpaceDE w:val="0"/>
        <w:autoSpaceDN w:val="0"/>
        <w:adjustRightInd w:val="0"/>
        <w:spacing w:after="0"/>
        <w:jc w:val="both"/>
      </w:pPr>
      <w:r>
        <w:t>jednostki organizacyjne Urzędu Gminy,</w:t>
      </w:r>
    </w:p>
    <w:p w:rsidR="00822422" w:rsidRDefault="00822422" w:rsidP="009E3504">
      <w:pPr>
        <w:pStyle w:val="Akapitzlist"/>
        <w:numPr>
          <w:ilvl w:val="0"/>
          <w:numId w:val="31"/>
        </w:numPr>
        <w:autoSpaceDE w:val="0"/>
        <w:autoSpaceDN w:val="0"/>
        <w:adjustRightInd w:val="0"/>
        <w:spacing w:after="0"/>
        <w:jc w:val="both"/>
      </w:pPr>
      <w:r>
        <w:t xml:space="preserve">Powiatowy Urząd Pracy w </w:t>
      </w:r>
      <w:r w:rsidR="00C21CB1">
        <w:t>Złotowie</w:t>
      </w:r>
      <w:r>
        <w:t>,</w:t>
      </w:r>
    </w:p>
    <w:p w:rsidR="00822422" w:rsidRDefault="00822422" w:rsidP="009E3504">
      <w:pPr>
        <w:pStyle w:val="Akapitzlist"/>
        <w:numPr>
          <w:ilvl w:val="0"/>
          <w:numId w:val="31"/>
        </w:numPr>
        <w:autoSpaceDE w:val="0"/>
        <w:autoSpaceDN w:val="0"/>
        <w:adjustRightInd w:val="0"/>
        <w:spacing w:after="0"/>
        <w:jc w:val="both"/>
      </w:pPr>
      <w:r>
        <w:lastRenderedPageBreak/>
        <w:t xml:space="preserve">Komendę Powiatową Policji w </w:t>
      </w:r>
      <w:r w:rsidR="00C21CB1">
        <w:t>Złotowie</w:t>
      </w:r>
      <w:r>
        <w:t>,</w:t>
      </w:r>
    </w:p>
    <w:p w:rsidR="00822422" w:rsidRDefault="00822422" w:rsidP="009E3504">
      <w:pPr>
        <w:pStyle w:val="Akapitzlist"/>
        <w:numPr>
          <w:ilvl w:val="0"/>
          <w:numId w:val="31"/>
        </w:numPr>
        <w:autoSpaceDE w:val="0"/>
        <w:autoSpaceDN w:val="0"/>
        <w:adjustRightInd w:val="0"/>
        <w:spacing w:after="0"/>
        <w:jc w:val="both"/>
      </w:pPr>
      <w:r>
        <w:t xml:space="preserve">innych interesariuszy, którzy byli zaangażowani w realizację przedsięwzięć rewitalizacyjnych </w:t>
      </w:r>
    </w:p>
    <w:p w:rsidR="00822422" w:rsidRDefault="00822422" w:rsidP="00822422">
      <w:pPr>
        <w:autoSpaceDE w:val="0"/>
        <w:autoSpaceDN w:val="0"/>
        <w:adjustRightInd w:val="0"/>
        <w:spacing w:after="0"/>
        <w:jc w:val="both"/>
      </w:pPr>
      <w:r>
        <w:t xml:space="preserve">Procedura sporządzania oceny została określona tak, aby zapewnić partycypacyjny charakter tego procesu. Po opracowaniu raportu z podjętych działań i jego akceptacji przez </w:t>
      </w:r>
      <w:r w:rsidR="00C21CB1">
        <w:t>Wójta Gminy Złotów</w:t>
      </w:r>
      <w:r>
        <w:t xml:space="preserve">, zostanie on upubliczniony poprzez jego zamieszczenie na stronie internetowej gminy oraz w Biuletynie Informacji Publicznej. Zasadniczym celem polityki promocji, jest rozwój zaangażowania społeczności lokalnej w proces rewitalizacji, jej udziału w decyzjach oraz odpowiedzialności za powodzenie realizacji Programu. W założeniach polityka promocji Programu powinna przybliżać mieszkańcom korzyści, jakie mogą być osiągnięte dzięki procesowi rewitalizacji, udostępniać wszystkim zainteresowanym stronom rewitalizacji i partnerom informacje o celach i problemach rewitalizacji, pobudzać partnerów programu do wyrażania własnych opinii, zachęcać do przedstawiania własnych projektów. Nowe przedsięwzięcia zgłaszane przez interesariuszy będą uwzględniane w Programie. Włączenie nowych inicjatyw do Programu jest uwarunkowane możliwościami finansowania, uwarunkowaniami formalnymi i faktycznymi, a także stopniem realizacji założenia celów rewitalizacji. Zgłaszanie nowych przedsięwzięć </w:t>
      </w:r>
      <w:proofErr w:type="spellStart"/>
      <w:r w:rsidR="00C21CB1">
        <w:t>Zespołowie</w:t>
      </w:r>
      <w:proofErr w:type="spellEnd"/>
      <w:r>
        <w:t xml:space="preserve"> ds. Rewitalizacji będzie się odbywało za pośrednictwem dostępnych kanałów komunikacji. Raz na dwa lata przeprowadzona zostanie analiza wskaźników delimitacyjnych wykorzystanych do diagnozy stanu i wyboru obszaru rewitalizacji. Będzie ona stanowiła raport kontrolny z realizacji do aktualizacji zapisów Programu. Uzyskane wyniki umożliwią̨ ocenę skuteczności zaplanowanych działań rewitalizacyjnych w celu porównania aktualnych wartości wskaźników z wartościami bazowymi, opracowanymi przy diagnozowaniu stanu gminy. Ocena realizacji Programu będzie zawierała odniesienie do danych porównawczych z obszaru gminy, pozwalających na ocenę procesu wychodzenia obszaru ze stanu kryzysowego. </w:t>
      </w:r>
    </w:p>
    <w:p w:rsidR="00850ECD" w:rsidRDefault="00822422" w:rsidP="00822422">
      <w:pPr>
        <w:autoSpaceDE w:val="0"/>
        <w:autoSpaceDN w:val="0"/>
        <w:adjustRightInd w:val="0"/>
        <w:spacing w:after="0"/>
        <w:jc w:val="both"/>
      </w:pPr>
      <w:r>
        <w:t xml:space="preserve">Przyjęty system monitorowania jest podstawą do efektywnej ewaluacji i aktualizacji </w:t>
      </w:r>
      <w:r w:rsidR="00C21CB1">
        <w:t>Programu Rewitalizacji</w:t>
      </w:r>
      <w:r>
        <w:t xml:space="preserve"> w przypadku gdy stwierdzony zostanie brak osiągnięcia założonych celów. Systematyczna ocena i aktualizacja u</w:t>
      </w:r>
      <w:r w:rsidR="00C21CB1">
        <w:t xml:space="preserve">możliwi dostosowywanie założeń </w:t>
      </w:r>
      <w:r>
        <w:t>Programu Rewitalizacji do bieżących uwarunkowań zewnętrznych wpływających na efektywność realizacji zaplanowanych działań mających na celu poprawę zdiagnozowanej sytuacji kryzysowej. W załączonej tabeli zaprezentowano kartę oceny wdrażania przedsięwzięć rewitalizacyjnych systematyzującą prezentację stopnia wdrożeni</w:t>
      </w:r>
      <w:r w:rsidR="00C21CB1">
        <w:t xml:space="preserve">a poszczególnych przedsięwzięć </w:t>
      </w:r>
      <w:r>
        <w:t>PR.</w:t>
      </w:r>
    </w:p>
    <w:p w:rsidR="002C7D04" w:rsidRDefault="002C7D04" w:rsidP="00822422">
      <w:pPr>
        <w:autoSpaceDE w:val="0"/>
        <w:autoSpaceDN w:val="0"/>
        <w:adjustRightInd w:val="0"/>
        <w:spacing w:after="0"/>
        <w:jc w:val="both"/>
      </w:pPr>
    </w:p>
    <w:p w:rsidR="002C7D04" w:rsidRDefault="002C7D04" w:rsidP="00822422">
      <w:pPr>
        <w:autoSpaceDE w:val="0"/>
        <w:autoSpaceDN w:val="0"/>
        <w:adjustRightInd w:val="0"/>
        <w:spacing w:after="0"/>
        <w:jc w:val="both"/>
        <w:sectPr w:rsidR="002C7D04" w:rsidSect="00412AD6">
          <w:pgSz w:w="11906" w:h="16838"/>
          <w:pgMar w:top="993" w:right="1417" w:bottom="1417" w:left="1276" w:header="142" w:footer="708" w:gutter="0"/>
          <w:pgBorders w:offsetFrom="page">
            <w:top w:val="cornerTriangles" w:sz="10" w:space="24" w:color="auto"/>
            <w:left w:val="cornerTriangles" w:sz="10" w:space="24" w:color="auto"/>
            <w:bottom w:val="cornerTriangles" w:sz="10" w:space="24" w:color="auto"/>
            <w:right w:val="cornerTriangles" w:sz="10" w:space="24" w:color="auto"/>
          </w:pgBorders>
          <w:cols w:space="708"/>
          <w:titlePg/>
          <w:docGrid w:linePitch="360"/>
        </w:sectPr>
      </w:pPr>
    </w:p>
    <w:p w:rsidR="002C7D04" w:rsidRDefault="002C7D04" w:rsidP="002C7D04">
      <w:pPr>
        <w:pStyle w:val="Legenda"/>
      </w:pPr>
      <w:bookmarkStart w:id="211" w:name="_Toc491441897"/>
      <w:bookmarkStart w:id="212" w:name="_Toc491873513"/>
      <w:bookmarkStart w:id="213" w:name="_Toc495927452"/>
      <w:r>
        <w:lastRenderedPageBreak/>
        <w:t xml:space="preserve">Tabela </w:t>
      </w:r>
      <w:fldSimple w:instr=" SEQ Tabela \* ARABIC ">
        <w:r w:rsidR="006E7913">
          <w:rPr>
            <w:noProof/>
          </w:rPr>
          <w:t>56</w:t>
        </w:r>
      </w:fldSimple>
      <w:r w:rsidRPr="00527374">
        <w:t xml:space="preserve"> </w:t>
      </w:r>
      <w:r>
        <w:t>Karta wdrażania przedsięwzięć rewitalizacyjnych - wzór</w:t>
      </w:r>
      <w:bookmarkEnd w:id="211"/>
      <w:bookmarkEnd w:id="212"/>
      <w:bookmarkEnd w:id="213"/>
    </w:p>
    <w:tbl>
      <w:tblPr>
        <w:tblStyle w:val="Tabela-Siatk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2852"/>
        <w:gridCol w:w="1295"/>
        <w:gridCol w:w="2024"/>
        <w:gridCol w:w="1582"/>
        <w:gridCol w:w="1579"/>
        <w:gridCol w:w="1804"/>
        <w:gridCol w:w="1066"/>
      </w:tblGrid>
      <w:tr w:rsidR="002C7D04" w:rsidTr="00BC3EB6">
        <w:tc>
          <w:tcPr>
            <w:tcW w:w="834"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DATA</w:t>
            </w:r>
          </w:p>
        </w:tc>
        <w:tc>
          <w:tcPr>
            <w:tcW w:w="974"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Dokumentacja projektowa/kosztorysowa/inne dokumenty wymagane prawem</w:t>
            </w:r>
          </w:p>
        </w:tc>
        <w:tc>
          <w:tcPr>
            <w:tcW w:w="442"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Przetarg</w:t>
            </w:r>
          </w:p>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/zapytanie</w:t>
            </w:r>
          </w:p>
        </w:tc>
        <w:tc>
          <w:tcPr>
            <w:tcW w:w="691"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 xml:space="preserve">Wniosek o grant z konkursu, inne </w:t>
            </w:r>
            <w:proofErr w:type="spellStart"/>
            <w:r w:rsidRPr="00EB4656">
              <w:rPr>
                <w:b/>
                <w:color w:val="FFFFFF" w:themeColor="background1"/>
                <w:sz w:val="20"/>
                <w:szCs w:val="20"/>
              </w:rPr>
              <w:t>źródłą</w:t>
            </w:r>
            <w:proofErr w:type="spellEnd"/>
            <w:r w:rsidRPr="00EB4656">
              <w:rPr>
                <w:b/>
                <w:color w:val="FFFFFF" w:themeColor="background1"/>
                <w:sz w:val="20"/>
                <w:szCs w:val="20"/>
              </w:rPr>
              <w:t xml:space="preserve"> finansowania zewnętrznego</w:t>
            </w:r>
          </w:p>
        </w:tc>
        <w:tc>
          <w:tcPr>
            <w:tcW w:w="540"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Zawarcie umowy o dofinansowanie</w:t>
            </w:r>
          </w:p>
        </w:tc>
        <w:tc>
          <w:tcPr>
            <w:tcW w:w="539"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Wartość całkowita projektu/kwota dofinansowania</w:t>
            </w:r>
          </w:p>
        </w:tc>
        <w:tc>
          <w:tcPr>
            <w:tcW w:w="616" w:type="pct"/>
            <w:shd w:val="clear" w:color="auto" w:fill="C0504D" w:themeFill="accent2"/>
            <w:vAlign w:val="center"/>
          </w:tcPr>
          <w:p w:rsidR="002C7D04" w:rsidRPr="00EB4656" w:rsidRDefault="002C7D04" w:rsidP="00BC3EB6">
            <w:pPr>
              <w:spacing w:line="240" w:lineRule="auto"/>
              <w:jc w:val="center"/>
              <w:rPr>
                <w:b/>
                <w:color w:val="FFFFFF" w:themeColor="background1"/>
                <w:sz w:val="20"/>
                <w:szCs w:val="20"/>
              </w:rPr>
            </w:pPr>
            <w:r w:rsidRPr="00EB4656">
              <w:rPr>
                <w:b/>
                <w:color w:val="FFFFFF" w:themeColor="background1"/>
                <w:sz w:val="20"/>
                <w:szCs w:val="20"/>
              </w:rPr>
              <w:t>Dotychczas wydatkowano</w:t>
            </w:r>
          </w:p>
        </w:tc>
        <w:tc>
          <w:tcPr>
            <w:tcW w:w="364" w:type="pct"/>
            <w:vMerge w:val="restart"/>
            <w:shd w:val="clear" w:color="auto" w:fill="C0504D" w:themeFill="accent2"/>
            <w:vAlign w:val="center"/>
          </w:tcPr>
          <w:p w:rsidR="002C7D04" w:rsidRPr="001B714B" w:rsidRDefault="002C7D04" w:rsidP="00BC3EB6">
            <w:pPr>
              <w:spacing w:line="240" w:lineRule="auto"/>
              <w:jc w:val="center"/>
              <w:rPr>
                <w:b/>
                <w:color w:val="FFFFFF" w:themeColor="background1"/>
                <w:sz w:val="16"/>
              </w:rPr>
            </w:pPr>
            <w:r w:rsidRPr="00EB4656">
              <w:rPr>
                <w:b/>
                <w:color w:val="FFFFFF" w:themeColor="background1"/>
                <w:sz w:val="20"/>
              </w:rPr>
              <w:t>Opis stanu realizacji</w:t>
            </w:r>
          </w:p>
        </w:tc>
      </w:tr>
      <w:tr w:rsidR="002C7D04" w:rsidTr="00BC3EB6">
        <w:tc>
          <w:tcPr>
            <w:tcW w:w="834" w:type="pct"/>
            <w:shd w:val="clear" w:color="auto" w:fill="FFFFFF" w:themeFill="background1"/>
            <w:vAlign w:val="center"/>
          </w:tcPr>
          <w:p w:rsidR="002C7D04" w:rsidRPr="00EB4656" w:rsidRDefault="002C7D04" w:rsidP="00BC3EB6">
            <w:pPr>
              <w:spacing w:line="240" w:lineRule="auto"/>
              <w:rPr>
                <w:b/>
                <w:color w:val="FFFFFF" w:themeColor="background1"/>
                <w:sz w:val="20"/>
                <w:szCs w:val="20"/>
              </w:rPr>
            </w:pPr>
          </w:p>
        </w:tc>
        <w:tc>
          <w:tcPr>
            <w:tcW w:w="974" w:type="pct"/>
            <w:shd w:val="clear" w:color="auto" w:fill="C0504D" w:themeFill="accent2"/>
            <w:vAlign w:val="center"/>
          </w:tcPr>
          <w:p w:rsidR="002C7D04" w:rsidRPr="00EB4656" w:rsidRDefault="002C7D04" w:rsidP="00BC3EB6">
            <w:pPr>
              <w:spacing w:line="240" w:lineRule="auto"/>
              <w:jc w:val="center"/>
              <w:rPr>
                <w:i/>
                <w:color w:val="FFFFFF" w:themeColor="background1"/>
                <w:sz w:val="20"/>
                <w:szCs w:val="20"/>
              </w:rPr>
            </w:pPr>
            <w:r w:rsidRPr="00EB4656">
              <w:rPr>
                <w:i/>
                <w:color w:val="FFFFFF" w:themeColor="background1"/>
                <w:sz w:val="20"/>
                <w:szCs w:val="20"/>
              </w:rPr>
              <w:t>Stan lub data zakończenia</w:t>
            </w:r>
          </w:p>
        </w:tc>
        <w:tc>
          <w:tcPr>
            <w:tcW w:w="442" w:type="pct"/>
            <w:shd w:val="clear" w:color="auto" w:fill="C0504D" w:themeFill="accent2"/>
            <w:vAlign w:val="center"/>
          </w:tcPr>
          <w:p w:rsidR="002C7D04" w:rsidRPr="00EB4656" w:rsidRDefault="002C7D04" w:rsidP="00BC3EB6">
            <w:pPr>
              <w:spacing w:line="240" w:lineRule="auto"/>
              <w:jc w:val="center"/>
              <w:rPr>
                <w:i/>
                <w:color w:val="FFFFFF" w:themeColor="background1"/>
                <w:sz w:val="20"/>
                <w:szCs w:val="20"/>
              </w:rPr>
            </w:pPr>
            <w:r w:rsidRPr="00EB4656">
              <w:rPr>
                <w:i/>
                <w:color w:val="FFFFFF" w:themeColor="background1"/>
                <w:sz w:val="20"/>
                <w:szCs w:val="20"/>
              </w:rPr>
              <w:t>Data ogłoszenia, termin zgłaszania ofert, uwagi</w:t>
            </w:r>
          </w:p>
        </w:tc>
        <w:tc>
          <w:tcPr>
            <w:tcW w:w="691" w:type="pct"/>
            <w:shd w:val="clear" w:color="auto" w:fill="C0504D" w:themeFill="accent2"/>
            <w:vAlign w:val="center"/>
          </w:tcPr>
          <w:p w:rsidR="002C7D04" w:rsidRPr="00EB4656" w:rsidRDefault="002C7D04" w:rsidP="00BC3EB6">
            <w:pPr>
              <w:spacing w:line="240" w:lineRule="auto"/>
              <w:jc w:val="center"/>
              <w:rPr>
                <w:i/>
                <w:color w:val="FFFFFF" w:themeColor="background1"/>
                <w:sz w:val="20"/>
                <w:szCs w:val="20"/>
              </w:rPr>
            </w:pPr>
            <w:r w:rsidRPr="00EB4656">
              <w:rPr>
                <w:i/>
                <w:color w:val="FFFFFF" w:themeColor="background1"/>
                <w:sz w:val="20"/>
                <w:szCs w:val="20"/>
              </w:rPr>
              <w:t xml:space="preserve">Data ogłoszenia, termin zgłaszania ofert, termin złożenia </w:t>
            </w:r>
            <w:proofErr w:type="spellStart"/>
            <w:r w:rsidRPr="00EB4656">
              <w:rPr>
                <w:i/>
                <w:color w:val="FFFFFF" w:themeColor="background1"/>
                <w:sz w:val="20"/>
                <w:szCs w:val="20"/>
              </w:rPr>
              <w:t>wnisku</w:t>
            </w:r>
            <w:proofErr w:type="spellEnd"/>
            <w:r w:rsidRPr="00EB4656">
              <w:rPr>
                <w:i/>
                <w:color w:val="FFFFFF" w:themeColor="background1"/>
                <w:sz w:val="20"/>
                <w:szCs w:val="20"/>
              </w:rPr>
              <w:t>, uwagi</w:t>
            </w:r>
          </w:p>
        </w:tc>
        <w:tc>
          <w:tcPr>
            <w:tcW w:w="540" w:type="pct"/>
            <w:shd w:val="clear" w:color="auto" w:fill="C0504D" w:themeFill="accent2"/>
            <w:vAlign w:val="center"/>
          </w:tcPr>
          <w:p w:rsidR="002C7D04" w:rsidRPr="00EB4656" w:rsidRDefault="002C7D04" w:rsidP="00BC3EB6">
            <w:pPr>
              <w:spacing w:line="240" w:lineRule="auto"/>
              <w:jc w:val="center"/>
              <w:rPr>
                <w:i/>
                <w:color w:val="FFFFFF" w:themeColor="background1"/>
                <w:sz w:val="20"/>
                <w:szCs w:val="20"/>
              </w:rPr>
            </w:pPr>
            <w:r w:rsidRPr="00EB4656">
              <w:rPr>
                <w:i/>
                <w:color w:val="FFFFFF" w:themeColor="background1"/>
                <w:sz w:val="20"/>
                <w:szCs w:val="20"/>
              </w:rPr>
              <w:t>Data, uwagi</w:t>
            </w:r>
          </w:p>
        </w:tc>
        <w:tc>
          <w:tcPr>
            <w:tcW w:w="539" w:type="pct"/>
            <w:shd w:val="clear" w:color="auto" w:fill="C0504D" w:themeFill="accent2"/>
            <w:vAlign w:val="center"/>
          </w:tcPr>
          <w:p w:rsidR="002C7D04" w:rsidRPr="00EB4656" w:rsidRDefault="002C7D04" w:rsidP="00BC3EB6">
            <w:pPr>
              <w:spacing w:line="240" w:lineRule="auto"/>
              <w:jc w:val="center"/>
              <w:rPr>
                <w:b/>
                <w:i/>
                <w:color w:val="FFFFFF" w:themeColor="background1"/>
                <w:sz w:val="20"/>
                <w:szCs w:val="20"/>
              </w:rPr>
            </w:pPr>
            <w:r w:rsidRPr="00EB4656">
              <w:rPr>
                <w:b/>
                <w:i/>
                <w:color w:val="FFFFFF" w:themeColor="background1"/>
                <w:sz w:val="20"/>
                <w:szCs w:val="20"/>
              </w:rPr>
              <w:t>PLN</w:t>
            </w:r>
          </w:p>
        </w:tc>
        <w:tc>
          <w:tcPr>
            <w:tcW w:w="616" w:type="pct"/>
            <w:shd w:val="clear" w:color="auto" w:fill="C0504D" w:themeFill="accent2"/>
            <w:vAlign w:val="center"/>
          </w:tcPr>
          <w:p w:rsidR="002C7D04" w:rsidRPr="00EB4656" w:rsidRDefault="002C7D04" w:rsidP="00BC3EB6">
            <w:pPr>
              <w:spacing w:line="240" w:lineRule="auto"/>
              <w:jc w:val="center"/>
              <w:rPr>
                <w:b/>
                <w:i/>
                <w:color w:val="FFFFFF" w:themeColor="background1"/>
                <w:sz w:val="20"/>
                <w:szCs w:val="20"/>
              </w:rPr>
            </w:pPr>
            <w:r w:rsidRPr="00EB4656">
              <w:rPr>
                <w:b/>
                <w:i/>
                <w:color w:val="FFFFFF" w:themeColor="background1"/>
                <w:sz w:val="20"/>
                <w:szCs w:val="20"/>
              </w:rPr>
              <w:t>PLN</w:t>
            </w:r>
          </w:p>
        </w:tc>
        <w:tc>
          <w:tcPr>
            <w:tcW w:w="364" w:type="pct"/>
            <w:vMerge/>
            <w:shd w:val="clear" w:color="auto" w:fill="C0504D" w:themeFill="accent2"/>
            <w:vAlign w:val="center"/>
          </w:tcPr>
          <w:p w:rsidR="002C7D04" w:rsidRDefault="002C7D04" w:rsidP="00BC3EB6">
            <w:pPr>
              <w:spacing w:line="240" w:lineRule="auto"/>
              <w:jc w:val="center"/>
              <w:rPr>
                <w:b/>
                <w:color w:val="FFFFFF" w:themeColor="background1"/>
                <w:sz w:val="16"/>
              </w:rPr>
            </w:pPr>
          </w:p>
        </w:tc>
      </w:tr>
      <w:tr w:rsidR="002C7D04" w:rsidTr="00BC3EB6">
        <w:tc>
          <w:tcPr>
            <w:tcW w:w="834" w:type="pct"/>
          </w:tcPr>
          <w:p w:rsidR="002C7D04" w:rsidRDefault="002C7D04" w:rsidP="00BC3EB6">
            <w:pPr>
              <w:spacing w:line="240" w:lineRule="auto"/>
              <w:rPr>
                <w:rFonts w:eastAsia="Calibri"/>
                <w:b/>
                <w:sz w:val="16"/>
                <w:szCs w:val="16"/>
              </w:rPr>
            </w:pPr>
            <w:r>
              <w:rPr>
                <w:rFonts w:eastAsia="Calibri"/>
                <w:b/>
                <w:sz w:val="16"/>
                <w:szCs w:val="16"/>
              </w:rPr>
              <w:t xml:space="preserve">Przedsięwzięcie </w:t>
            </w:r>
          </w:p>
          <w:p w:rsidR="002C7D04" w:rsidRDefault="002C7D04" w:rsidP="00BC3EB6">
            <w:pPr>
              <w:spacing w:line="240" w:lineRule="auto"/>
              <w:rPr>
                <w:rFonts w:eastAsia="Calibri"/>
                <w:b/>
                <w:sz w:val="16"/>
                <w:szCs w:val="16"/>
              </w:rPr>
            </w:pPr>
          </w:p>
          <w:p w:rsidR="002C7D04" w:rsidRPr="007A4049" w:rsidRDefault="002C7D04" w:rsidP="00BC3EB6">
            <w:pPr>
              <w:spacing w:line="240" w:lineRule="auto"/>
              <w:rPr>
                <w:sz w:val="16"/>
                <w:szCs w:val="16"/>
              </w:rPr>
            </w:pPr>
          </w:p>
        </w:tc>
        <w:tc>
          <w:tcPr>
            <w:tcW w:w="974" w:type="pct"/>
          </w:tcPr>
          <w:p w:rsidR="002C7D04" w:rsidRPr="007A4049" w:rsidRDefault="002C7D04" w:rsidP="00BC3EB6">
            <w:pPr>
              <w:spacing w:line="240" w:lineRule="auto"/>
              <w:jc w:val="center"/>
              <w:rPr>
                <w:i/>
                <w:sz w:val="16"/>
                <w:szCs w:val="16"/>
              </w:rPr>
            </w:pPr>
          </w:p>
        </w:tc>
        <w:tc>
          <w:tcPr>
            <w:tcW w:w="442" w:type="pct"/>
          </w:tcPr>
          <w:p w:rsidR="002C7D04" w:rsidRPr="007A4049" w:rsidRDefault="002C7D04" w:rsidP="00BC3EB6">
            <w:pPr>
              <w:spacing w:line="240" w:lineRule="auto"/>
              <w:jc w:val="center"/>
              <w:rPr>
                <w:sz w:val="16"/>
                <w:szCs w:val="16"/>
              </w:rPr>
            </w:pPr>
          </w:p>
        </w:tc>
        <w:tc>
          <w:tcPr>
            <w:tcW w:w="691" w:type="pct"/>
          </w:tcPr>
          <w:p w:rsidR="002C7D04" w:rsidRPr="007A4049" w:rsidRDefault="002C7D04" w:rsidP="00BC3EB6">
            <w:pPr>
              <w:spacing w:line="240" w:lineRule="auto"/>
              <w:jc w:val="center"/>
              <w:rPr>
                <w:sz w:val="16"/>
                <w:szCs w:val="16"/>
              </w:rPr>
            </w:pPr>
          </w:p>
        </w:tc>
        <w:tc>
          <w:tcPr>
            <w:tcW w:w="540" w:type="pct"/>
          </w:tcPr>
          <w:p w:rsidR="002C7D04" w:rsidRPr="007A4049" w:rsidRDefault="002C7D04" w:rsidP="00BC3EB6">
            <w:pPr>
              <w:spacing w:line="240" w:lineRule="auto"/>
              <w:jc w:val="center"/>
              <w:rPr>
                <w:sz w:val="16"/>
                <w:szCs w:val="16"/>
              </w:rPr>
            </w:pPr>
          </w:p>
        </w:tc>
        <w:tc>
          <w:tcPr>
            <w:tcW w:w="539" w:type="pct"/>
            <w:vAlign w:val="center"/>
          </w:tcPr>
          <w:p w:rsidR="002C7D04" w:rsidRPr="007A4049" w:rsidRDefault="002C7D04" w:rsidP="00BC3EB6">
            <w:pPr>
              <w:spacing w:line="240" w:lineRule="auto"/>
              <w:jc w:val="center"/>
              <w:rPr>
                <w:sz w:val="16"/>
                <w:szCs w:val="16"/>
              </w:rPr>
            </w:pPr>
          </w:p>
        </w:tc>
        <w:tc>
          <w:tcPr>
            <w:tcW w:w="616" w:type="pct"/>
          </w:tcPr>
          <w:p w:rsidR="002C7D04" w:rsidRPr="001B714B" w:rsidRDefault="002C7D04" w:rsidP="00BC3EB6">
            <w:pPr>
              <w:spacing w:line="240" w:lineRule="auto"/>
              <w:jc w:val="center"/>
              <w:rPr>
                <w:sz w:val="16"/>
                <w:szCs w:val="16"/>
              </w:rPr>
            </w:pPr>
          </w:p>
        </w:tc>
        <w:tc>
          <w:tcPr>
            <w:tcW w:w="364" w:type="pct"/>
            <w:vAlign w:val="center"/>
          </w:tcPr>
          <w:p w:rsidR="002C7D04" w:rsidRPr="001B714B" w:rsidRDefault="002C7D04" w:rsidP="00BC3EB6">
            <w:pPr>
              <w:spacing w:line="240" w:lineRule="auto"/>
              <w:jc w:val="center"/>
              <w:rPr>
                <w:sz w:val="16"/>
                <w:szCs w:val="16"/>
              </w:rPr>
            </w:pPr>
          </w:p>
        </w:tc>
      </w:tr>
    </w:tbl>
    <w:p w:rsidR="002C7D04" w:rsidRDefault="002C7D04" w:rsidP="002C7D04">
      <w:pPr>
        <w:autoSpaceDE w:val="0"/>
        <w:autoSpaceDN w:val="0"/>
        <w:adjustRightInd w:val="0"/>
        <w:spacing w:after="0"/>
        <w:jc w:val="center"/>
      </w:pPr>
      <w:r w:rsidRPr="00E31872">
        <w:rPr>
          <w:sz w:val="16"/>
        </w:rPr>
        <w:t xml:space="preserve">Źródło: </w:t>
      </w:r>
      <w:r>
        <w:rPr>
          <w:sz w:val="16"/>
        </w:rPr>
        <w:t>Opracowanie własne</w:t>
      </w:r>
    </w:p>
    <w:p w:rsidR="002C7D04" w:rsidRDefault="002C7D04" w:rsidP="00822422">
      <w:pPr>
        <w:autoSpaceDE w:val="0"/>
        <w:autoSpaceDN w:val="0"/>
        <w:adjustRightInd w:val="0"/>
        <w:spacing w:after="0"/>
        <w:jc w:val="both"/>
      </w:pPr>
    </w:p>
    <w:p w:rsidR="002C7D04" w:rsidRDefault="002C7D04" w:rsidP="00822422">
      <w:pPr>
        <w:autoSpaceDE w:val="0"/>
        <w:autoSpaceDN w:val="0"/>
        <w:adjustRightInd w:val="0"/>
        <w:spacing w:after="0"/>
        <w:jc w:val="both"/>
      </w:pPr>
    </w:p>
    <w:p w:rsidR="002C7D04" w:rsidRDefault="002C7D04" w:rsidP="00822422">
      <w:pPr>
        <w:autoSpaceDE w:val="0"/>
        <w:autoSpaceDN w:val="0"/>
        <w:adjustRightInd w:val="0"/>
        <w:spacing w:after="0"/>
        <w:jc w:val="both"/>
        <w:sectPr w:rsidR="002C7D04" w:rsidSect="002C7D04">
          <w:pgSz w:w="16838" w:h="11906" w:orient="landscape"/>
          <w:pgMar w:top="1276" w:right="993" w:bottom="1417" w:left="1417" w:header="142" w:footer="708" w:gutter="0"/>
          <w:pgBorders w:offsetFrom="page">
            <w:top w:val="cornerTriangles" w:sz="10" w:space="24" w:color="auto"/>
            <w:left w:val="cornerTriangles" w:sz="10" w:space="24" w:color="auto"/>
            <w:bottom w:val="cornerTriangles" w:sz="10" w:space="24" w:color="auto"/>
            <w:right w:val="cornerTriangles" w:sz="10" w:space="24" w:color="auto"/>
          </w:pgBorders>
          <w:cols w:space="708"/>
          <w:titlePg/>
          <w:docGrid w:linePitch="360"/>
        </w:sectPr>
      </w:pPr>
    </w:p>
    <w:p w:rsidR="00850ECD" w:rsidRDefault="00850ECD" w:rsidP="002E129B">
      <w:pPr>
        <w:pStyle w:val="Nagwek2"/>
        <w:numPr>
          <w:ilvl w:val="1"/>
          <w:numId w:val="10"/>
        </w:numPr>
      </w:pPr>
      <w:bookmarkStart w:id="214" w:name="_Toc481157357"/>
      <w:bookmarkStart w:id="215" w:name="_Toc495927554"/>
      <w:r>
        <w:lastRenderedPageBreak/>
        <w:t>SYSTEM WPROWADZANIA ZMIAN</w:t>
      </w:r>
      <w:bookmarkEnd w:id="214"/>
      <w:bookmarkEnd w:id="215"/>
    </w:p>
    <w:p w:rsidR="002C7D04" w:rsidRDefault="002C7D04" w:rsidP="002C7D04">
      <w:pPr>
        <w:spacing w:after="0"/>
        <w:jc w:val="both"/>
      </w:pPr>
      <w:r>
        <w:t xml:space="preserve">Po dwóch latach od uchwalenia Programu Rewitalizacji Gminy Złotów zostanie przeprowadzona ewaluacja programu, która pozwoli na ocenę stopnia realizacji zakładanych celów rewitalizacji, stopień, zakres oraz trwałość zmian jakie zaszły na obszarze objętym rewitalizacją na skutek wdrażania programu, a także sprawność i skuteczność zarządzania tym procesem. Zakłada się, że dwa lata to krótki okres, aby oczekiwać znacznych zmian, jednak wystarczający, aby określić, czy program wymaga aktualizacji. Raport ewaluacyjny zostanie sporządzony na podstawie zestawień danych i informacji z monitoringu oraz na podstawie dodatkowych analiz. Zauważone zmiany wskaźników oraz obserwowanej sytuacji w sferze społecznej, gospodarczej, funkcjonalno-przestrzennej, technicznej i środowiskowej pozwolą określić, w jakim ewentualnie zakresie program wymaga aktualizacji. Aktualizacja będzie przeprowadzona również w sytuacji zidentyfikowania nowych projektów rewitalizacyjnych mogących mieć wpływ na realizację celów. Przeprowadzona ewaluacja stanowić będzie cenny materiał analityczny umożliwiający wskazanie działań naprawczych w procesie rewitalizacji (o ile taka potrzeba zostanie zdiagnozowana) oraz zaprogramowanie kolejnych działań rewitalizacyjnych, które powinny zostać ujęte w zaktualizowanym programie rewitalizacji lub innym, równoważnym dokumencie, którego przedmiotem będzie polityka rewitalizacyjna gminy. W przypadku stwierdzenia, że Program Rewitalizacji wymaga zmiany, Wójt </w:t>
      </w:r>
      <w:r w:rsidR="00812EA9">
        <w:t>Gminy Złotów</w:t>
      </w:r>
      <w:r>
        <w:t xml:space="preserve"> występuje do Rady Gminy z prośbą o jego zmianę. Do wniosku załączona zostaje raport z ewaluacji lub uzasadnienie wynikające z konieczności wprowadzenia nowych projektów rewitalizacyjnych. Zmiana programu rewitalizacji następuje w trybie, w jakim on jest uchwalany, tj.:</w:t>
      </w:r>
    </w:p>
    <w:p w:rsidR="002C7D04" w:rsidRDefault="002C7D04" w:rsidP="009E3504">
      <w:pPr>
        <w:pStyle w:val="Akapitzlist"/>
        <w:numPr>
          <w:ilvl w:val="0"/>
          <w:numId w:val="74"/>
        </w:numPr>
        <w:autoSpaceDE w:val="0"/>
        <w:autoSpaceDN w:val="0"/>
        <w:adjustRightInd w:val="0"/>
        <w:spacing w:after="0"/>
        <w:jc w:val="both"/>
        <w:rPr>
          <w:rFonts w:ascii="Calibri" w:hAnsi="Calibri" w:cs="Calibri"/>
        </w:rPr>
      </w:pPr>
      <w:r w:rsidRPr="003834A2">
        <w:rPr>
          <w:rFonts w:ascii="Calibri" w:hAnsi="Calibri" w:cs="Calibri"/>
        </w:rPr>
        <w:t>Wykonanie projektu aktualizacji dokumentu,</w:t>
      </w:r>
    </w:p>
    <w:p w:rsidR="002C7D04" w:rsidRDefault="002C7D04" w:rsidP="009E3504">
      <w:pPr>
        <w:pStyle w:val="Akapitzlist"/>
        <w:numPr>
          <w:ilvl w:val="0"/>
          <w:numId w:val="74"/>
        </w:numPr>
        <w:autoSpaceDE w:val="0"/>
        <w:autoSpaceDN w:val="0"/>
        <w:adjustRightInd w:val="0"/>
        <w:spacing w:after="0"/>
        <w:jc w:val="both"/>
        <w:rPr>
          <w:rFonts w:ascii="Calibri" w:hAnsi="Calibri" w:cs="Calibri"/>
        </w:rPr>
      </w:pPr>
      <w:r w:rsidRPr="003834A2">
        <w:rPr>
          <w:rFonts w:ascii="Calibri" w:hAnsi="Calibri" w:cs="Calibri"/>
        </w:rPr>
        <w:t>Przeprowadzenie konsultacji społecznych proponowanych zmian (w zależności od zakresu aktualizacji przewiduje się różne formy konsultacji, minimalna forma to konsultacje pisemne za pośrednictwem strony internetowej, w przypadku szerszego zakresu aktualizacji planuje się przeprowadzenie spotkań konsultacyjnych),</w:t>
      </w:r>
    </w:p>
    <w:p w:rsidR="002C7D04" w:rsidRDefault="002C7D04" w:rsidP="009E3504">
      <w:pPr>
        <w:pStyle w:val="Akapitzlist"/>
        <w:numPr>
          <w:ilvl w:val="0"/>
          <w:numId w:val="74"/>
        </w:numPr>
        <w:autoSpaceDE w:val="0"/>
        <w:autoSpaceDN w:val="0"/>
        <w:adjustRightInd w:val="0"/>
        <w:spacing w:after="0"/>
        <w:jc w:val="both"/>
        <w:rPr>
          <w:rFonts w:ascii="Calibri" w:hAnsi="Calibri" w:cs="Calibri"/>
        </w:rPr>
      </w:pPr>
      <w:r w:rsidRPr="00877B12">
        <w:rPr>
          <w:rFonts w:ascii="Calibri" w:hAnsi="Calibri" w:cs="Calibri"/>
        </w:rPr>
        <w:t>Wprowadzenie zmian w aktualizacji Programu Rewitalizacji pochodzących z konsultacji społecznych,</w:t>
      </w:r>
    </w:p>
    <w:p w:rsidR="002C7D04" w:rsidRDefault="002C7D04" w:rsidP="009E3504">
      <w:pPr>
        <w:pStyle w:val="Akapitzlist"/>
        <w:numPr>
          <w:ilvl w:val="0"/>
          <w:numId w:val="74"/>
        </w:numPr>
        <w:autoSpaceDE w:val="0"/>
        <w:autoSpaceDN w:val="0"/>
        <w:adjustRightInd w:val="0"/>
        <w:spacing w:after="0"/>
        <w:jc w:val="both"/>
        <w:rPr>
          <w:rFonts w:ascii="Calibri" w:hAnsi="Calibri" w:cs="Calibri"/>
        </w:rPr>
      </w:pPr>
      <w:r>
        <w:rPr>
          <w:rFonts w:ascii="Calibri" w:hAnsi="Calibri" w:cs="Calibri"/>
        </w:rPr>
        <w:t>Przeprowadzenie strategicznej oceny oddziaływania na środowisko,</w:t>
      </w:r>
    </w:p>
    <w:p w:rsidR="002C7D04" w:rsidRDefault="002C7D04" w:rsidP="009E3504">
      <w:pPr>
        <w:pStyle w:val="Akapitzlist"/>
        <w:numPr>
          <w:ilvl w:val="0"/>
          <w:numId w:val="74"/>
        </w:numPr>
        <w:autoSpaceDE w:val="0"/>
        <w:autoSpaceDN w:val="0"/>
        <w:adjustRightInd w:val="0"/>
        <w:spacing w:after="0"/>
        <w:jc w:val="both"/>
        <w:rPr>
          <w:rFonts w:ascii="Calibri" w:hAnsi="Calibri" w:cs="Calibri"/>
        </w:rPr>
      </w:pPr>
      <w:r>
        <w:rPr>
          <w:rFonts w:ascii="Calibri" w:hAnsi="Calibri" w:cs="Calibri"/>
        </w:rPr>
        <w:lastRenderedPageBreak/>
        <w:t>Przedłożenie Radzie Gminy przez Wójta</w:t>
      </w:r>
      <w:r w:rsidR="00812EA9">
        <w:rPr>
          <w:rFonts w:ascii="Calibri" w:hAnsi="Calibri" w:cs="Calibri"/>
        </w:rPr>
        <w:t xml:space="preserve"> Gminy Złotów</w:t>
      </w:r>
      <w:r>
        <w:rPr>
          <w:rFonts w:ascii="Calibri" w:hAnsi="Calibri" w:cs="Calibri"/>
        </w:rPr>
        <w:t xml:space="preserve"> zaktualizowanego projektu Programu Rewitalizacji,</w:t>
      </w:r>
    </w:p>
    <w:p w:rsidR="00812EA9" w:rsidRDefault="002C7D04" w:rsidP="009E3504">
      <w:pPr>
        <w:pStyle w:val="Akapitzlist"/>
        <w:numPr>
          <w:ilvl w:val="0"/>
          <w:numId w:val="74"/>
        </w:numPr>
        <w:autoSpaceDE w:val="0"/>
        <w:autoSpaceDN w:val="0"/>
        <w:adjustRightInd w:val="0"/>
        <w:spacing w:after="0"/>
        <w:jc w:val="both"/>
        <w:rPr>
          <w:rFonts w:ascii="Calibri" w:hAnsi="Calibri" w:cs="Calibri"/>
        </w:rPr>
      </w:pPr>
      <w:r>
        <w:rPr>
          <w:rFonts w:ascii="Calibri" w:hAnsi="Calibri" w:cs="Calibri"/>
        </w:rPr>
        <w:t>Uchwalenie aktualizacji Programu Rewitalizacji,</w:t>
      </w:r>
    </w:p>
    <w:p w:rsidR="006059AA" w:rsidRDefault="002C7D04" w:rsidP="009E3504">
      <w:pPr>
        <w:pStyle w:val="Akapitzlist"/>
        <w:numPr>
          <w:ilvl w:val="0"/>
          <w:numId w:val="74"/>
        </w:numPr>
        <w:autoSpaceDE w:val="0"/>
        <w:autoSpaceDN w:val="0"/>
        <w:adjustRightInd w:val="0"/>
        <w:spacing w:after="0"/>
        <w:jc w:val="both"/>
        <w:rPr>
          <w:rFonts w:ascii="Calibri" w:hAnsi="Calibri" w:cs="Calibri"/>
        </w:rPr>
      </w:pPr>
      <w:r w:rsidRPr="00812EA9">
        <w:rPr>
          <w:rFonts w:ascii="Calibri" w:hAnsi="Calibri" w:cs="Calibri"/>
        </w:rPr>
        <w:t>Wpisanie zaktualizowanego Programu Rewitalizacji na wykaz programów rewitalizacji gmin województwa wielkopolskiego.</w:t>
      </w:r>
    </w:p>
    <w:p w:rsidR="00CA189D" w:rsidRPr="00812EA9" w:rsidRDefault="00CA189D" w:rsidP="009E3504">
      <w:pPr>
        <w:pStyle w:val="Akapitzlist"/>
        <w:numPr>
          <w:ilvl w:val="0"/>
          <w:numId w:val="74"/>
        </w:numPr>
        <w:autoSpaceDE w:val="0"/>
        <w:autoSpaceDN w:val="0"/>
        <w:adjustRightInd w:val="0"/>
        <w:spacing w:after="0"/>
        <w:jc w:val="both"/>
        <w:rPr>
          <w:rFonts w:ascii="Calibri" w:hAnsi="Calibri" w:cs="Calibri"/>
        </w:rPr>
      </w:pPr>
      <w:r>
        <w:br w:type="page"/>
      </w:r>
    </w:p>
    <w:p w:rsidR="00CA189D" w:rsidRDefault="00CA189D" w:rsidP="0044658A">
      <w:pPr>
        <w:pStyle w:val="Nagwek1"/>
        <w:numPr>
          <w:ilvl w:val="0"/>
          <w:numId w:val="0"/>
        </w:numPr>
        <w:ind w:left="390"/>
        <w:jc w:val="left"/>
      </w:pPr>
    </w:p>
    <w:p w:rsidR="00CA189D" w:rsidRDefault="00CA189D" w:rsidP="00CA189D"/>
    <w:p w:rsidR="00CA189D" w:rsidRDefault="00CA189D" w:rsidP="00CA189D"/>
    <w:p w:rsidR="00CA189D" w:rsidRDefault="00CA189D" w:rsidP="00CA189D"/>
    <w:p w:rsidR="00CA189D" w:rsidRDefault="00CA189D" w:rsidP="00CA189D"/>
    <w:p w:rsidR="00CA189D" w:rsidRDefault="00CA189D" w:rsidP="00CA189D"/>
    <w:p w:rsidR="00CA189D" w:rsidRDefault="00CA189D" w:rsidP="00CA189D"/>
    <w:p w:rsidR="00CA189D" w:rsidRDefault="00CA189D" w:rsidP="00CA189D"/>
    <w:p w:rsidR="00CA189D" w:rsidRPr="00CA189D" w:rsidRDefault="00CA189D" w:rsidP="00CA189D"/>
    <w:p w:rsidR="00CA189D" w:rsidRPr="007242CC" w:rsidRDefault="00CA189D" w:rsidP="0044658A">
      <w:pPr>
        <w:pStyle w:val="Nagwek1"/>
      </w:pPr>
      <w:bookmarkStart w:id="216" w:name="_Toc495927555"/>
      <w:r>
        <w:t>PODSUMOWANIE STRATEGICZNEJ OCENY ODDZIAŁYWANIA NA ŚRODOWISKO</w:t>
      </w:r>
      <w:bookmarkEnd w:id="216"/>
    </w:p>
    <w:p w:rsidR="008504EA" w:rsidRPr="008504EA" w:rsidRDefault="00420BA3" w:rsidP="00CA189D">
      <w:r>
        <w:pict>
          <v:shape id="_x0000_i1035" type="#_x0000_t75" style="width:448.5pt;height:20.25pt" o:hrpct="0" o:hralign="right" o:hr="t">
            <v:imagedata r:id="rId16" o:title="j0115876"/>
          </v:shape>
        </w:pict>
      </w:r>
    </w:p>
    <w:p w:rsidR="00CA189D" w:rsidRDefault="008504EA">
      <w:pPr>
        <w:spacing w:line="276" w:lineRule="auto"/>
        <w:rPr>
          <w:b/>
          <w:sz w:val="48"/>
        </w:rPr>
      </w:pPr>
      <w:r>
        <w:rPr>
          <w:b/>
          <w:sz w:val="48"/>
        </w:rPr>
        <w:br w:type="page"/>
      </w:r>
    </w:p>
    <w:p w:rsidR="00CA189D" w:rsidRDefault="00CA189D" w:rsidP="002E129B">
      <w:pPr>
        <w:pStyle w:val="Nagwek2"/>
        <w:numPr>
          <w:ilvl w:val="1"/>
          <w:numId w:val="10"/>
        </w:numPr>
      </w:pPr>
      <w:bookmarkStart w:id="217" w:name="_Toc495927556"/>
      <w:r>
        <w:lastRenderedPageBreak/>
        <w:t>OCENA ODDZIAŁYWANIA NA ŚRODOWISKO</w:t>
      </w:r>
      <w:bookmarkEnd w:id="217"/>
    </w:p>
    <w:p w:rsidR="001327A0" w:rsidRDefault="001327A0" w:rsidP="001327A0">
      <w:pPr>
        <w:jc w:val="both"/>
      </w:pPr>
      <w:r>
        <w:t>Obowiązek przeprowadzenia strategicznej oceny oddziaływania na środowisko programów rewitalizacji wynika z art. 46 oraz 47 ustawy z dnia 3 października 2008 r. o udostępnianiu informacji o środowisku i jego ochronie, udziale społeczeńst</w:t>
      </w:r>
      <w:r w:rsidR="00D62A3C">
        <w:t>wa w ochronie środowiska oraz o </w:t>
      </w:r>
      <w:r>
        <w:t xml:space="preserve">ocenach oddziaływania na środowisko (Dz. U. z 2013 r., poz. 1235, z późn. zm.). W ramach prowadzenia prac nad opracowaniem projektu Programu Wójt Gminy Złotów wystąpił do Wielkopolskiego Wojewódzkiego Inspektora Sanitarnego z wnioskiem o odstąpienie od przeprowadzania strategicznej oceny oddziaływania na środowisko. Pismem nr </w:t>
      </w:r>
      <w:r w:rsidR="00196089">
        <w:t xml:space="preserve">DN.NS.9012.1215.2017 </w:t>
      </w:r>
      <w:r>
        <w:t>uzyskał zgodę na odstąpienie.</w:t>
      </w:r>
    </w:p>
    <w:p w:rsidR="00CA189D" w:rsidRDefault="001327A0" w:rsidP="001327A0">
      <w:pPr>
        <w:jc w:val="both"/>
      </w:pPr>
      <w:r>
        <w:t xml:space="preserve">Podobnie Wójt Gminy Złotów wystąpił do Regionalnego Dyrektora Ochrony Środowiska o odstąpienie od przeprowadzania strategicznej oceny oddziaływania na środowisko. Pismem nr </w:t>
      </w:r>
      <w:r w:rsidR="00196089">
        <w:t>WOO-III.410.</w:t>
      </w:r>
      <w:r w:rsidR="004F6151">
        <w:t>1027</w:t>
      </w:r>
      <w:r w:rsidR="00196089">
        <w:t xml:space="preserve">.2017.JM1.1 </w:t>
      </w:r>
      <w:r>
        <w:t>uzyskał zgodę na odstąpienie od przeprowadzania strategicznej oceny oddziaływania na środowisko.</w:t>
      </w:r>
    </w:p>
    <w:p w:rsidR="00CA189D" w:rsidRDefault="00CA189D">
      <w:pPr>
        <w:spacing w:line="276" w:lineRule="auto"/>
        <w:rPr>
          <w:b/>
          <w:sz w:val="48"/>
        </w:rPr>
      </w:pPr>
    </w:p>
    <w:p w:rsidR="00FE0C0D" w:rsidRDefault="00FE0C0D" w:rsidP="00FE0C0D">
      <w:pPr>
        <w:pStyle w:val="Akapitzlist"/>
        <w:spacing w:line="276" w:lineRule="auto"/>
        <w:ind w:left="1080"/>
        <w:rPr>
          <w:b/>
          <w:sz w:val="48"/>
        </w:rPr>
      </w:pPr>
    </w:p>
    <w:p w:rsidR="00C840C9" w:rsidRDefault="00C840C9" w:rsidP="00FE0C0D">
      <w:pPr>
        <w:pStyle w:val="Akapitzlist"/>
        <w:spacing w:line="276" w:lineRule="auto"/>
        <w:ind w:left="1080"/>
        <w:rPr>
          <w:b/>
          <w:sz w:val="48"/>
        </w:rPr>
      </w:pPr>
    </w:p>
    <w:p w:rsidR="00FE0C0D" w:rsidRDefault="00FE0C0D" w:rsidP="00FE0C0D">
      <w:pPr>
        <w:pStyle w:val="Akapitzlist"/>
        <w:spacing w:line="276" w:lineRule="auto"/>
        <w:ind w:left="1080"/>
        <w:rPr>
          <w:b/>
          <w:sz w:val="48"/>
        </w:rPr>
      </w:pPr>
    </w:p>
    <w:p w:rsidR="00FE0C0D" w:rsidRDefault="00FE0C0D" w:rsidP="00FE0C0D">
      <w:pPr>
        <w:pStyle w:val="Akapitzlist"/>
        <w:spacing w:line="276" w:lineRule="auto"/>
        <w:ind w:left="1080"/>
        <w:rPr>
          <w:b/>
          <w:sz w:val="48"/>
        </w:rPr>
      </w:pPr>
    </w:p>
    <w:p w:rsidR="00FE0C0D" w:rsidRDefault="00FE0C0D" w:rsidP="00FE0C0D">
      <w:pPr>
        <w:pStyle w:val="Akapitzlist"/>
        <w:spacing w:line="276" w:lineRule="auto"/>
        <w:ind w:left="1080"/>
        <w:rPr>
          <w:b/>
          <w:sz w:val="48"/>
        </w:rPr>
      </w:pPr>
    </w:p>
    <w:p w:rsidR="00FE0C0D" w:rsidRPr="00FE0C0D" w:rsidRDefault="00FE0C0D" w:rsidP="00FE0C0D">
      <w:pPr>
        <w:pStyle w:val="Akapitzlist"/>
        <w:spacing w:line="276" w:lineRule="auto"/>
        <w:ind w:left="1080"/>
        <w:rPr>
          <w:b/>
          <w:sz w:val="48"/>
        </w:rPr>
      </w:pPr>
    </w:p>
    <w:p w:rsidR="00FE0C0D" w:rsidRDefault="00FE0C0D" w:rsidP="00FE0C0D">
      <w:pPr>
        <w:spacing w:line="276" w:lineRule="auto"/>
      </w:pPr>
    </w:p>
    <w:p w:rsidR="00FE0C0D" w:rsidRDefault="00FE0C0D" w:rsidP="00FE0C0D">
      <w:pPr>
        <w:spacing w:line="276" w:lineRule="auto"/>
      </w:pPr>
      <w:r>
        <w:br w:type="page"/>
      </w:r>
    </w:p>
    <w:bookmarkEnd w:id="2"/>
    <w:p w:rsidR="00CB4C4D" w:rsidRDefault="00CB4C4D" w:rsidP="00CB4C4D">
      <w:pPr>
        <w:keepNext/>
        <w:spacing w:before="240" w:after="0"/>
        <w:jc w:val="both"/>
      </w:pPr>
    </w:p>
    <w:p w:rsidR="0088782F" w:rsidRDefault="0088782F" w:rsidP="0044658A">
      <w:pPr>
        <w:pStyle w:val="Nagwek1"/>
        <w:numPr>
          <w:ilvl w:val="0"/>
          <w:numId w:val="0"/>
        </w:numPr>
        <w:ind w:left="390"/>
        <w:jc w:val="left"/>
      </w:pPr>
    </w:p>
    <w:p w:rsidR="0088782F" w:rsidRDefault="0088782F" w:rsidP="0044658A">
      <w:pPr>
        <w:pStyle w:val="Nagwek1"/>
        <w:numPr>
          <w:ilvl w:val="0"/>
          <w:numId w:val="0"/>
        </w:numPr>
        <w:ind w:left="390"/>
        <w:jc w:val="left"/>
      </w:pPr>
    </w:p>
    <w:p w:rsidR="0088782F" w:rsidRDefault="0088782F" w:rsidP="0044658A">
      <w:pPr>
        <w:pStyle w:val="Nagwek1"/>
        <w:numPr>
          <w:ilvl w:val="0"/>
          <w:numId w:val="0"/>
        </w:numPr>
        <w:ind w:left="390"/>
        <w:jc w:val="left"/>
      </w:pPr>
    </w:p>
    <w:p w:rsidR="0088782F" w:rsidRDefault="0088782F" w:rsidP="0044658A">
      <w:pPr>
        <w:pStyle w:val="Nagwek1"/>
        <w:numPr>
          <w:ilvl w:val="0"/>
          <w:numId w:val="0"/>
        </w:numPr>
        <w:ind w:left="390"/>
        <w:jc w:val="left"/>
      </w:pPr>
    </w:p>
    <w:p w:rsidR="0088782F" w:rsidRDefault="0088782F" w:rsidP="0088782F"/>
    <w:p w:rsidR="0088782F" w:rsidRDefault="0088782F" w:rsidP="0088782F"/>
    <w:p w:rsidR="001D437F" w:rsidRDefault="001D437F" w:rsidP="0088782F"/>
    <w:p w:rsidR="0088782F" w:rsidRDefault="0088782F" w:rsidP="0088782F"/>
    <w:p w:rsidR="0088782F" w:rsidRDefault="0088782F" w:rsidP="0088782F"/>
    <w:p w:rsidR="0088782F" w:rsidRPr="0088782F" w:rsidRDefault="0088782F" w:rsidP="0088782F"/>
    <w:p w:rsidR="0088782F" w:rsidRPr="007242CC" w:rsidRDefault="0088782F" w:rsidP="0044658A">
      <w:pPr>
        <w:pStyle w:val="Nagwek1"/>
      </w:pPr>
      <w:bookmarkStart w:id="218" w:name="_Toc495927557"/>
      <w:r>
        <w:t>ZAŁĄCZNIKI</w:t>
      </w:r>
      <w:bookmarkEnd w:id="218"/>
    </w:p>
    <w:p w:rsidR="00136BAD" w:rsidRDefault="00420BA3" w:rsidP="0088782F">
      <w:r>
        <w:pict>
          <v:shape id="_x0000_i1036" type="#_x0000_t75" style="width:448.5pt;height:20.25pt" o:hrpct="0" o:hralign="right" o:hr="t">
            <v:imagedata r:id="rId16" o:title="j0115876"/>
          </v:shape>
        </w:pict>
      </w:r>
    </w:p>
    <w:p w:rsidR="00136BAD" w:rsidRDefault="00136BAD">
      <w:pPr>
        <w:spacing w:line="276" w:lineRule="auto"/>
      </w:pPr>
      <w:r>
        <w:br w:type="page"/>
      </w:r>
    </w:p>
    <w:p w:rsidR="00CB4C4D" w:rsidRDefault="00136BAD" w:rsidP="0088782F">
      <w:r>
        <w:lastRenderedPageBreak/>
        <w:t>Załącznik 1.</w:t>
      </w:r>
    </w:p>
    <w:p w:rsidR="003078ED" w:rsidRDefault="003078ED" w:rsidP="003078ED">
      <w:r>
        <w:t>Strona tytułowa ankiety internetowej zamieszczonej pod adresem „gminazlotow.badanie.net”</w:t>
      </w:r>
    </w:p>
    <w:p w:rsidR="003078ED" w:rsidRDefault="003078ED" w:rsidP="003078ED">
      <w:pPr>
        <w:rPr>
          <w:noProof/>
          <w:lang w:eastAsia="pl-PL"/>
        </w:rPr>
      </w:pPr>
    </w:p>
    <w:p w:rsidR="003078ED" w:rsidRDefault="003078ED" w:rsidP="003078ED">
      <w:pPr>
        <w:rPr>
          <w:noProof/>
          <w:lang w:eastAsia="pl-PL"/>
        </w:rPr>
      </w:pPr>
      <w:r>
        <w:rPr>
          <w:noProof/>
          <w:lang w:eastAsia="pl-PL"/>
        </w:rPr>
        <w:drawing>
          <wp:inline distT="0" distB="0" distL="0" distR="0" wp14:anchorId="1E51B6E0" wp14:editId="3FE17A74">
            <wp:extent cx="5847715" cy="5380355"/>
            <wp:effectExtent l="0" t="0" r="63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7715" cy="5380355"/>
                    </a:xfrm>
                    <a:prstGeom prst="rect">
                      <a:avLst/>
                    </a:prstGeom>
                    <a:noFill/>
                    <a:ln>
                      <a:noFill/>
                    </a:ln>
                  </pic:spPr>
                </pic:pic>
              </a:graphicData>
            </a:graphic>
          </wp:inline>
        </w:drawing>
      </w:r>
    </w:p>
    <w:p w:rsidR="003078ED" w:rsidRDefault="003078ED" w:rsidP="003078ED"/>
    <w:p w:rsidR="003078ED" w:rsidRDefault="003078ED" w:rsidP="003078ED"/>
    <w:p w:rsidR="003078ED" w:rsidRDefault="003078ED" w:rsidP="003078ED"/>
    <w:p w:rsidR="003078ED" w:rsidRDefault="003078ED" w:rsidP="003078ED"/>
    <w:p w:rsidR="00103A30" w:rsidRDefault="00103A30" w:rsidP="003078ED"/>
    <w:p w:rsidR="003078ED" w:rsidRDefault="003078ED" w:rsidP="003078ED"/>
    <w:p w:rsidR="003078ED" w:rsidRDefault="003078ED" w:rsidP="003078ED">
      <w:r>
        <w:lastRenderedPageBreak/>
        <w:t>Załącznik 2:</w:t>
      </w:r>
    </w:p>
    <w:p w:rsidR="003078ED" w:rsidRDefault="003078ED" w:rsidP="003078ED">
      <w:r>
        <w:t>Pełna treść badania ankietowego:</w:t>
      </w:r>
    </w:p>
    <w:p w:rsidR="003078ED" w:rsidRPr="00605245" w:rsidRDefault="003078ED" w:rsidP="003078ED">
      <w:pPr>
        <w:rPr>
          <w:szCs w:val="24"/>
        </w:rPr>
      </w:pPr>
      <w:r w:rsidRPr="00605245">
        <w:rPr>
          <w:szCs w:val="24"/>
        </w:rPr>
        <w:t>Szanowni Państwo</w:t>
      </w:r>
      <w:r>
        <w:rPr>
          <w:szCs w:val="24"/>
        </w:rPr>
        <w:t>,</w:t>
      </w:r>
    </w:p>
    <w:p w:rsidR="003078ED" w:rsidRPr="00605245" w:rsidRDefault="003078ED" w:rsidP="003078ED">
      <w:pPr>
        <w:rPr>
          <w:szCs w:val="24"/>
        </w:rPr>
      </w:pPr>
      <w:r w:rsidRPr="00605245">
        <w:rPr>
          <w:b/>
          <w:szCs w:val="24"/>
        </w:rPr>
        <w:t>Celem badania jest poznanie Państwa opinii</w:t>
      </w:r>
      <w:r w:rsidRPr="00605245">
        <w:rPr>
          <w:szCs w:val="24"/>
        </w:rPr>
        <w:t xml:space="preserve"> na temat </w:t>
      </w:r>
      <w:r>
        <w:rPr>
          <w:szCs w:val="24"/>
        </w:rPr>
        <w:t>potrzeb związanych z rewitalizacją.</w:t>
      </w:r>
      <w:r w:rsidRPr="00605245">
        <w:rPr>
          <w:szCs w:val="24"/>
        </w:rPr>
        <w:t xml:space="preserve"> Prosimy o podzielenie się z nami Państwa opinią </w:t>
      </w:r>
      <w:r>
        <w:rPr>
          <w:szCs w:val="24"/>
        </w:rPr>
        <w:t xml:space="preserve">największych brakach. </w:t>
      </w:r>
      <w:r w:rsidRPr="00605245">
        <w:rPr>
          <w:szCs w:val="24"/>
        </w:rPr>
        <w:t xml:space="preserve">Ankieta </w:t>
      </w:r>
      <w:r>
        <w:rPr>
          <w:szCs w:val="24"/>
        </w:rPr>
        <w:t xml:space="preserve">jest </w:t>
      </w:r>
      <w:r w:rsidRPr="00605245">
        <w:rPr>
          <w:szCs w:val="24"/>
        </w:rPr>
        <w:t>anonimow</w:t>
      </w:r>
      <w:r>
        <w:rPr>
          <w:szCs w:val="24"/>
        </w:rPr>
        <w:t>a</w:t>
      </w:r>
      <w:r w:rsidRPr="00605245">
        <w:rPr>
          <w:szCs w:val="24"/>
        </w:rPr>
        <w:t>.</w:t>
      </w:r>
    </w:p>
    <w:p w:rsidR="003078ED" w:rsidRPr="00CB0B91" w:rsidRDefault="003078ED" w:rsidP="003078ED">
      <w:pPr>
        <w:rPr>
          <w:b/>
          <w:szCs w:val="24"/>
        </w:rPr>
      </w:pPr>
      <w:r w:rsidRPr="00CB0B91">
        <w:rPr>
          <w:szCs w:val="24"/>
        </w:rPr>
        <w:t>Proszę ocenić własne sołectwo i Gminę wystawiając ocenę w skali od 1 (b</w:t>
      </w:r>
      <w:r>
        <w:rPr>
          <w:szCs w:val="24"/>
        </w:rPr>
        <w:t>ardzo źle</w:t>
      </w:r>
      <w:r w:rsidRPr="00CB0B91">
        <w:rPr>
          <w:szCs w:val="24"/>
        </w:rPr>
        <w:t>) do 5 (bardzo dobrze):</w:t>
      </w:r>
    </w:p>
    <w:p w:rsidR="003078ED" w:rsidRPr="0056633B" w:rsidRDefault="003078ED" w:rsidP="009E3504">
      <w:pPr>
        <w:pStyle w:val="Akapitzlist"/>
        <w:numPr>
          <w:ilvl w:val="0"/>
          <w:numId w:val="53"/>
        </w:numPr>
        <w:ind w:left="567"/>
        <w:jc w:val="both"/>
        <w:rPr>
          <w:b/>
          <w:szCs w:val="24"/>
        </w:rPr>
      </w:pPr>
      <w:r w:rsidRPr="0056633B">
        <w:rPr>
          <w:b/>
          <w:szCs w:val="24"/>
        </w:rPr>
        <w:t>MOJE SOŁECTWO</w:t>
      </w:r>
    </w:p>
    <w:p w:rsidR="003078ED" w:rsidRPr="0056633B" w:rsidRDefault="003078ED" w:rsidP="009E3504">
      <w:pPr>
        <w:pStyle w:val="Akapitzlist"/>
        <w:numPr>
          <w:ilvl w:val="0"/>
          <w:numId w:val="54"/>
        </w:numPr>
        <w:spacing w:line="276" w:lineRule="auto"/>
        <w:ind w:left="567"/>
        <w:rPr>
          <w:szCs w:val="24"/>
        </w:rPr>
      </w:pPr>
      <w:r w:rsidRPr="0056633B">
        <w:rPr>
          <w:szCs w:val="24"/>
        </w:rPr>
        <w:t>Miejsca do spędzania wolnego czasu (zarówno dla dorosłych, jak i dla dzieci)</w:t>
      </w:r>
    </w:p>
    <w:p w:rsidR="003078ED" w:rsidRPr="0056633B" w:rsidRDefault="003078ED" w:rsidP="009E3504">
      <w:pPr>
        <w:pStyle w:val="Akapitzlist"/>
        <w:numPr>
          <w:ilvl w:val="0"/>
          <w:numId w:val="54"/>
        </w:numPr>
        <w:spacing w:line="276" w:lineRule="auto"/>
        <w:ind w:left="567"/>
        <w:rPr>
          <w:szCs w:val="24"/>
        </w:rPr>
      </w:pPr>
      <w:r w:rsidRPr="0056633B">
        <w:rPr>
          <w:szCs w:val="24"/>
        </w:rPr>
        <w:t>Miejsca pracy</w:t>
      </w:r>
    </w:p>
    <w:p w:rsidR="003078ED" w:rsidRPr="0056633B" w:rsidRDefault="003078ED" w:rsidP="009E3504">
      <w:pPr>
        <w:pStyle w:val="Akapitzlist"/>
        <w:numPr>
          <w:ilvl w:val="0"/>
          <w:numId w:val="54"/>
        </w:numPr>
        <w:spacing w:line="276" w:lineRule="auto"/>
        <w:ind w:left="567"/>
        <w:rPr>
          <w:szCs w:val="24"/>
        </w:rPr>
      </w:pPr>
      <w:r w:rsidRPr="0056633B">
        <w:rPr>
          <w:szCs w:val="24"/>
        </w:rPr>
        <w:t>Stosunki sąsiedzkie</w:t>
      </w:r>
    </w:p>
    <w:p w:rsidR="003078ED" w:rsidRPr="0056633B" w:rsidRDefault="003078ED" w:rsidP="009E3504">
      <w:pPr>
        <w:pStyle w:val="Akapitzlist"/>
        <w:numPr>
          <w:ilvl w:val="0"/>
          <w:numId w:val="54"/>
        </w:numPr>
        <w:spacing w:line="276" w:lineRule="auto"/>
        <w:ind w:left="567"/>
        <w:rPr>
          <w:szCs w:val="24"/>
        </w:rPr>
      </w:pPr>
      <w:r w:rsidRPr="0056633B">
        <w:rPr>
          <w:szCs w:val="24"/>
        </w:rPr>
        <w:t>Stan chodników</w:t>
      </w:r>
    </w:p>
    <w:p w:rsidR="003078ED" w:rsidRPr="0056633B" w:rsidRDefault="003078ED" w:rsidP="009E3504">
      <w:pPr>
        <w:pStyle w:val="Akapitzlist"/>
        <w:numPr>
          <w:ilvl w:val="0"/>
          <w:numId w:val="54"/>
        </w:numPr>
        <w:spacing w:line="276" w:lineRule="auto"/>
        <w:ind w:left="567"/>
        <w:rPr>
          <w:szCs w:val="24"/>
        </w:rPr>
      </w:pPr>
      <w:r w:rsidRPr="0056633B">
        <w:rPr>
          <w:szCs w:val="24"/>
        </w:rPr>
        <w:t>Oświetlenia w miejscach publicznych</w:t>
      </w:r>
    </w:p>
    <w:p w:rsidR="003078ED" w:rsidRPr="0056633B" w:rsidRDefault="003078ED" w:rsidP="009E3504">
      <w:pPr>
        <w:pStyle w:val="Akapitzlist"/>
        <w:numPr>
          <w:ilvl w:val="0"/>
          <w:numId w:val="54"/>
        </w:numPr>
        <w:spacing w:line="276" w:lineRule="auto"/>
        <w:ind w:left="567"/>
        <w:rPr>
          <w:szCs w:val="24"/>
        </w:rPr>
      </w:pPr>
      <w:r w:rsidRPr="0056633B">
        <w:rPr>
          <w:szCs w:val="24"/>
        </w:rPr>
        <w:t>Bezpieczne ścieżki rowerowe</w:t>
      </w:r>
    </w:p>
    <w:p w:rsidR="003078ED" w:rsidRPr="0056633B" w:rsidRDefault="003078ED" w:rsidP="009E3504">
      <w:pPr>
        <w:pStyle w:val="Akapitzlist"/>
        <w:numPr>
          <w:ilvl w:val="0"/>
          <w:numId w:val="54"/>
        </w:numPr>
        <w:spacing w:line="276" w:lineRule="auto"/>
        <w:ind w:left="567"/>
        <w:rPr>
          <w:szCs w:val="24"/>
        </w:rPr>
      </w:pPr>
      <w:r w:rsidRPr="0056633B">
        <w:rPr>
          <w:szCs w:val="24"/>
        </w:rPr>
        <w:t>Ogólne poczucie bezpieczeństwa</w:t>
      </w:r>
    </w:p>
    <w:p w:rsidR="003078ED" w:rsidRPr="0056633B" w:rsidRDefault="003078ED" w:rsidP="009E3504">
      <w:pPr>
        <w:pStyle w:val="Akapitzlist"/>
        <w:numPr>
          <w:ilvl w:val="0"/>
          <w:numId w:val="54"/>
        </w:numPr>
        <w:spacing w:line="276" w:lineRule="auto"/>
        <w:ind w:left="567"/>
        <w:rPr>
          <w:szCs w:val="24"/>
        </w:rPr>
      </w:pPr>
      <w:r w:rsidRPr="0056633B">
        <w:rPr>
          <w:szCs w:val="24"/>
        </w:rPr>
        <w:t>Stan budynków należących do Gminy</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apteki</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lekarza</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sklepu z podstawowymi artykułami</w:t>
      </w:r>
    </w:p>
    <w:p w:rsidR="003078ED" w:rsidRPr="0056633B" w:rsidRDefault="003078ED" w:rsidP="009E3504">
      <w:pPr>
        <w:pStyle w:val="Akapitzlist"/>
        <w:numPr>
          <w:ilvl w:val="0"/>
          <w:numId w:val="54"/>
        </w:numPr>
        <w:spacing w:line="276" w:lineRule="auto"/>
        <w:ind w:left="567"/>
        <w:rPr>
          <w:szCs w:val="24"/>
        </w:rPr>
      </w:pPr>
      <w:r w:rsidRPr="0056633B">
        <w:rPr>
          <w:szCs w:val="24"/>
        </w:rPr>
        <w:t>Połączenia drogowe z innymi wsiami</w:t>
      </w:r>
    </w:p>
    <w:p w:rsidR="003078ED" w:rsidRPr="0056633B" w:rsidRDefault="003078ED" w:rsidP="009E3504">
      <w:pPr>
        <w:pStyle w:val="Akapitzlist"/>
        <w:numPr>
          <w:ilvl w:val="0"/>
          <w:numId w:val="54"/>
        </w:numPr>
        <w:spacing w:line="276" w:lineRule="auto"/>
        <w:ind w:left="567"/>
        <w:rPr>
          <w:szCs w:val="24"/>
        </w:rPr>
      </w:pPr>
      <w:r w:rsidRPr="0056633B">
        <w:rPr>
          <w:szCs w:val="24"/>
        </w:rPr>
        <w:t>Komunikacja publiczna</w:t>
      </w:r>
    </w:p>
    <w:p w:rsidR="003078ED" w:rsidRPr="0056633B" w:rsidRDefault="003078ED" w:rsidP="009E3504">
      <w:pPr>
        <w:pStyle w:val="Akapitzlist"/>
        <w:numPr>
          <w:ilvl w:val="0"/>
          <w:numId w:val="54"/>
        </w:numPr>
        <w:spacing w:line="276" w:lineRule="auto"/>
        <w:ind w:left="567"/>
        <w:rPr>
          <w:szCs w:val="24"/>
        </w:rPr>
      </w:pPr>
      <w:r w:rsidRPr="0056633B">
        <w:rPr>
          <w:szCs w:val="24"/>
        </w:rPr>
        <w:t>Stan infrastruktury wodno-kanalizacyjnej</w:t>
      </w:r>
    </w:p>
    <w:p w:rsidR="003078ED" w:rsidRPr="0056633B" w:rsidRDefault="003078ED" w:rsidP="009E3504">
      <w:pPr>
        <w:pStyle w:val="Akapitzlist"/>
        <w:numPr>
          <w:ilvl w:val="0"/>
          <w:numId w:val="54"/>
        </w:numPr>
        <w:spacing w:line="276" w:lineRule="auto"/>
        <w:ind w:left="567"/>
        <w:rPr>
          <w:szCs w:val="24"/>
        </w:rPr>
      </w:pPr>
      <w:r w:rsidRPr="0056633B">
        <w:rPr>
          <w:szCs w:val="24"/>
        </w:rPr>
        <w:t>Zasilanie w energię elektryczną</w:t>
      </w:r>
    </w:p>
    <w:p w:rsidR="003078ED" w:rsidRPr="0056633B" w:rsidRDefault="003078ED" w:rsidP="009E3504">
      <w:pPr>
        <w:pStyle w:val="Akapitzlist"/>
        <w:numPr>
          <w:ilvl w:val="0"/>
          <w:numId w:val="54"/>
        </w:numPr>
        <w:spacing w:line="276" w:lineRule="auto"/>
        <w:ind w:left="567"/>
        <w:rPr>
          <w:szCs w:val="24"/>
        </w:rPr>
      </w:pPr>
      <w:r w:rsidRPr="0056633B">
        <w:rPr>
          <w:szCs w:val="24"/>
        </w:rPr>
        <w:t xml:space="preserve">Hałas z dróg, inny („5” oznacza brak, „1” jest bardzo głośno) </w:t>
      </w:r>
    </w:p>
    <w:p w:rsidR="003078ED" w:rsidRPr="0056633B" w:rsidRDefault="003078ED" w:rsidP="009E3504">
      <w:pPr>
        <w:pStyle w:val="Akapitzlist"/>
        <w:numPr>
          <w:ilvl w:val="0"/>
          <w:numId w:val="54"/>
        </w:numPr>
        <w:spacing w:line="276" w:lineRule="auto"/>
        <w:ind w:left="567"/>
        <w:rPr>
          <w:szCs w:val="24"/>
        </w:rPr>
      </w:pPr>
      <w:r w:rsidRPr="0056633B">
        <w:rPr>
          <w:szCs w:val="24"/>
        </w:rPr>
        <w:t>Problemy środowiskowe takie jak np. dzikie wysypiska śmieci , wylewanie ścieków do rowów, palenie śmieci („5” oznacza brak, „1”  jest bardzo źle)</w:t>
      </w:r>
    </w:p>
    <w:p w:rsidR="003078ED" w:rsidRPr="0056633B" w:rsidRDefault="003078ED" w:rsidP="009E3504">
      <w:pPr>
        <w:pStyle w:val="Akapitzlist"/>
        <w:numPr>
          <w:ilvl w:val="0"/>
          <w:numId w:val="53"/>
        </w:numPr>
        <w:ind w:left="567"/>
        <w:jc w:val="both"/>
        <w:rPr>
          <w:b/>
          <w:szCs w:val="24"/>
        </w:rPr>
      </w:pPr>
      <w:r>
        <w:rPr>
          <w:b/>
          <w:szCs w:val="24"/>
        </w:rPr>
        <w:t>CAŁA GMINA</w:t>
      </w:r>
    </w:p>
    <w:p w:rsidR="003078ED" w:rsidRPr="0056633B" w:rsidRDefault="003078ED" w:rsidP="009E3504">
      <w:pPr>
        <w:pStyle w:val="Akapitzlist"/>
        <w:numPr>
          <w:ilvl w:val="0"/>
          <w:numId w:val="54"/>
        </w:numPr>
        <w:spacing w:line="276" w:lineRule="auto"/>
        <w:ind w:left="567"/>
        <w:rPr>
          <w:szCs w:val="24"/>
        </w:rPr>
      </w:pPr>
      <w:r w:rsidRPr="0056633B">
        <w:rPr>
          <w:szCs w:val="24"/>
        </w:rPr>
        <w:t>Miejsca do spędzania wolnego czasu (zarówno dla dorosłych, jak i dla dzieci)</w:t>
      </w:r>
    </w:p>
    <w:p w:rsidR="003078ED" w:rsidRPr="0056633B" w:rsidRDefault="003078ED" w:rsidP="009E3504">
      <w:pPr>
        <w:pStyle w:val="Akapitzlist"/>
        <w:numPr>
          <w:ilvl w:val="0"/>
          <w:numId w:val="54"/>
        </w:numPr>
        <w:spacing w:line="276" w:lineRule="auto"/>
        <w:ind w:left="567"/>
        <w:rPr>
          <w:szCs w:val="24"/>
        </w:rPr>
      </w:pPr>
      <w:r w:rsidRPr="0056633B">
        <w:rPr>
          <w:szCs w:val="24"/>
        </w:rPr>
        <w:t>Miejsca pracy</w:t>
      </w:r>
    </w:p>
    <w:p w:rsidR="003078ED" w:rsidRPr="0056633B" w:rsidRDefault="003078ED" w:rsidP="009E3504">
      <w:pPr>
        <w:pStyle w:val="Akapitzlist"/>
        <w:numPr>
          <w:ilvl w:val="0"/>
          <w:numId w:val="54"/>
        </w:numPr>
        <w:spacing w:line="276" w:lineRule="auto"/>
        <w:ind w:left="567"/>
        <w:rPr>
          <w:szCs w:val="24"/>
        </w:rPr>
      </w:pPr>
      <w:r w:rsidRPr="0056633B">
        <w:rPr>
          <w:szCs w:val="24"/>
        </w:rPr>
        <w:t>Stosunki sąsiedzkie</w:t>
      </w:r>
    </w:p>
    <w:p w:rsidR="003078ED" w:rsidRPr="0056633B" w:rsidRDefault="003078ED" w:rsidP="009E3504">
      <w:pPr>
        <w:pStyle w:val="Akapitzlist"/>
        <w:numPr>
          <w:ilvl w:val="0"/>
          <w:numId w:val="54"/>
        </w:numPr>
        <w:spacing w:line="276" w:lineRule="auto"/>
        <w:ind w:left="567"/>
        <w:rPr>
          <w:szCs w:val="24"/>
        </w:rPr>
      </w:pPr>
      <w:r w:rsidRPr="0056633B">
        <w:rPr>
          <w:szCs w:val="24"/>
        </w:rPr>
        <w:t>Stan chodników</w:t>
      </w:r>
    </w:p>
    <w:p w:rsidR="003078ED" w:rsidRPr="0056633B" w:rsidRDefault="003078ED" w:rsidP="009E3504">
      <w:pPr>
        <w:pStyle w:val="Akapitzlist"/>
        <w:numPr>
          <w:ilvl w:val="0"/>
          <w:numId w:val="54"/>
        </w:numPr>
        <w:spacing w:line="276" w:lineRule="auto"/>
        <w:ind w:left="567"/>
        <w:rPr>
          <w:szCs w:val="24"/>
        </w:rPr>
      </w:pPr>
      <w:r w:rsidRPr="0056633B">
        <w:rPr>
          <w:szCs w:val="24"/>
        </w:rPr>
        <w:t>Oświetlenia w miejscach publicznych</w:t>
      </w:r>
    </w:p>
    <w:p w:rsidR="003078ED" w:rsidRPr="0056633B" w:rsidRDefault="003078ED" w:rsidP="009E3504">
      <w:pPr>
        <w:pStyle w:val="Akapitzlist"/>
        <w:numPr>
          <w:ilvl w:val="0"/>
          <w:numId w:val="54"/>
        </w:numPr>
        <w:spacing w:line="276" w:lineRule="auto"/>
        <w:ind w:left="567"/>
        <w:rPr>
          <w:szCs w:val="24"/>
        </w:rPr>
      </w:pPr>
      <w:r w:rsidRPr="0056633B">
        <w:rPr>
          <w:szCs w:val="24"/>
        </w:rPr>
        <w:t>Bezpieczne ścieżki rowerowe</w:t>
      </w:r>
    </w:p>
    <w:p w:rsidR="003078ED" w:rsidRPr="0056633B" w:rsidRDefault="003078ED" w:rsidP="009E3504">
      <w:pPr>
        <w:pStyle w:val="Akapitzlist"/>
        <w:numPr>
          <w:ilvl w:val="0"/>
          <w:numId w:val="54"/>
        </w:numPr>
        <w:spacing w:line="276" w:lineRule="auto"/>
        <w:ind w:left="567"/>
        <w:rPr>
          <w:szCs w:val="24"/>
        </w:rPr>
      </w:pPr>
      <w:r w:rsidRPr="0056633B">
        <w:rPr>
          <w:szCs w:val="24"/>
        </w:rPr>
        <w:t>Ogólne poczucie bezpieczeństwa</w:t>
      </w:r>
    </w:p>
    <w:p w:rsidR="003078ED" w:rsidRPr="0056633B" w:rsidRDefault="003078ED" w:rsidP="009E3504">
      <w:pPr>
        <w:pStyle w:val="Akapitzlist"/>
        <w:numPr>
          <w:ilvl w:val="0"/>
          <w:numId w:val="54"/>
        </w:numPr>
        <w:spacing w:line="276" w:lineRule="auto"/>
        <w:ind w:left="567"/>
        <w:rPr>
          <w:szCs w:val="24"/>
        </w:rPr>
      </w:pPr>
      <w:r w:rsidRPr="0056633B">
        <w:rPr>
          <w:szCs w:val="24"/>
        </w:rPr>
        <w:lastRenderedPageBreak/>
        <w:t>Stan budynków należących do Gminy</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apteki</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lekarza</w:t>
      </w:r>
    </w:p>
    <w:p w:rsidR="003078ED" w:rsidRPr="0056633B" w:rsidRDefault="003078ED" w:rsidP="009E3504">
      <w:pPr>
        <w:pStyle w:val="Akapitzlist"/>
        <w:numPr>
          <w:ilvl w:val="0"/>
          <w:numId w:val="54"/>
        </w:numPr>
        <w:spacing w:line="276" w:lineRule="auto"/>
        <w:ind w:left="567"/>
        <w:rPr>
          <w:szCs w:val="24"/>
        </w:rPr>
      </w:pPr>
      <w:r w:rsidRPr="0056633B">
        <w:rPr>
          <w:szCs w:val="24"/>
        </w:rPr>
        <w:t>Dostęp do sklepu z podstawowymi artykułami</w:t>
      </w:r>
    </w:p>
    <w:p w:rsidR="003078ED" w:rsidRPr="0056633B" w:rsidRDefault="003078ED" w:rsidP="009E3504">
      <w:pPr>
        <w:pStyle w:val="Akapitzlist"/>
        <w:numPr>
          <w:ilvl w:val="0"/>
          <w:numId w:val="54"/>
        </w:numPr>
        <w:spacing w:line="276" w:lineRule="auto"/>
        <w:ind w:left="567"/>
        <w:rPr>
          <w:szCs w:val="24"/>
        </w:rPr>
      </w:pPr>
      <w:r w:rsidRPr="0056633B">
        <w:rPr>
          <w:szCs w:val="24"/>
        </w:rPr>
        <w:t>Połączenia drogowe z innymi wsiami</w:t>
      </w:r>
    </w:p>
    <w:p w:rsidR="003078ED" w:rsidRPr="0056633B" w:rsidRDefault="003078ED" w:rsidP="009E3504">
      <w:pPr>
        <w:pStyle w:val="Akapitzlist"/>
        <w:numPr>
          <w:ilvl w:val="0"/>
          <w:numId w:val="54"/>
        </w:numPr>
        <w:spacing w:line="276" w:lineRule="auto"/>
        <w:ind w:left="567"/>
        <w:rPr>
          <w:szCs w:val="24"/>
        </w:rPr>
      </w:pPr>
      <w:r w:rsidRPr="0056633B">
        <w:rPr>
          <w:szCs w:val="24"/>
        </w:rPr>
        <w:t>Komunikacja publiczna</w:t>
      </w:r>
    </w:p>
    <w:p w:rsidR="003078ED" w:rsidRPr="0056633B" w:rsidRDefault="003078ED" w:rsidP="009E3504">
      <w:pPr>
        <w:pStyle w:val="Akapitzlist"/>
        <w:numPr>
          <w:ilvl w:val="0"/>
          <w:numId w:val="54"/>
        </w:numPr>
        <w:spacing w:line="276" w:lineRule="auto"/>
        <w:ind w:left="567"/>
        <w:rPr>
          <w:szCs w:val="24"/>
        </w:rPr>
      </w:pPr>
      <w:r w:rsidRPr="0056633B">
        <w:rPr>
          <w:szCs w:val="24"/>
        </w:rPr>
        <w:t>Stan infrastruktury wodno-kanalizacyjnej</w:t>
      </w:r>
    </w:p>
    <w:p w:rsidR="003078ED" w:rsidRPr="0056633B" w:rsidRDefault="003078ED" w:rsidP="009E3504">
      <w:pPr>
        <w:pStyle w:val="Akapitzlist"/>
        <w:numPr>
          <w:ilvl w:val="0"/>
          <w:numId w:val="54"/>
        </w:numPr>
        <w:spacing w:line="276" w:lineRule="auto"/>
        <w:ind w:left="567"/>
        <w:rPr>
          <w:szCs w:val="24"/>
        </w:rPr>
      </w:pPr>
      <w:r w:rsidRPr="0056633B">
        <w:rPr>
          <w:szCs w:val="24"/>
        </w:rPr>
        <w:t>Zasilanie w energię elektryczną</w:t>
      </w:r>
    </w:p>
    <w:p w:rsidR="003078ED" w:rsidRPr="0056633B" w:rsidRDefault="003078ED" w:rsidP="009E3504">
      <w:pPr>
        <w:pStyle w:val="Akapitzlist"/>
        <w:numPr>
          <w:ilvl w:val="0"/>
          <w:numId w:val="54"/>
        </w:numPr>
        <w:spacing w:line="276" w:lineRule="auto"/>
        <w:ind w:left="567"/>
        <w:rPr>
          <w:szCs w:val="24"/>
        </w:rPr>
      </w:pPr>
      <w:r w:rsidRPr="0056633B">
        <w:rPr>
          <w:szCs w:val="24"/>
        </w:rPr>
        <w:t xml:space="preserve">Hałas z dróg, inny („5” oznacza brak, „1” jest bardzo głośno) </w:t>
      </w:r>
    </w:p>
    <w:p w:rsidR="003078ED" w:rsidRPr="0056633B" w:rsidRDefault="003078ED" w:rsidP="009E3504">
      <w:pPr>
        <w:pStyle w:val="Akapitzlist"/>
        <w:numPr>
          <w:ilvl w:val="0"/>
          <w:numId w:val="54"/>
        </w:numPr>
        <w:spacing w:line="276" w:lineRule="auto"/>
        <w:ind w:left="567"/>
        <w:rPr>
          <w:szCs w:val="24"/>
        </w:rPr>
      </w:pPr>
      <w:r w:rsidRPr="0056633B">
        <w:rPr>
          <w:szCs w:val="24"/>
        </w:rPr>
        <w:t>Problemy środowiskowe takie jak np. dzikie wysypiska śmieci , wylewanie ścieków do rowów, palenie śmieci („5” oznacza brak, „1”  jest bardzo źle)</w:t>
      </w:r>
    </w:p>
    <w:p w:rsidR="003078ED" w:rsidRPr="0056633B" w:rsidRDefault="003078ED" w:rsidP="003078ED">
      <w:pPr>
        <w:rPr>
          <w:szCs w:val="24"/>
        </w:rPr>
      </w:pPr>
      <w:r w:rsidRPr="0056633B">
        <w:rPr>
          <w:szCs w:val="24"/>
        </w:rPr>
        <w:t xml:space="preserve">Teraz prosimy odpowiedzieć na parę pytań </w:t>
      </w:r>
      <w:r>
        <w:rPr>
          <w:szCs w:val="24"/>
        </w:rPr>
        <w:t>dotyczących informacji statystycznych:</w:t>
      </w:r>
    </w:p>
    <w:p w:rsidR="003078ED" w:rsidRDefault="003078ED" w:rsidP="009E3504">
      <w:pPr>
        <w:pStyle w:val="Akapitzlist"/>
        <w:numPr>
          <w:ilvl w:val="0"/>
          <w:numId w:val="51"/>
        </w:numPr>
        <w:ind w:left="426"/>
        <w:jc w:val="both"/>
        <w:rPr>
          <w:szCs w:val="24"/>
        </w:rPr>
      </w:pPr>
      <w:r>
        <w:rPr>
          <w:szCs w:val="24"/>
        </w:rPr>
        <w:t xml:space="preserve">Czy wyjeżdża Pani/Pan corocznie na wakacje?  </w:t>
      </w:r>
    </w:p>
    <w:p w:rsidR="003078ED" w:rsidRDefault="003078ED" w:rsidP="009E3504">
      <w:pPr>
        <w:pStyle w:val="Akapitzlist"/>
        <w:numPr>
          <w:ilvl w:val="1"/>
          <w:numId w:val="51"/>
        </w:numPr>
        <w:ind w:left="426"/>
        <w:jc w:val="both"/>
        <w:rPr>
          <w:szCs w:val="24"/>
        </w:rPr>
      </w:pPr>
      <w:r>
        <w:rPr>
          <w:szCs w:val="24"/>
        </w:rPr>
        <w:t>TAK/NIE</w:t>
      </w:r>
    </w:p>
    <w:p w:rsidR="003078ED" w:rsidRPr="00605245" w:rsidRDefault="003078ED" w:rsidP="009E3504">
      <w:pPr>
        <w:pStyle w:val="Akapitzlist"/>
        <w:numPr>
          <w:ilvl w:val="0"/>
          <w:numId w:val="51"/>
        </w:numPr>
        <w:ind w:left="426"/>
        <w:jc w:val="both"/>
        <w:rPr>
          <w:szCs w:val="24"/>
        </w:rPr>
      </w:pPr>
      <w:r>
        <w:rPr>
          <w:szCs w:val="24"/>
        </w:rPr>
        <w:t xml:space="preserve">Mogąc podjąć decyzję </w:t>
      </w:r>
      <w:r w:rsidRPr="00605245">
        <w:rPr>
          <w:szCs w:val="24"/>
        </w:rPr>
        <w:t>na jakie priorytetowe działania</w:t>
      </w:r>
      <w:r>
        <w:rPr>
          <w:szCs w:val="24"/>
        </w:rPr>
        <w:t xml:space="preserve"> na terenie Swojego sołectwa </w:t>
      </w:r>
      <w:r w:rsidRPr="00605245">
        <w:rPr>
          <w:szCs w:val="24"/>
        </w:rPr>
        <w:t xml:space="preserve"> wydałaby/wydałby Pani/Pan kwotę </w:t>
      </w:r>
      <w:r>
        <w:rPr>
          <w:szCs w:val="24"/>
        </w:rPr>
        <w:t>5</w:t>
      </w:r>
      <w:r w:rsidRPr="00605245">
        <w:rPr>
          <w:szCs w:val="24"/>
        </w:rPr>
        <w:t>00.00</w:t>
      </w:r>
      <w:r>
        <w:rPr>
          <w:szCs w:val="24"/>
        </w:rPr>
        <w:t>0,00 zł wolnych środków budżetu</w:t>
      </w:r>
      <w:r w:rsidRPr="00605245">
        <w:rPr>
          <w:szCs w:val="24"/>
        </w:rPr>
        <w:t>?</w:t>
      </w:r>
    </w:p>
    <w:p w:rsidR="003078ED" w:rsidRPr="00605245" w:rsidRDefault="003078ED" w:rsidP="009E3504">
      <w:pPr>
        <w:pStyle w:val="Akapitzlist"/>
        <w:numPr>
          <w:ilvl w:val="0"/>
          <w:numId w:val="52"/>
        </w:numPr>
        <w:autoSpaceDE w:val="0"/>
        <w:autoSpaceDN w:val="0"/>
        <w:adjustRightInd w:val="0"/>
        <w:ind w:left="426"/>
        <w:rPr>
          <w:rFonts w:cs="Times"/>
          <w:bCs/>
          <w:szCs w:val="24"/>
        </w:rPr>
      </w:pPr>
      <w:r w:rsidRPr="00605245">
        <w:rPr>
          <w:rFonts w:cs="Times"/>
          <w:bCs/>
          <w:szCs w:val="24"/>
        </w:rPr>
        <w:t>…………………………………………………………………………….....................</w:t>
      </w:r>
      <w:r>
        <w:rPr>
          <w:rFonts w:cs="Times"/>
          <w:bCs/>
          <w:szCs w:val="24"/>
        </w:rPr>
        <w:t>.....................</w:t>
      </w:r>
    </w:p>
    <w:p w:rsidR="003078ED" w:rsidRDefault="003078ED" w:rsidP="009E3504">
      <w:pPr>
        <w:pStyle w:val="Akapitzlist"/>
        <w:numPr>
          <w:ilvl w:val="0"/>
          <w:numId w:val="51"/>
        </w:numPr>
        <w:ind w:left="426"/>
        <w:jc w:val="both"/>
        <w:rPr>
          <w:szCs w:val="24"/>
        </w:rPr>
      </w:pPr>
      <w:r>
        <w:rPr>
          <w:szCs w:val="24"/>
        </w:rPr>
        <w:t>Proszę zaznaczyć sołectwo, w jakim Pani/Pan mieszka:</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Bielawa</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Blękwit</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Bługowo</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Buntowo</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sidRPr="004537FC">
        <w:rPr>
          <w:rFonts w:ascii="Arial" w:hAnsi="Arial" w:cs="Arial"/>
          <w:sz w:val="21"/>
          <w:szCs w:val="21"/>
          <w:shd w:val="clear" w:color="auto" w:fill="FFFFFF"/>
        </w:rPr>
        <w:t>Dzierzążenko</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Franciszkowo</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8C49AD" w:rsidRDefault="003078ED" w:rsidP="009E3504">
      <w:pPr>
        <w:pStyle w:val="Akapitzlist"/>
        <w:numPr>
          <w:ilvl w:val="1"/>
          <w:numId w:val="51"/>
        </w:numPr>
        <w:ind w:left="426"/>
        <w:jc w:val="both"/>
        <w:rPr>
          <w:rStyle w:val="apple-converted-space"/>
          <w:szCs w:val="24"/>
        </w:rPr>
      </w:pPr>
      <w:r>
        <w:rPr>
          <w:rFonts w:ascii="Arial" w:hAnsi="Arial" w:cs="Arial"/>
          <w:sz w:val="21"/>
          <w:szCs w:val="21"/>
          <w:shd w:val="clear" w:color="auto" w:fill="FFFFFF"/>
        </w:rPr>
        <w:t>Górzna</w:t>
      </w:r>
      <w:r w:rsidRPr="008C49AD">
        <w:rPr>
          <w:rFonts w:ascii="Arial" w:hAnsi="Arial" w:cs="Arial"/>
          <w:color w:val="222222"/>
          <w:sz w:val="21"/>
          <w:szCs w:val="21"/>
          <w:shd w:val="clear" w:color="auto" w:fill="FFFFFF"/>
        </w:rPr>
        <w:t>,</w:t>
      </w:r>
      <w:r w:rsidRPr="008C49AD">
        <w:rPr>
          <w:rStyle w:val="apple-converted-space"/>
          <w:rFonts w:ascii="Arial" w:hAnsi="Arial" w:cs="Arial"/>
          <w:color w:val="222222"/>
          <w:sz w:val="21"/>
          <w:szCs w:val="21"/>
          <w:shd w:val="clear" w:color="auto" w:fill="FFFFFF"/>
        </w:rPr>
        <w:t> </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Kamień,</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Kleszczyna,</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Klukowo,</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Krzywa Wieś,</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Międzybłocie,</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Nowa Święta,</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Nowiny,</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Nowy Dwór,</w:t>
      </w:r>
    </w:p>
    <w:p w:rsidR="003078ED" w:rsidRPr="004537FC" w:rsidRDefault="003078ED" w:rsidP="009E3504">
      <w:pPr>
        <w:pStyle w:val="Akapitzlist"/>
        <w:numPr>
          <w:ilvl w:val="1"/>
          <w:numId w:val="51"/>
        </w:numPr>
        <w:ind w:left="426"/>
        <w:jc w:val="both"/>
        <w:rPr>
          <w:szCs w:val="24"/>
        </w:rPr>
      </w:pPr>
      <w:r>
        <w:rPr>
          <w:rFonts w:ascii="Arial" w:hAnsi="Arial" w:cs="Arial"/>
          <w:sz w:val="21"/>
          <w:szCs w:val="21"/>
          <w:shd w:val="clear" w:color="auto" w:fill="FFFFFF"/>
        </w:rPr>
        <w:t>Pieczynek,</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Płosków,</w:t>
      </w:r>
    </w:p>
    <w:p w:rsidR="003078ED" w:rsidRPr="004537FC" w:rsidRDefault="007B135A" w:rsidP="009E3504">
      <w:pPr>
        <w:pStyle w:val="Akapitzlist"/>
        <w:numPr>
          <w:ilvl w:val="1"/>
          <w:numId w:val="51"/>
        </w:numPr>
        <w:ind w:left="426"/>
        <w:jc w:val="both"/>
        <w:rPr>
          <w:szCs w:val="24"/>
        </w:rPr>
      </w:pPr>
      <w:r>
        <w:rPr>
          <w:rFonts w:ascii="Arial" w:hAnsi="Arial" w:cs="Arial"/>
          <w:color w:val="222222"/>
          <w:sz w:val="21"/>
          <w:szCs w:val="21"/>
          <w:shd w:val="clear" w:color="auto" w:fill="FFFFFF"/>
        </w:rPr>
        <w:lastRenderedPageBreak/>
        <w:t>Radawnica</w:t>
      </w:r>
      <w:r w:rsidR="003078ED">
        <w:rPr>
          <w:rFonts w:ascii="Arial" w:hAnsi="Arial" w:cs="Arial"/>
          <w:color w:val="222222"/>
          <w:sz w:val="21"/>
          <w:szCs w:val="21"/>
          <w:shd w:val="clear" w:color="auto" w:fill="FFFFFF"/>
        </w:rPr>
        <w:t>,</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Rudna,</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Skic,</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Sławianowo,</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Stare Dzierzążno,</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Stawnica,</w:t>
      </w:r>
    </w:p>
    <w:p w:rsidR="003078ED" w:rsidRPr="004537FC" w:rsidRDefault="003078ED" w:rsidP="009E3504">
      <w:pPr>
        <w:pStyle w:val="Akapitzlist"/>
        <w:numPr>
          <w:ilvl w:val="1"/>
          <w:numId w:val="51"/>
        </w:numPr>
        <w:ind w:left="426"/>
        <w:jc w:val="both"/>
        <w:rPr>
          <w:szCs w:val="24"/>
        </w:rPr>
      </w:pPr>
      <w:r w:rsidRPr="004537FC">
        <w:rPr>
          <w:rFonts w:ascii="Arial" w:hAnsi="Arial" w:cs="Arial"/>
          <w:color w:val="222222"/>
          <w:sz w:val="21"/>
          <w:szCs w:val="21"/>
          <w:shd w:val="clear" w:color="auto" w:fill="FFFFFF"/>
        </w:rPr>
        <w:t>Święta,</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Święta I,</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Wąsosz,</w:t>
      </w:r>
    </w:p>
    <w:p w:rsidR="003078ED" w:rsidRPr="004537FC" w:rsidRDefault="003078ED" w:rsidP="009E3504">
      <w:pPr>
        <w:pStyle w:val="Akapitzlist"/>
        <w:numPr>
          <w:ilvl w:val="1"/>
          <w:numId w:val="51"/>
        </w:numPr>
        <w:ind w:left="426"/>
        <w:jc w:val="both"/>
        <w:rPr>
          <w:szCs w:val="24"/>
        </w:rPr>
      </w:pPr>
      <w:r>
        <w:rPr>
          <w:rFonts w:ascii="Arial" w:hAnsi="Arial" w:cs="Arial"/>
          <w:color w:val="222222"/>
          <w:sz w:val="21"/>
          <w:szCs w:val="21"/>
          <w:shd w:val="clear" w:color="auto" w:fill="FFFFFF"/>
        </w:rPr>
        <w:t>Zalesie.</w:t>
      </w:r>
    </w:p>
    <w:p w:rsidR="003078ED" w:rsidRDefault="003078ED" w:rsidP="009E3504">
      <w:pPr>
        <w:pStyle w:val="Akapitzlist"/>
        <w:numPr>
          <w:ilvl w:val="0"/>
          <w:numId w:val="51"/>
        </w:numPr>
        <w:ind w:left="426"/>
        <w:jc w:val="both"/>
        <w:rPr>
          <w:szCs w:val="24"/>
        </w:rPr>
      </w:pPr>
      <w:r>
        <w:rPr>
          <w:szCs w:val="24"/>
        </w:rPr>
        <w:t xml:space="preserve">Proszę podać płeć </w:t>
      </w:r>
    </w:p>
    <w:p w:rsidR="003078ED" w:rsidRPr="00605245" w:rsidRDefault="003078ED" w:rsidP="009E3504">
      <w:pPr>
        <w:pStyle w:val="Akapitzlist"/>
        <w:numPr>
          <w:ilvl w:val="1"/>
          <w:numId w:val="51"/>
        </w:numPr>
        <w:ind w:left="426"/>
        <w:jc w:val="both"/>
        <w:rPr>
          <w:szCs w:val="24"/>
        </w:rPr>
      </w:pPr>
      <w:r>
        <w:rPr>
          <w:szCs w:val="24"/>
        </w:rPr>
        <w:t>K/M</w:t>
      </w:r>
    </w:p>
    <w:p w:rsidR="003078ED" w:rsidRPr="00605245" w:rsidRDefault="003078ED" w:rsidP="009E3504">
      <w:pPr>
        <w:pStyle w:val="Akapitzlist"/>
        <w:numPr>
          <w:ilvl w:val="0"/>
          <w:numId w:val="51"/>
        </w:numPr>
        <w:ind w:left="426"/>
        <w:jc w:val="both"/>
        <w:rPr>
          <w:szCs w:val="24"/>
        </w:rPr>
      </w:pPr>
      <w:r w:rsidRPr="00605245">
        <w:rPr>
          <w:szCs w:val="24"/>
        </w:rPr>
        <w:t>W jakim przedziale wiekowym się Pan(i) znajduje?</w:t>
      </w:r>
    </w:p>
    <w:p w:rsidR="003078ED" w:rsidRPr="00605245" w:rsidRDefault="003078ED" w:rsidP="009E3504">
      <w:pPr>
        <w:pStyle w:val="Akapitzlist"/>
        <w:numPr>
          <w:ilvl w:val="1"/>
          <w:numId w:val="50"/>
        </w:numPr>
        <w:ind w:left="426"/>
        <w:jc w:val="both"/>
        <w:rPr>
          <w:szCs w:val="24"/>
        </w:rPr>
      </w:pPr>
      <w:r w:rsidRPr="00605245">
        <w:rPr>
          <w:szCs w:val="24"/>
        </w:rPr>
        <w:t xml:space="preserve">do 24 lat </w:t>
      </w:r>
    </w:p>
    <w:p w:rsidR="003078ED" w:rsidRPr="00605245" w:rsidRDefault="003078ED" w:rsidP="009E3504">
      <w:pPr>
        <w:pStyle w:val="Akapitzlist"/>
        <w:numPr>
          <w:ilvl w:val="1"/>
          <w:numId w:val="50"/>
        </w:numPr>
        <w:ind w:left="426"/>
        <w:jc w:val="both"/>
        <w:rPr>
          <w:szCs w:val="24"/>
        </w:rPr>
      </w:pPr>
      <w:r w:rsidRPr="00605245">
        <w:rPr>
          <w:szCs w:val="24"/>
        </w:rPr>
        <w:t>25-35 lat</w:t>
      </w:r>
    </w:p>
    <w:p w:rsidR="003078ED" w:rsidRPr="00605245" w:rsidRDefault="003078ED" w:rsidP="009E3504">
      <w:pPr>
        <w:pStyle w:val="Akapitzlist"/>
        <w:numPr>
          <w:ilvl w:val="1"/>
          <w:numId w:val="50"/>
        </w:numPr>
        <w:ind w:left="426"/>
        <w:jc w:val="both"/>
        <w:rPr>
          <w:szCs w:val="24"/>
        </w:rPr>
      </w:pPr>
      <w:r w:rsidRPr="00605245">
        <w:rPr>
          <w:szCs w:val="24"/>
        </w:rPr>
        <w:t>36-50 lat</w:t>
      </w:r>
    </w:p>
    <w:p w:rsidR="003078ED" w:rsidRPr="00605245" w:rsidRDefault="003078ED" w:rsidP="009E3504">
      <w:pPr>
        <w:pStyle w:val="Akapitzlist"/>
        <w:numPr>
          <w:ilvl w:val="1"/>
          <w:numId w:val="50"/>
        </w:numPr>
        <w:ind w:left="426"/>
        <w:jc w:val="both"/>
        <w:rPr>
          <w:szCs w:val="24"/>
        </w:rPr>
      </w:pPr>
      <w:r w:rsidRPr="00605245">
        <w:rPr>
          <w:szCs w:val="24"/>
        </w:rPr>
        <w:t>51-70 lat</w:t>
      </w:r>
    </w:p>
    <w:p w:rsidR="003078ED" w:rsidRPr="00605245" w:rsidRDefault="003078ED" w:rsidP="009E3504">
      <w:pPr>
        <w:pStyle w:val="Akapitzlist"/>
        <w:numPr>
          <w:ilvl w:val="1"/>
          <w:numId w:val="50"/>
        </w:numPr>
        <w:ind w:left="426"/>
        <w:jc w:val="both"/>
        <w:rPr>
          <w:szCs w:val="24"/>
        </w:rPr>
      </w:pPr>
      <w:r w:rsidRPr="00605245">
        <w:rPr>
          <w:szCs w:val="24"/>
        </w:rPr>
        <w:t>co najmniej 71 lat</w:t>
      </w:r>
    </w:p>
    <w:p w:rsidR="003078ED" w:rsidRDefault="003078ED" w:rsidP="009E3504">
      <w:pPr>
        <w:pStyle w:val="Akapitzlist"/>
        <w:numPr>
          <w:ilvl w:val="1"/>
          <w:numId w:val="50"/>
        </w:numPr>
        <w:ind w:left="426"/>
        <w:jc w:val="both"/>
        <w:rPr>
          <w:szCs w:val="24"/>
        </w:rPr>
      </w:pPr>
      <w:r w:rsidRPr="00605245">
        <w:rPr>
          <w:szCs w:val="24"/>
        </w:rPr>
        <w:t>odmowa odpowiedzi</w:t>
      </w:r>
    </w:p>
    <w:p w:rsidR="003078ED" w:rsidRDefault="003078ED" w:rsidP="009E3504">
      <w:pPr>
        <w:pStyle w:val="Akapitzlist"/>
        <w:numPr>
          <w:ilvl w:val="0"/>
          <w:numId w:val="51"/>
        </w:numPr>
        <w:ind w:left="426"/>
        <w:jc w:val="both"/>
        <w:rPr>
          <w:szCs w:val="24"/>
        </w:rPr>
      </w:pPr>
      <w:r w:rsidRPr="00294C17">
        <w:rPr>
          <w:szCs w:val="24"/>
        </w:rPr>
        <w:t>Moja sytuacja życiowa</w:t>
      </w:r>
      <w:r>
        <w:rPr>
          <w:szCs w:val="24"/>
        </w:rPr>
        <w:t>:</w:t>
      </w:r>
    </w:p>
    <w:p w:rsidR="003078ED" w:rsidRDefault="003078ED" w:rsidP="009E3504">
      <w:pPr>
        <w:pStyle w:val="Akapitzlist"/>
        <w:numPr>
          <w:ilvl w:val="1"/>
          <w:numId w:val="51"/>
        </w:numPr>
        <w:ind w:left="426"/>
        <w:jc w:val="both"/>
        <w:rPr>
          <w:szCs w:val="24"/>
        </w:rPr>
      </w:pPr>
      <w:r>
        <w:rPr>
          <w:szCs w:val="24"/>
        </w:rPr>
        <w:t>Uczę się</w:t>
      </w:r>
    </w:p>
    <w:p w:rsidR="003078ED" w:rsidRDefault="003078ED" w:rsidP="009E3504">
      <w:pPr>
        <w:pStyle w:val="Akapitzlist"/>
        <w:numPr>
          <w:ilvl w:val="1"/>
          <w:numId w:val="51"/>
        </w:numPr>
        <w:ind w:left="426"/>
        <w:jc w:val="both"/>
        <w:rPr>
          <w:szCs w:val="24"/>
        </w:rPr>
      </w:pPr>
      <w:r>
        <w:rPr>
          <w:szCs w:val="24"/>
        </w:rPr>
        <w:t>Pracuję</w:t>
      </w:r>
    </w:p>
    <w:p w:rsidR="003078ED" w:rsidRDefault="003078ED" w:rsidP="009E3504">
      <w:pPr>
        <w:pStyle w:val="Akapitzlist"/>
        <w:numPr>
          <w:ilvl w:val="1"/>
          <w:numId w:val="51"/>
        </w:numPr>
        <w:ind w:left="426"/>
        <w:jc w:val="both"/>
        <w:rPr>
          <w:szCs w:val="24"/>
        </w:rPr>
      </w:pPr>
      <w:r>
        <w:rPr>
          <w:szCs w:val="24"/>
        </w:rPr>
        <w:t>Szukam pracy</w:t>
      </w:r>
    </w:p>
    <w:p w:rsidR="003078ED" w:rsidRDefault="003078ED" w:rsidP="009E3504">
      <w:pPr>
        <w:pStyle w:val="Akapitzlist"/>
        <w:numPr>
          <w:ilvl w:val="1"/>
          <w:numId w:val="51"/>
        </w:numPr>
        <w:ind w:left="426"/>
        <w:jc w:val="both"/>
        <w:rPr>
          <w:szCs w:val="24"/>
        </w:rPr>
      </w:pPr>
      <w:r>
        <w:rPr>
          <w:szCs w:val="24"/>
        </w:rPr>
        <w:t>Jestem na rencie/emeryturze</w:t>
      </w:r>
    </w:p>
    <w:p w:rsidR="003078ED" w:rsidRDefault="003078ED" w:rsidP="009E3504">
      <w:pPr>
        <w:pStyle w:val="Akapitzlist"/>
        <w:numPr>
          <w:ilvl w:val="1"/>
          <w:numId w:val="51"/>
        </w:numPr>
        <w:ind w:left="426"/>
        <w:jc w:val="both"/>
        <w:rPr>
          <w:szCs w:val="24"/>
        </w:rPr>
      </w:pPr>
      <w:r>
        <w:rPr>
          <w:szCs w:val="24"/>
        </w:rPr>
        <w:t>Jestem na utrzymaniu rodziny</w:t>
      </w:r>
    </w:p>
    <w:p w:rsidR="003078ED" w:rsidRPr="00294C17" w:rsidRDefault="003078ED" w:rsidP="009E3504">
      <w:pPr>
        <w:pStyle w:val="Akapitzlist"/>
        <w:numPr>
          <w:ilvl w:val="1"/>
          <w:numId w:val="51"/>
        </w:numPr>
        <w:ind w:left="426"/>
        <w:jc w:val="both"/>
        <w:rPr>
          <w:szCs w:val="24"/>
        </w:rPr>
      </w:pPr>
      <w:r>
        <w:rPr>
          <w:szCs w:val="24"/>
        </w:rPr>
        <w:t>Inna (Jaka?)………………………..(20znaków)</w:t>
      </w:r>
    </w:p>
    <w:p w:rsidR="003078ED" w:rsidRPr="00605245" w:rsidRDefault="003078ED" w:rsidP="003078ED">
      <w:pPr>
        <w:pStyle w:val="Akapitzlist"/>
        <w:rPr>
          <w:szCs w:val="24"/>
        </w:rPr>
      </w:pPr>
    </w:p>
    <w:p w:rsidR="00196089" w:rsidRDefault="003078ED" w:rsidP="003078ED">
      <w:pPr>
        <w:spacing w:line="276" w:lineRule="auto"/>
        <w:rPr>
          <w:i/>
          <w:szCs w:val="24"/>
        </w:rPr>
      </w:pPr>
      <w:r w:rsidRPr="00605245">
        <w:rPr>
          <w:i/>
          <w:szCs w:val="24"/>
        </w:rPr>
        <w:t>Dziękujemy za wypełnienie ankiety.</w:t>
      </w:r>
    </w:p>
    <w:p w:rsidR="00196089" w:rsidRDefault="00196089">
      <w:pPr>
        <w:spacing w:line="276" w:lineRule="auto"/>
        <w:rPr>
          <w:i/>
          <w:szCs w:val="24"/>
        </w:rPr>
      </w:pPr>
      <w:r>
        <w:rPr>
          <w:i/>
          <w:szCs w:val="24"/>
        </w:rPr>
        <w:br w:type="page"/>
      </w:r>
    </w:p>
    <w:p w:rsidR="008443AB" w:rsidRDefault="008443AB" w:rsidP="003078ED">
      <w:pPr>
        <w:spacing w:line="276" w:lineRule="auto"/>
      </w:pPr>
      <w:r>
        <w:lastRenderedPageBreak/>
        <w:t>Załącznik nr 3 – Lista obecności ze spotkania 12.06.2017 r.</w:t>
      </w:r>
    </w:p>
    <w:p w:rsidR="008443AB" w:rsidRDefault="005E7EB9" w:rsidP="003078ED">
      <w:pPr>
        <w:spacing w:line="276" w:lineRule="auto"/>
      </w:pPr>
      <w:r>
        <w:rPr>
          <w:noProof/>
          <w:lang w:eastAsia="pl-PL"/>
        </w:rPr>
        <w:drawing>
          <wp:inline distT="0" distB="0" distL="0" distR="0">
            <wp:extent cx="5850255" cy="6524090"/>
            <wp:effectExtent l="0" t="0" r="0" b="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0255" cy="6524090"/>
                    </a:xfrm>
                    <a:prstGeom prst="rect">
                      <a:avLst/>
                    </a:prstGeom>
                    <a:noFill/>
                    <a:ln>
                      <a:noFill/>
                    </a:ln>
                  </pic:spPr>
                </pic:pic>
              </a:graphicData>
            </a:graphic>
          </wp:inline>
        </w:drawing>
      </w:r>
    </w:p>
    <w:p w:rsidR="008443AB" w:rsidRDefault="008443AB">
      <w:pPr>
        <w:spacing w:line="276" w:lineRule="auto"/>
      </w:pPr>
      <w:r>
        <w:br w:type="page"/>
      </w:r>
    </w:p>
    <w:p w:rsidR="00196089" w:rsidRDefault="008443AB" w:rsidP="003078ED">
      <w:pPr>
        <w:spacing w:line="276" w:lineRule="auto"/>
      </w:pPr>
      <w:r>
        <w:lastRenderedPageBreak/>
        <w:t>Załącznik nr 4</w:t>
      </w:r>
      <w:r w:rsidR="00196089">
        <w:t xml:space="preserve"> – Protokół ze spotkania 12.06.2017 r.</w:t>
      </w:r>
    </w:p>
    <w:p w:rsidR="00196089" w:rsidRDefault="00D938F3" w:rsidP="00D938F3">
      <w:pPr>
        <w:spacing w:line="276" w:lineRule="auto"/>
        <w:jc w:val="center"/>
      </w:pPr>
      <w:r>
        <w:rPr>
          <w:noProof/>
          <w:lang w:eastAsia="pl-PL"/>
        </w:rPr>
        <w:drawing>
          <wp:inline distT="0" distB="0" distL="0" distR="0">
            <wp:extent cx="5435625" cy="8585860"/>
            <wp:effectExtent l="0" t="0" r="0" b="5715"/>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6676" cy="8587521"/>
                    </a:xfrm>
                    <a:prstGeom prst="rect">
                      <a:avLst/>
                    </a:prstGeom>
                    <a:noFill/>
                    <a:ln>
                      <a:noFill/>
                    </a:ln>
                  </pic:spPr>
                </pic:pic>
              </a:graphicData>
            </a:graphic>
          </wp:inline>
        </w:drawing>
      </w:r>
    </w:p>
    <w:p w:rsidR="00196089" w:rsidRDefault="00196089" w:rsidP="003078ED">
      <w:pPr>
        <w:spacing w:line="276" w:lineRule="auto"/>
      </w:pPr>
      <w:r>
        <w:lastRenderedPageBreak/>
        <w:t xml:space="preserve">Załącznik nr </w:t>
      </w:r>
      <w:r w:rsidR="008443AB">
        <w:t>5</w:t>
      </w:r>
      <w:r>
        <w:t xml:space="preserve"> – opinia sanitarna</w:t>
      </w:r>
    </w:p>
    <w:p w:rsidR="001F127C" w:rsidRDefault="005211E1" w:rsidP="005211E1">
      <w:pPr>
        <w:spacing w:line="276" w:lineRule="auto"/>
        <w:jc w:val="center"/>
      </w:pPr>
      <w:r>
        <w:rPr>
          <w:noProof/>
          <w:lang w:eastAsia="pl-PL"/>
        </w:rPr>
        <w:drawing>
          <wp:inline distT="0" distB="0" distL="0" distR="0">
            <wp:extent cx="4830844" cy="8407730"/>
            <wp:effectExtent l="0" t="0" r="8255"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3117" cy="8411685"/>
                    </a:xfrm>
                    <a:prstGeom prst="rect">
                      <a:avLst/>
                    </a:prstGeom>
                    <a:noFill/>
                    <a:ln>
                      <a:noFill/>
                    </a:ln>
                  </pic:spPr>
                </pic:pic>
              </a:graphicData>
            </a:graphic>
          </wp:inline>
        </w:drawing>
      </w:r>
    </w:p>
    <w:p w:rsidR="001F127C" w:rsidRDefault="001F127C">
      <w:pPr>
        <w:spacing w:line="276" w:lineRule="auto"/>
      </w:pPr>
      <w:r>
        <w:br w:type="page"/>
      </w:r>
    </w:p>
    <w:p w:rsidR="001F127C" w:rsidRDefault="005211E1" w:rsidP="005211E1">
      <w:pPr>
        <w:spacing w:line="276" w:lineRule="auto"/>
        <w:jc w:val="center"/>
      </w:pPr>
      <w:r>
        <w:rPr>
          <w:noProof/>
          <w:lang w:eastAsia="pl-PL"/>
        </w:rPr>
        <w:lastRenderedPageBreak/>
        <w:drawing>
          <wp:inline distT="0" distB="0" distL="0" distR="0">
            <wp:extent cx="5391397" cy="8534294"/>
            <wp:effectExtent l="0" t="0" r="0" b="635"/>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0168" cy="8532348"/>
                    </a:xfrm>
                    <a:prstGeom prst="rect">
                      <a:avLst/>
                    </a:prstGeom>
                    <a:noFill/>
                    <a:ln>
                      <a:noFill/>
                    </a:ln>
                  </pic:spPr>
                </pic:pic>
              </a:graphicData>
            </a:graphic>
          </wp:inline>
        </w:drawing>
      </w:r>
    </w:p>
    <w:p w:rsidR="001F127C" w:rsidRDefault="001F127C">
      <w:pPr>
        <w:spacing w:line="276" w:lineRule="auto"/>
      </w:pPr>
      <w:r>
        <w:br w:type="page"/>
      </w:r>
    </w:p>
    <w:p w:rsidR="005211E1" w:rsidRDefault="005211E1">
      <w:pPr>
        <w:spacing w:line="276" w:lineRule="auto"/>
      </w:pPr>
      <w:r>
        <w:rPr>
          <w:noProof/>
          <w:lang w:eastAsia="pl-PL"/>
        </w:rPr>
        <w:lastRenderedPageBreak/>
        <w:drawing>
          <wp:inline distT="0" distB="0" distL="0" distR="0">
            <wp:extent cx="5850255" cy="4018578"/>
            <wp:effectExtent l="0" t="0" r="0" b="127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0255" cy="4018578"/>
                    </a:xfrm>
                    <a:prstGeom prst="rect">
                      <a:avLst/>
                    </a:prstGeom>
                    <a:noFill/>
                    <a:ln>
                      <a:noFill/>
                    </a:ln>
                  </pic:spPr>
                </pic:pic>
              </a:graphicData>
            </a:graphic>
          </wp:inline>
        </w:drawing>
      </w:r>
    </w:p>
    <w:p w:rsidR="00196089" w:rsidRDefault="00196089">
      <w:pPr>
        <w:spacing w:line="276" w:lineRule="auto"/>
      </w:pPr>
      <w:r>
        <w:br w:type="page"/>
      </w:r>
    </w:p>
    <w:p w:rsidR="001F127C" w:rsidRDefault="00196089" w:rsidP="003078ED">
      <w:pPr>
        <w:spacing w:line="276" w:lineRule="auto"/>
      </w:pPr>
      <w:r>
        <w:lastRenderedPageBreak/>
        <w:t xml:space="preserve">Załącznik nr </w:t>
      </w:r>
      <w:r w:rsidR="008443AB">
        <w:t>6</w:t>
      </w:r>
      <w:r>
        <w:t xml:space="preserve"> – opinia RDOŚ</w:t>
      </w:r>
    </w:p>
    <w:p w:rsidR="001F127C" w:rsidRDefault="00BF43E0" w:rsidP="005211E1">
      <w:pPr>
        <w:spacing w:line="276" w:lineRule="auto"/>
        <w:jc w:val="center"/>
      </w:pPr>
      <w:r>
        <w:rPr>
          <w:noProof/>
          <w:lang w:eastAsia="pl-PL"/>
        </w:rPr>
        <w:drawing>
          <wp:inline distT="0" distB="0" distL="0" distR="0">
            <wp:extent cx="5844540" cy="8331835"/>
            <wp:effectExtent l="0" t="0" r="3810" b="0"/>
            <wp:docPr id="18" name="Obraz 18" descr="C:\Users\PC\Desktop\Rewitalizacja\REWITALIZACJA DO UCHWALENIA listopad 30\Rdoś 1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Rewitalizacja\REWITALIZACJA DO UCHWALENIA listopad 30\Rdoś 1z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44540" cy="8331835"/>
                    </a:xfrm>
                    <a:prstGeom prst="rect">
                      <a:avLst/>
                    </a:prstGeom>
                    <a:noFill/>
                    <a:ln>
                      <a:noFill/>
                    </a:ln>
                  </pic:spPr>
                </pic:pic>
              </a:graphicData>
            </a:graphic>
          </wp:inline>
        </w:drawing>
      </w:r>
    </w:p>
    <w:p w:rsidR="001F127C" w:rsidRDefault="001F127C">
      <w:pPr>
        <w:spacing w:line="276" w:lineRule="auto"/>
      </w:pPr>
      <w:r>
        <w:br w:type="page"/>
      </w:r>
    </w:p>
    <w:p w:rsidR="005211E1" w:rsidRDefault="00BF43E0" w:rsidP="003078ED">
      <w:pPr>
        <w:spacing w:line="276" w:lineRule="auto"/>
      </w:pPr>
      <w:r>
        <w:rPr>
          <w:noProof/>
          <w:lang w:eastAsia="pl-PL"/>
        </w:rPr>
        <w:lastRenderedPageBreak/>
        <w:drawing>
          <wp:inline distT="0" distB="0" distL="0" distR="0">
            <wp:extent cx="5844540" cy="8331835"/>
            <wp:effectExtent l="0" t="0" r="3810" b="0"/>
            <wp:docPr id="62" name="Obraz 62" descr="C:\Users\PC\Desktop\Rewitalizacja\REWITALIZACJA DO UCHWALENIA listopad 30\Rdoś 2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Rewitalizacja\REWITALIZACJA DO UCHWALENIA listopad 30\Rdoś 2z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44540" cy="8331835"/>
                    </a:xfrm>
                    <a:prstGeom prst="rect">
                      <a:avLst/>
                    </a:prstGeom>
                    <a:noFill/>
                    <a:ln>
                      <a:noFill/>
                    </a:ln>
                  </pic:spPr>
                </pic:pic>
              </a:graphicData>
            </a:graphic>
          </wp:inline>
        </w:drawing>
      </w:r>
    </w:p>
    <w:p w:rsidR="009F5F64" w:rsidRDefault="009F5F64" w:rsidP="003078ED">
      <w:pPr>
        <w:spacing w:line="276" w:lineRule="auto"/>
      </w:pPr>
      <w:r>
        <w:br w:type="page"/>
      </w: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Default="009F5F64" w:rsidP="009F5F64">
      <w:pPr>
        <w:spacing w:after="0"/>
        <w:jc w:val="both"/>
      </w:pPr>
    </w:p>
    <w:p w:rsidR="009F5F64" w:rsidRPr="007242CC" w:rsidRDefault="00C2703B" w:rsidP="0044658A">
      <w:pPr>
        <w:pStyle w:val="Nagwek1"/>
      </w:pPr>
      <w:bookmarkStart w:id="219" w:name="_Toc495927558"/>
      <w:r>
        <w:t>SPISY TABEL, WYKRESÓW I RYSUNKÓW</w:t>
      </w:r>
      <w:bookmarkEnd w:id="219"/>
    </w:p>
    <w:p w:rsidR="009F5F64" w:rsidRDefault="00420BA3" w:rsidP="009F5F64">
      <w:r>
        <w:pict>
          <v:shape id="_x0000_i1037" type="#_x0000_t75" style="width:448.5pt;height:20.25pt" o:hrpct="0" o:hralign="right" o:hr="t">
            <v:imagedata r:id="rId16" o:title="j0115876"/>
          </v:shape>
        </w:pict>
      </w:r>
    </w:p>
    <w:p w:rsidR="009F5F64" w:rsidRDefault="009F5F64" w:rsidP="009F5F64">
      <w:pPr>
        <w:spacing w:line="276" w:lineRule="auto"/>
      </w:pPr>
      <w:r>
        <w:br w:type="page"/>
      </w:r>
    </w:p>
    <w:p w:rsidR="00923C2B" w:rsidRDefault="00C2703B">
      <w:pPr>
        <w:pStyle w:val="Spisilustracji"/>
        <w:tabs>
          <w:tab w:val="right" w:leader="dot" w:pos="9203"/>
        </w:tabs>
        <w:rPr>
          <w:rFonts w:eastAsiaTheme="minorEastAsia"/>
          <w:noProof/>
          <w:sz w:val="22"/>
          <w:lang w:eastAsia="pl-PL"/>
        </w:rPr>
      </w:pPr>
      <w:r>
        <w:lastRenderedPageBreak/>
        <w:fldChar w:fldCharType="begin"/>
      </w:r>
      <w:r>
        <w:instrText xml:space="preserve"> TOC \h \z \c "Tabela" </w:instrText>
      </w:r>
      <w:r>
        <w:fldChar w:fldCharType="separate"/>
      </w:r>
      <w:hyperlink w:anchor="_Toc495927397" w:history="1">
        <w:r w:rsidR="00923C2B" w:rsidRPr="00CD44D2">
          <w:rPr>
            <w:rStyle w:val="Hipercze"/>
            <w:noProof/>
          </w:rPr>
          <w:t>Tabela 1 Struktura i bilans bezrobotnych w gminie Złotów</w:t>
        </w:r>
        <w:r w:rsidR="00923C2B">
          <w:rPr>
            <w:noProof/>
            <w:webHidden/>
          </w:rPr>
          <w:tab/>
        </w:r>
        <w:r w:rsidR="00923C2B">
          <w:rPr>
            <w:noProof/>
            <w:webHidden/>
          </w:rPr>
          <w:fldChar w:fldCharType="begin"/>
        </w:r>
        <w:r w:rsidR="00923C2B">
          <w:rPr>
            <w:noProof/>
            <w:webHidden/>
          </w:rPr>
          <w:instrText xml:space="preserve"> PAGEREF _Toc495927397 \h </w:instrText>
        </w:r>
        <w:r w:rsidR="00923C2B">
          <w:rPr>
            <w:noProof/>
            <w:webHidden/>
          </w:rPr>
        </w:r>
        <w:r w:rsidR="00923C2B">
          <w:rPr>
            <w:noProof/>
            <w:webHidden/>
          </w:rPr>
          <w:fldChar w:fldCharType="separate"/>
        </w:r>
        <w:r w:rsidR="006E7913">
          <w:rPr>
            <w:noProof/>
            <w:webHidden/>
          </w:rPr>
          <w:t>17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398" w:history="1">
        <w:r w:rsidR="00923C2B" w:rsidRPr="00CD44D2">
          <w:rPr>
            <w:rStyle w:val="Hipercze"/>
            <w:noProof/>
          </w:rPr>
          <w:t>Tabela 2 Podmioty gospodarcze w gminie Złotów w poszczególnych sekcjach polskiej klasyfikacji działalności (PKD) w 2015 i 2016 roku</w:t>
        </w:r>
        <w:r w:rsidR="00923C2B">
          <w:rPr>
            <w:noProof/>
            <w:webHidden/>
          </w:rPr>
          <w:tab/>
        </w:r>
        <w:r w:rsidR="00923C2B">
          <w:rPr>
            <w:noProof/>
            <w:webHidden/>
          </w:rPr>
          <w:fldChar w:fldCharType="begin"/>
        </w:r>
        <w:r w:rsidR="00923C2B">
          <w:rPr>
            <w:noProof/>
            <w:webHidden/>
          </w:rPr>
          <w:instrText xml:space="preserve"> PAGEREF _Toc495927398 \h </w:instrText>
        </w:r>
        <w:r w:rsidR="00923C2B">
          <w:rPr>
            <w:noProof/>
            <w:webHidden/>
          </w:rPr>
        </w:r>
        <w:r w:rsidR="00923C2B">
          <w:rPr>
            <w:noProof/>
            <w:webHidden/>
          </w:rPr>
          <w:fldChar w:fldCharType="separate"/>
        </w:r>
        <w:r w:rsidR="006E7913">
          <w:rPr>
            <w:noProof/>
            <w:webHidden/>
          </w:rPr>
          <w:t>23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399" w:history="1">
        <w:r w:rsidR="00923C2B" w:rsidRPr="00CD44D2">
          <w:rPr>
            <w:rStyle w:val="Hipercze"/>
            <w:noProof/>
          </w:rPr>
          <w:t>Tabela 3 Porady lekarskie na terenie gminy Złotów w latach 2010-2016</w:t>
        </w:r>
        <w:r w:rsidR="00923C2B">
          <w:rPr>
            <w:noProof/>
            <w:webHidden/>
          </w:rPr>
          <w:tab/>
        </w:r>
        <w:r w:rsidR="00923C2B">
          <w:rPr>
            <w:noProof/>
            <w:webHidden/>
          </w:rPr>
          <w:fldChar w:fldCharType="begin"/>
        </w:r>
        <w:r w:rsidR="00923C2B">
          <w:rPr>
            <w:noProof/>
            <w:webHidden/>
          </w:rPr>
          <w:instrText xml:space="preserve"> PAGEREF _Toc495927399 \h </w:instrText>
        </w:r>
        <w:r w:rsidR="00923C2B">
          <w:rPr>
            <w:noProof/>
            <w:webHidden/>
          </w:rPr>
        </w:r>
        <w:r w:rsidR="00923C2B">
          <w:rPr>
            <w:noProof/>
            <w:webHidden/>
          </w:rPr>
          <w:fldChar w:fldCharType="separate"/>
        </w:r>
        <w:r w:rsidR="006E7913">
          <w:rPr>
            <w:noProof/>
            <w:webHidden/>
          </w:rPr>
          <w:t>25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0" w:history="1">
        <w:r w:rsidR="00923C2B" w:rsidRPr="00CD44D2">
          <w:rPr>
            <w:rStyle w:val="Hipercze"/>
            <w:noProof/>
          </w:rPr>
          <w:t>Tabela 4 Charakterystyka sieci wodociągowej, kanalizacyjnej i gazowej w gminie Złotów</w:t>
        </w:r>
        <w:r w:rsidR="00923C2B">
          <w:rPr>
            <w:noProof/>
            <w:webHidden/>
          </w:rPr>
          <w:tab/>
        </w:r>
        <w:r w:rsidR="00923C2B">
          <w:rPr>
            <w:noProof/>
            <w:webHidden/>
          </w:rPr>
          <w:fldChar w:fldCharType="begin"/>
        </w:r>
        <w:r w:rsidR="00923C2B">
          <w:rPr>
            <w:noProof/>
            <w:webHidden/>
          </w:rPr>
          <w:instrText xml:space="preserve"> PAGEREF _Toc495927400 \h </w:instrText>
        </w:r>
        <w:r w:rsidR="00923C2B">
          <w:rPr>
            <w:noProof/>
            <w:webHidden/>
          </w:rPr>
        </w:r>
        <w:r w:rsidR="00923C2B">
          <w:rPr>
            <w:noProof/>
            <w:webHidden/>
          </w:rPr>
          <w:fldChar w:fldCharType="separate"/>
        </w:r>
        <w:r w:rsidR="006E7913">
          <w:rPr>
            <w:noProof/>
            <w:webHidden/>
          </w:rPr>
          <w:t>29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1" w:history="1">
        <w:r w:rsidR="00923C2B" w:rsidRPr="00CD44D2">
          <w:rPr>
            <w:rStyle w:val="Hipercze"/>
            <w:noProof/>
          </w:rPr>
          <w:t>Tabela 5 Struktura mieszkań w gminie Złotów w latach 2010-2016</w:t>
        </w:r>
        <w:r w:rsidR="00923C2B">
          <w:rPr>
            <w:noProof/>
            <w:webHidden/>
          </w:rPr>
          <w:tab/>
        </w:r>
        <w:r w:rsidR="00923C2B">
          <w:rPr>
            <w:noProof/>
            <w:webHidden/>
          </w:rPr>
          <w:fldChar w:fldCharType="begin"/>
        </w:r>
        <w:r w:rsidR="00923C2B">
          <w:rPr>
            <w:noProof/>
            <w:webHidden/>
          </w:rPr>
          <w:instrText xml:space="preserve"> PAGEREF _Toc495927401 \h </w:instrText>
        </w:r>
        <w:r w:rsidR="00923C2B">
          <w:rPr>
            <w:noProof/>
            <w:webHidden/>
          </w:rPr>
        </w:r>
        <w:r w:rsidR="00923C2B">
          <w:rPr>
            <w:noProof/>
            <w:webHidden/>
          </w:rPr>
          <w:fldChar w:fldCharType="separate"/>
        </w:r>
        <w:r w:rsidR="006E7913">
          <w:rPr>
            <w:noProof/>
            <w:webHidden/>
          </w:rPr>
          <w:t>30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2" w:history="1">
        <w:r w:rsidR="00923C2B" w:rsidRPr="00CD44D2">
          <w:rPr>
            <w:rStyle w:val="Hipercze"/>
            <w:noProof/>
          </w:rPr>
          <w:t>Tabela 6 Podział Gminy Złotów na jednostki pomocnicze i przyjęte do Diagnozy obszary (stan na 31.12.2016 r.)</w:t>
        </w:r>
        <w:r w:rsidR="00923C2B">
          <w:rPr>
            <w:noProof/>
            <w:webHidden/>
          </w:rPr>
          <w:tab/>
        </w:r>
        <w:r w:rsidR="00923C2B">
          <w:rPr>
            <w:noProof/>
            <w:webHidden/>
          </w:rPr>
          <w:fldChar w:fldCharType="begin"/>
        </w:r>
        <w:r w:rsidR="00923C2B">
          <w:rPr>
            <w:noProof/>
            <w:webHidden/>
          </w:rPr>
          <w:instrText xml:space="preserve"> PAGEREF _Toc495927402 \h </w:instrText>
        </w:r>
        <w:r w:rsidR="00923C2B">
          <w:rPr>
            <w:noProof/>
            <w:webHidden/>
          </w:rPr>
        </w:r>
        <w:r w:rsidR="00923C2B">
          <w:rPr>
            <w:noProof/>
            <w:webHidden/>
          </w:rPr>
          <w:fldChar w:fldCharType="separate"/>
        </w:r>
        <w:r w:rsidR="006E7913">
          <w:rPr>
            <w:noProof/>
            <w:webHidden/>
          </w:rPr>
          <w:t>35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3" w:history="1">
        <w:r w:rsidR="00923C2B" w:rsidRPr="00CD44D2">
          <w:rPr>
            <w:rStyle w:val="Hipercze"/>
            <w:noProof/>
          </w:rPr>
          <w:t>Tabela 7 Zestawienie wykorzystanych wskaźników</w:t>
        </w:r>
        <w:r w:rsidR="00923C2B">
          <w:rPr>
            <w:noProof/>
            <w:webHidden/>
          </w:rPr>
          <w:tab/>
        </w:r>
        <w:r w:rsidR="00923C2B">
          <w:rPr>
            <w:noProof/>
            <w:webHidden/>
          </w:rPr>
          <w:fldChar w:fldCharType="begin"/>
        </w:r>
        <w:r w:rsidR="00923C2B">
          <w:rPr>
            <w:noProof/>
            <w:webHidden/>
          </w:rPr>
          <w:instrText xml:space="preserve"> PAGEREF _Toc495927403 \h </w:instrText>
        </w:r>
        <w:r w:rsidR="00923C2B">
          <w:rPr>
            <w:noProof/>
            <w:webHidden/>
          </w:rPr>
        </w:r>
        <w:r w:rsidR="00923C2B">
          <w:rPr>
            <w:noProof/>
            <w:webHidden/>
          </w:rPr>
          <w:fldChar w:fldCharType="separate"/>
        </w:r>
        <w:r w:rsidR="006E7913">
          <w:rPr>
            <w:noProof/>
            <w:webHidden/>
          </w:rPr>
          <w:t>37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4" w:history="1">
        <w:r w:rsidR="00923C2B" w:rsidRPr="00CD44D2">
          <w:rPr>
            <w:rStyle w:val="Hipercze"/>
            <w:noProof/>
          </w:rPr>
          <w:t>Tabela 8 Liczba osób w wieku poprodukcyjnym w przeliczeniu na 100 osób w wieku produkcyjnym wyznaczonych obszarów w 2016 r.</w:t>
        </w:r>
        <w:r w:rsidR="00923C2B">
          <w:rPr>
            <w:noProof/>
            <w:webHidden/>
          </w:rPr>
          <w:tab/>
        </w:r>
        <w:r w:rsidR="00923C2B">
          <w:rPr>
            <w:noProof/>
            <w:webHidden/>
          </w:rPr>
          <w:fldChar w:fldCharType="begin"/>
        </w:r>
        <w:r w:rsidR="00923C2B">
          <w:rPr>
            <w:noProof/>
            <w:webHidden/>
          </w:rPr>
          <w:instrText xml:space="preserve"> PAGEREF _Toc495927404 \h </w:instrText>
        </w:r>
        <w:r w:rsidR="00923C2B">
          <w:rPr>
            <w:noProof/>
            <w:webHidden/>
          </w:rPr>
        </w:r>
        <w:r w:rsidR="00923C2B">
          <w:rPr>
            <w:noProof/>
            <w:webHidden/>
          </w:rPr>
          <w:fldChar w:fldCharType="separate"/>
        </w:r>
        <w:r w:rsidR="006E7913">
          <w:rPr>
            <w:noProof/>
            <w:webHidden/>
          </w:rPr>
          <w:t>39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5" w:history="1">
        <w:r w:rsidR="00923C2B" w:rsidRPr="00CD44D2">
          <w:rPr>
            <w:rStyle w:val="Hipercze"/>
            <w:noProof/>
          </w:rPr>
          <w:t>Tabela 9 Liczba osób w wieku przedprodukcyjnym w przeliczeniu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_Toc495927405 \h </w:instrText>
        </w:r>
        <w:r w:rsidR="00923C2B">
          <w:rPr>
            <w:noProof/>
            <w:webHidden/>
          </w:rPr>
        </w:r>
        <w:r w:rsidR="00923C2B">
          <w:rPr>
            <w:noProof/>
            <w:webHidden/>
          </w:rPr>
          <w:fldChar w:fldCharType="separate"/>
        </w:r>
        <w:r w:rsidR="006E7913">
          <w:rPr>
            <w:noProof/>
            <w:webHidden/>
          </w:rPr>
          <w:t>40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6" w:history="1">
        <w:r w:rsidR="00923C2B" w:rsidRPr="00CD44D2">
          <w:rPr>
            <w:rStyle w:val="Hipercze"/>
            <w:noProof/>
          </w:rPr>
          <w:t>Tabela 10 Liczba osób bezrobotnych na 100 mieszkańców w wieku produkcyjnym wyznaczonych obszarów w 2016 r.</w:t>
        </w:r>
        <w:r w:rsidR="00923C2B">
          <w:rPr>
            <w:noProof/>
            <w:webHidden/>
          </w:rPr>
          <w:tab/>
        </w:r>
        <w:r w:rsidR="00923C2B">
          <w:rPr>
            <w:noProof/>
            <w:webHidden/>
          </w:rPr>
          <w:fldChar w:fldCharType="begin"/>
        </w:r>
        <w:r w:rsidR="00923C2B">
          <w:rPr>
            <w:noProof/>
            <w:webHidden/>
          </w:rPr>
          <w:instrText xml:space="preserve"> PAGEREF _Toc495927406 \h </w:instrText>
        </w:r>
        <w:r w:rsidR="00923C2B">
          <w:rPr>
            <w:noProof/>
            <w:webHidden/>
          </w:rPr>
        </w:r>
        <w:r w:rsidR="00923C2B">
          <w:rPr>
            <w:noProof/>
            <w:webHidden/>
          </w:rPr>
          <w:fldChar w:fldCharType="separate"/>
        </w:r>
        <w:r w:rsidR="006E7913">
          <w:rPr>
            <w:noProof/>
            <w:webHidden/>
          </w:rPr>
          <w:t>41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7" w:history="1">
        <w:r w:rsidR="00923C2B" w:rsidRPr="00CD44D2">
          <w:rPr>
            <w:rStyle w:val="Hipercze"/>
            <w:noProof/>
          </w:rPr>
          <w:t>Tabela 11 Liczba osób długotrwale bezrobotnych w przeliczeniu na 100 mieszkańców w wieku produkcyjnym wyznaczonych obszarów w 2016 r.</w:t>
        </w:r>
        <w:r w:rsidR="00923C2B">
          <w:rPr>
            <w:noProof/>
            <w:webHidden/>
          </w:rPr>
          <w:tab/>
        </w:r>
        <w:r w:rsidR="00923C2B">
          <w:rPr>
            <w:noProof/>
            <w:webHidden/>
          </w:rPr>
          <w:fldChar w:fldCharType="begin"/>
        </w:r>
        <w:r w:rsidR="00923C2B">
          <w:rPr>
            <w:noProof/>
            <w:webHidden/>
          </w:rPr>
          <w:instrText xml:space="preserve"> PAGEREF _Toc495927407 \h </w:instrText>
        </w:r>
        <w:r w:rsidR="00923C2B">
          <w:rPr>
            <w:noProof/>
            <w:webHidden/>
          </w:rPr>
        </w:r>
        <w:r w:rsidR="00923C2B">
          <w:rPr>
            <w:noProof/>
            <w:webHidden/>
          </w:rPr>
          <w:fldChar w:fldCharType="separate"/>
        </w:r>
        <w:r w:rsidR="006E7913">
          <w:rPr>
            <w:noProof/>
            <w:webHidden/>
          </w:rPr>
          <w:t>42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8" w:history="1">
        <w:r w:rsidR="00923C2B" w:rsidRPr="00CD44D2">
          <w:rPr>
            <w:rStyle w:val="Hipercze"/>
            <w:noProof/>
          </w:rPr>
          <w:t>Tabela 12 Liczba osób długotrwale bezrobotnych w ogólnej liczbie bezrobotnych wyznaczonych obszarów w 2016 r.</w:t>
        </w:r>
        <w:r w:rsidR="00923C2B">
          <w:rPr>
            <w:noProof/>
            <w:webHidden/>
          </w:rPr>
          <w:tab/>
        </w:r>
        <w:r w:rsidR="00923C2B">
          <w:rPr>
            <w:noProof/>
            <w:webHidden/>
          </w:rPr>
          <w:fldChar w:fldCharType="begin"/>
        </w:r>
        <w:r w:rsidR="00923C2B">
          <w:rPr>
            <w:noProof/>
            <w:webHidden/>
          </w:rPr>
          <w:instrText xml:space="preserve"> PAGEREF _Toc495927408 \h </w:instrText>
        </w:r>
        <w:r w:rsidR="00923C2B">
          <w:rPr>
            <w:noProof/>
            <w:webHidden/>
          </w:rPr>
        </w:r>
        <w:r w:rsidR="00923C2B">
          <w:rPr>
            <w:noProof/>
            <w:webHidden/>
          </w:rPr>
          <w:fldChar w:fldCharType="separate"/>
        </w:r>
        <w:r w:rsidR="006E7913">
          <w:rPr>
            <w:noProof/>
            <w:webHidden/>
          </w:rPr>
          <w:t>43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09" w:history="1">
        <w:r w:rsidR="00923C2B" w:rsidRPr="00CD44D2">
          <w:rPr>
            <w:rStyle w:val="Hipercze"/>
            <w:noProof/>
          </w:rPr>
          <w:t>Tabela 13 Liczba osób korzystających ze środowiskowej pomocy społecznej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_Toc495927409 \h </w:instrText>
        </w:r>
        <w:r w:rsidR="00923C2B">
          <w:rPr>
            <w:noProof/>
            <w:webHidden/>
          </w:rPr>
        </w:r>
        <w:r w:rsidR="00923C2B">
          <w:rPr>
            <w:noProof/>
            <w:webHidden/>
          </w:rPr>
          <w:fldChar w:fldCharType="separate"/>
        </w:r>
        <w:r w:rsidR="006E7913">
          <w:rPr>
            <w:noProof/>
            <w:webHidden/>
          </w:rPr>
          <w:t>44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0" w:history="1">
        <w:r w:rsidR="00923C2B" w:rsidRPr="00CD44D2">
          <w:rPr>
            <w:rStyle w:val="Hipercze"/>
            <w:noProof/>
          </w:rPr>
          <w:t>Tabela 14 Liczba osób korzystających ze środowiskowej pomocy społecznej z powodu ubóstwa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_Toc495927410 \h </w:instrText>
        </w:r>
        <w:r w:rsidR="00923C2B">
          <w:rPr>
            <w:noProof/>
            <w:webHidden/>
          </w:rPr>
        </w:r>
        <w:r w:rsidR="00923C2B">
          <w:rPr>
            <w:noProof/>
            <w:webHidden/>
          </w:rPr>
          <w:fldChar w:fldCharType="separate"/>
        </w:r>
        <w:r w:rsidR="006E7913">
          <w:rPr>
            <w:noProof/>
            <w:webHidden/>
          </w:rPr>
          <w:t>46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1" w:history="1">
        <w:r w:rsidR="00923C2B" w:rsidRPr="00CD44D2">
          <w:rPr>
            <w:rStyle w:val="Hipercze"/>
            <w:noProof/>
          </w:rPr>
          <w:t>Tabela 15 Liczba osób korzystających ze środowiskowej pomocy społecznej z powodu długotrwałej lub ciężkiej choroby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_Toc495927411 \h </w:instrText>
        </w:r>
        <w:r w:rsidR="00923C2B">
          <w:rPr>
            <w:noProof/>
            <w:webHidden/>
          </w:rPr>
        </w:r>
        <w:r w:rsidR="00923C2B">
          <w:rPr>
            <w:noProof/>
            <w:webHidden/>
          </w:rPr>
          <w:fldChar w:fldCharType="separate"/>
        </w:r>
        <w:r w:rsidR="006E7913">
          <w:rPr>
            <w:noProof/>
            <w:webHidden/>
          </w:rPr>
          <w:t>47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2" w:history="1">
        <w:r w:rsidR="00923C2B" w:rsidRPr="00CD44D2">
          <w:rPr>
            <w:rStyle w:val="Hipercze"/>
            <w:noProof/>
          </w:rPr>
          <w:t>Tabela 16 Liczba interwencji policji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_Toc495927412 \h </w:instrText>
        </w:r>
        <w:r w:rsidR="00923C2B">
          <w:rPr>
            <w:noProof/>
            <w:webHidden/>
          </w:rPr>
        </w:r>
        <w:r w:rsidR="00923C2B">
          <w:rPr>
            <w:noProof/>
            <w:webHidden/>
          </w:rPr>
          <w:fldChar w:fldCharType="separate"/>
        </w:r>
        <w:r w:rsidR="006E7913">
          <w:rPr>
            <w:noProof/>
            <w:webHidden/>
          </w:rPr>
          <w:t>48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3" w:history="1">
        <w:r w:rsidR="00923C2B" w:rsidRPr="00CD44D2">
          <w:rPr>
            <w:rStyle w:val="Hipercze"/>
            <w:noProof/>
          </w:rPr>
          <w:t>Tabela 17 Liczba popełnionych przestępstw na 100 mieszkańców wyznaczonych obszarów w 2016 r.</w:t>
        </w:r>
        <w:r w:rsidR="00923C2B">
          <w:rPr>
            <w:noProof/>
            <w:webHidden/>
          </w:rPr>
          <w:tab/>
        </w:r>
        <w:r w:rsidR="00923C2B">
          <w:rPr>
            <w:noProof/>
            <w:webHidden/>
          </w:rPr>
          <w:fldChar w:fldCharType="begin"/>
        </w:r>
        <w:r w:rsidR="00923C2B">
          <w:rPr>
            <w:noProof/>
            <w:webHidden/>
          </w:rPr>
          <w:instrText xml:space="preserve"> PAGEREF _Toc495927413 \h </w:instrText>
        </w:r>
        <w:r w:rsidR="00923C2B">
          <w:rPr>
            <w:noProof/>
            <w:webHidden/>
          </w:rPr>
        </w:r>
        <w:r w:rsidR="00923C2B">
          <w:rPr>
            <w:noProof/>
            <w:webHidden/>
          </w:rPr>
          <w:fldChar w:fldCharType="separate"/>
        </w:r>
        <w:r w:rsidR="006E7913">
          <w:rPr>
            <w:noProof/>
            <w:webHidden/>
          </w:rPr>
          <w:t>49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4" w:history="1">
        <w:r w:rsidR="00923C2B" w:rsidRPr="00CD44D2">
          <w:rPr>
            <w:rStyle w:val="Hipercze"/>
            <w:noProof/>
          </w:rPr>
          <w:t>Tabela 18 Średnie wyniki sprawdzianów szóstoklasisty na tle wyników w powiecie w roku szkolnym 2015/2016</w:t>
        </w:r>
        <w:r w:rsidR="00923C2B">
          <w:rPr>
            <w:noProof/>
            <w:webHidden/>
          </w:rPr>
          <w:tab/>
        </w:r>
        <w:r w:rsidR="00923C2B">
          <w:rPr>
            <w:noProof/>
            <w:webHidden/>
          </w:rPr>
          <w:fldChar w:fldCharType="begin"/>
        </w:r>
        <w:r w:rsidR="00923C2B">
          <w:rPr>
            <w:noProof/>
            <w:webHidden/>
          </w:rPr>
          <w:instrText xml:space="preserve"> PAGEREF _Toc495927414 \h </w:instrText>
        </w:r>
        <w:r w:rsidR="00923C2B">
          <w:rPr>
            <w:noProof/>
            <w:webHidden/>
          </w:rPr>
        </w:r>
        <w:r w:rsidR="00923C2B">
          <w:rPr>
            <w:noProof/>
            <w:webHidden/>
          </w:rPr>
          <w:fldChar w:fldCharType="separate"/>
        </w:r>
        <w:r w:rsidR="006E7913">
          <w:rPr>
            <w:noProof/>
            <w:webHidden/>
          </w:rPr>
          <w:t>50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5" w:history="1">
        <w:r w:rsidR="00923C2B" w:rsidRPr="00CD44D2">
          <w:rPr>
            <w:rStyle w:val="Hipercze"/>
            <w:noProof/>
          </w:rPr>
          <w:t>Tabela 19 Zestawienie wskaźników sfery społecznej</w:t>
        </w:r>
        <w:r w:rsidR="00923C2B">
          <w:rPr>
            <w:noProof/>
            <w:webHidden/>
          </w:rPr>
          <w:tab/>
        </w:r>
        <w:r w:rsidR="00923C2B">
          <w:rPr>
            <w:noProof/>
            <w:webHidden/>
          </w:rPr>
          <w:fldChar w:fldCharType="begin"/>
        </w:r>
        <w:r w:rsidR="00923C2B">
          <w:rPr>
            <w:noProof/>
            <w:webHidden/>
          </w:rPr>
          <w:instrText xml:space="preserve"> PAGEREF _Toc495927415 \h </w:instrText>
        </w:r>
        <w:r w:rsidR="00923C2B">
          <w:rPr>
            <w:noProof/>
            <w:webHidden/>
          </w:rPr>
        </w:r>
        <w:r w:rsidR="00923C2B">
          <w:rPr>
            <w:noProof/>
            <w:webHidden/>
          </w:rPr>
          <w:fldChar w:fldCharType="separate"/>
        </w:r>
        <w:r w:rsidR="006E7913">
          <w:rPr>
            <w:noProof/>
            <w:webHidden/>
          </w:rPr>
          <w:t>52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6" w:history="1">
        <w:r w:rsidR="00923C2B" w:rsidRPr="00CD44D2">
          <w:rPr>
            <w:rStyle w:val="Hipercze"/>
            <w:noProof/>
          </w:rPr>
          <w:t>Tabela 20 Liczba podmiotów gospodarczych na 100 mieszkańców w wieku produkcyjnym wyznaczonych obszarów w 2016 r.</w:t>
        </w:r>
        <w:r w:rsidR="00923C2B">
          <w:rPr>
            <w:noProof/>
            <w:webHidden/>
          </w:rPr>
          <w:tab/>
        </w:r>
        <w:r w:rsidR="00923C2B">
          <w:rPr>
            <w:noProof/>
            <w:webHidden/>
          </w:rPr>
          <w:fldChar w:fldCharType="begin"/>
        </w:r>
        <w:r w:rsidR="00923C2B">
          <w:rPr>
            <w:noProof/>
            <w:webHidden/>
          </w:rPr>
          <w:instrText xml:space="preserve"> PAGEREF _Toc495927416 \h </w:instrText>
        </w:r>
        <w:r w:rsidR="00923C2B">
          <w:rPr>
            <w:noProof/>
            <w:webHidden/>
          </w:rPr>
        </w:r>
        <w:r w:rsidR="00923C2B">
          <w:rPr>
            <w:noProof/>
            <w:webHidden/>
          </w:rPr>
          <w:fldChar w:fldCharType="separate"/>
        </w:r>
        <w:r w:rsidR="006E7913">
          <w:rPr>
            <w:noProof/>
            <w:webHidden/>
          </w:rPr>
          <w:t>57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7" w:history="1">
        <w:r w:rsidR="00923C2B" w:rsidRPr="00CD44D2">
          <w:rPr>
            <w:rStyle w:val="Hipercze"/>
            <w:noProof/>
          </w:rPr>
          <w:t>Tabela 21 Liczba wyrejestrowanych podmiotów gospodarczych na 100 mieszkańców w wieku produkcyjnym wyznaczonych obszarów w latach 2012-2016 r.</w:t>
        </w:r>
        <w:r w:rsidR="00923C2B">
          <w:rPr>
            <w:noProof/>
            <w:webHidden/>
          </w:rPr>
          <w:tab/>
        </w:r>
        <w:r w:rsidR="00923C2B">
          <w:rPr>
            <w:noProof/>
            <w:webHidden/>
          </w:rPr>
          <w:fldChar w:fldCharType="begin"/>
        </w:r>
        <w:r w:rsidR="00923C2B">
          <w:rPr>
            <w:noProof/>
            <w:webHidden/>
          </w:rPr>
          <w:instrText xml:space="preserve"> PAGEREF _Toc495927417 \h </w:instrText>
        </w:r>
        <w:r w:rsidR="00923C2B">
          <w:rPr>
            <w:noProof/>
            <w:webHidden/>
          </w:rPr>
        </w:r>
        <w:r w:rsidR="00923C2B">
          <w:rPr>
            <w:noProof/>
            <w:webHidden/>
          </w:rPr>
          <w:fldChar w:fldCharType="separate"/>
        </w:r>
        <w:r w:rsidR="006E7913">
          <w:rPr>
            <w:noProof/>
            <w:webHidden/>
          </w:rPr>
          <w:t>57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8" w:history="1">
        <w:r w:rsidR="00923C2B" w:rsidRPr="00CD44D2">
          <w:rPr>
            <w:rStyle w:val="Hipercze"/>
            <w:noProof/>
          </w:rPr>
          <w:t>Tabela 22 Liczba placówek oświatowych, gminnych obiektów kulturalnych i sportowych w wyznaczonych sołectwach w przeliczeniu na 100 mieszkańców</w:t>
        </w:r>
        <w:r w:rsidR="00923C2B">
          <w:rPr>
            <w:noProof/>
            <w:webHidden/>
          </w:rPr>
          <w:tab/>
        </w:r>
        <w:r w:rsidR="00923C2B">
          <w:rPr>
            <w:noProof/>
            <w:webHidden/>
          </w:rPr>
          <w:fldChar w:fldCharType="begin"/>
        </w:r>
        <w:r w:rsidR="00923C2B">
          <w:rPr>
            <w:noProof/>
            <w:webHidden/>
          </w:rPr>
          <w:instrText xml:space="preserve"> PAGEREF _Toc495927418 \h </w:instrText>
        </w:r>
        <w:r w:rsidR="00923C2B">
          <w:rPr>
            <w:noProof/>
            <w:webHidden/>
          </w:rPr>
        </w:r>
        <w:r w:rsidR="00923C2B">
          <w:rPr>
            <w:noProof/>
            <w:webHidden/>
          </w:rPr>
          <w:fldChar w:fldCharType="separate"/>
        </w:r>
        <w:r w:rsidR="006E7913">
          <w:rPr>
            <w:noProof/>
            <w:webHidden/>
          </w:rPr>
          <w:t>62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19" w:history="1">
        <w:r w:rsidR="00923C2B" w:rsidRPr="00CD44D2">
          <w:rPr>
            <w:rStyle w:val="Hipercze"/>
            <w:noProof/>
          </w:rPr>
          <w:t>Tabela 23 Wskaźniki użyte do oceny sfery środowiskowej, gospodarczej, przestrzenno-funkcjonalnej i technicznej</w:t>
        </w:r>
        <w:r w:rsidR="00923C2B">
          <w:rPr>
            <w:noProof/>
            <w:webHidden/>
          </w:rPr>
          <w:tab/>
        </w:r>
        <w:r w:rsidR="00923C2B">
          <w:rPr>
            <w:noProof/>
            <w:webHidden/>
          </w:rPr>
          <w:fldChar w:fldCharType="begin"/>
        </w:r>
        <w:r w:rsidR="00923C2B">
          <w:rPr>
            <w:noProof/>
            <w:webHidden/>
          </w:rPr>
          <w:instrText xml:space="preserve"> PAGEREF _Toc495927419 \h </w:instrText>
        </w:r>
        <w:r w:rsidR="00923C2B">
          <w:rPr>
            <w:noProof/>
            <w:webHidden/>
          </w:rPr>
        </w:r>
        <w:r w:rsidR="00923C2B">
          <w:rPr>
            <w:noProof/>
            <w:webHidden/>
          </w:rPr>
          <w:fldChar w:fldCharType="separate"/>
        </w:r>
        <w:r w:rsidR="006E7913">
          <w:rPr>
            <w:noProof/>
            <w:webHidden/>
          </w:rPr>
          <w:t>67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0" w:history="1">
        <w:r w:rsidR="00923C2B" w:rsidRPr="00CD44D2">
          <w:rPr>
            <w:rStyle w:val="Hipercze"/>
            <w:noProof/>
          </w:rPr>
          <w:t>Tabela 24 Zestawienie wskaźników sfery gospodarczej, środowiskowej, przestrzenno-funkcjonalnej i technicznej</w:t>
        </w:r>
        <w:r w:rsidR="00923C2B">
          <w:rPr>
            <w:noProof/>
            <w:webHidden/>
          </w:rPr>
          <w:tab/>
        </w:r>
        <w:r w:rsidR="00923C2B">
          <w:rPr>
            <w:noProof/>
            <w:webHidden/>
          </w:rPr>
          <w:fldChar w:fldCharType="begin"/>
        </w:r>
        <w:r w:rsidR="00923C2B">
          <w:rPr>
            <w:noProof/>
            <w:webHidden/>
          </w:rPr>
          <w:instrText xml:space="preserve"> PAGEREF _Toc495927420 \h </w:instrText>
        </w:r>
        <w:r w:rsidR="00923C2B">
          <w:rPr>
            <w:noProof/>
            <w:webHidden/>
          </w:rPr>
        </w:r>
        <w:r w:rsidR="00923C2B">
          <w:rPr>
            <w:noProof/>
            <w:webHidden/>
          </w:rPr>
          <w:fldChar w:fldCharType="separate"/>
        </w:r>
        <w:r w:rsidR="006E7913">
          <w:rPr>
            <w:noProof/>
            <w:webHidden/>
          </w:rPr>
          <w:t>68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1" w:history="1">
        <w:r w:rsidR="00923C2B" w:rsidRPr="00CD44D2">
          <w:rPr>
            <w:rStyle w:val="Hipercze"/>
            <w:noProof/>
          </w:rPr>
          <w:t>Tabela 25 Zestawienie zdiagnozowanych negatywnych zjawisk wskaźników sfery społecznej</w:t>
        </w:r>
        <w:r w:rsidR="00923C2B">
          <w:rPr>
            <w:noProof/>
            <w:webHidden/>
          </w:rPr>
          <w:tab/>
        </w:r>
        <w:r w:rsidR="00923C2B">
          <w:rPr>
            <w:noProof/>
            <w:webHidden/>
          </w:rPr>
          <w:fldChar w:fldCharType="begin"/>
        </w:r>
        <w:r w:rsidR="00923C2B">
          <w:rPr>
            <w:noProof/>
            <w:webHidden/>
          </w:rPr>
          <w:instrText xml:space="preserve"> PAGEREF _Toc495927421 \h </w:instrText>
        </w:r>
        <w:r w:rsidR="00923C2B">
          <w:rPr>
            <w:noProof/>
            <w:webHidden/>
          </w:rPr>
        </w:r>
        <w:r w:rsidR="00923C2B">
          <w:rPr>
            <w:noProof/>
            <w:webHidden/>
          </w:rPr>
          <w:fldChar w:fldCharType="separate"/>
        </w:r>
        <w:r w:rsidR="006E7913">
          <w:rPr>
            <w:noProof/>
            <w:webHidden/>
          </w:rPr>
          <w:t>68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2" w:history="1">
        <w:r w:rsidR="00923C2B" w:rsidRPr="00CD44D2">
          <w:rPr>
            <w:rStyle w:val="Hipercze"/>
            <w:noProof/>
          </w:rPr>
          <w:t>Tabela 26 Liczba mieszkańców i powierzchnia obszarów zdegradowanych</w:t>
        </w:r>
        <w:r w:rsidR="00923C2B">
          <w:rPr>
            <w:noProof/>
            <w:webHidden/>
          </w:rPr>
          <w:tab/>
        </w:r>
        <w:r w:rsidR="00923C2B">
          <w:rPr>
            <w:noProof/>
            <w:webHidden/>
          </w:rPr>
          <w:fldChar w:fldCharType="begin"/>
        </w:r>
        <w:r w:rsidR="00923C2B">
          <w:rPr>
            <w:noProof/>
            <w:webHidden/>
          </w:rPr>
          <w:instrText xml:space="preserve"> PAGEREF _Toc495927422 \h </w:instrText>
        </w:r>
        <w:r w:rsidR="00923C2B">
          <w:rPr>
            <w:noProof/>
            <w:webHidden/>
          </w:rPr>
        </w:r>
        <w:r w:rsidR="00923C2B">
          <w:rPr>
            <w:noProof/>
            <w:webHidden/>
          </w:rPr>
          <w:fldChar w:fldCharType="separate"/>
        </w:r>
        <w:r w:rsidR="006E7913">
          <w:rPr>
            <w:noProof/>
            <w:webHidden/>
          </w:rPr>
          <w:t>70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3" w:history="1">
        <w:r w:rsidR="00923C2B" w:rsidRPr="00CD44D2">
          <w:rPr>
            <w:rStyle w:val="Hipercze"/>
            <w:noProof/>
          </w:rPr>
          <w:t>Tabela 27 Liczba mieszkańców i powierzchnia wyznaczonych obszarów rewitalizacji</w:t>
        </w:r>
        <w:r w:rsidR="00923C2B">
          <w:rPr>
            <w:noProof/>
            <w:webHidden/>
          </w:rPr>
          <w:tab/>
        </w:r>
        <w:r w:rsidR="00923C2B">
          <w:rPr>
            <w:noProof/>
            <w:webHidden/>
          </w:rPr>
          <w:fldChar w:fldCharType="begin"/>
        </w:r>
        <w:r w:rsidR="00923C2B">
          <w:rPr>
            <w:noProof/>
            <w:webHidden/>
          </w:rPr>
          <w:instrText xml:space="preserve"> PAGEREF _Toc495927423 \h </w:instrText>
        </w:r>
        <w:r w:rsidR="00923C2B">
          <w:rPr>
            <w:noProof/>
            <w:webHidden/>
          </w:rPr>
        </w:r>
        <w:r w:rsidR="00923C2B">
          <w:rPr>
            <w:noProof/>
            <w:webHidden/>
          </w:rPr>
          <w:fldChar w:fldCharType="separate"/>
        </w:r>
        <w:r w:rsidR="006E7913">
          <w:rPr>
            <w:noProof/>
            <w:webHidden/>
          </w:rPr>
          <w:t>71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4" w:history="1">
        <w:r w:rsidR="00923C2B" w:rsidRPr="00CD44D2">
          <w:rPr>
            <w:rStyle w:val="Hipercze"/>
            <w:noProof/>
          </w:rPr>
          <w:t>Tabela 28 Charakterystyka celów rewitalizacji</w:t>
        </w:r>
        <w:r w:rsidR="00923C2B">
          <w:rPr>
            <w:noProof/>
            <w:webHidden/>
          </w:rPr>
          <w:tab/>
        </w:r>
        <w:r w:rsidR="00923C2B">
          <w:rPr>
            <w:noProof/>
            <w:webHidden/>
          </w:rPr>
          <w:fldChar w:fldCharType="begin"/>
        </w:r>
        <w:r w:rsidR="00923C2B">
          <w:rPr>
            <w:noProof/>
            <w:webHidden/>
          </w:rPr>
          <w:instrText xml:space="preserve"> PAGEREF _Toc495927424 \h </w:instrText>
        </w:r>
        <w:r w:rsidR="00923C2B">
          <w:rPr>
            <w:noProof/>
            <w:webHidden/>
          </w:rPr>
        </w:r>
        <w:r w:rsidR="00923C2B">
          <w:rPr>
            <w:noProof/>
            <w:webHidden/>
          </w:rPr>
          <w:fldChar w:fldCharType="separate"/>
        </w:r>
        <w:r w:rsidR="006E7913">
          <w:rPr>
            <w:noProof/>
            <w:webHidden/>
          </w:rPr>
          <w:t>85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5" w:history="1">
        <w:r w:rsidR="00923C2B" w:rsidRPr="00CD44D2">
          <w:rPr>
            <w:rStyle w:val="Hipercze"/>
            <w:noProof/>
          </w:rPr>
          <w:t>Tabele 29 Przedsięwzięcie 1.1</w:t>
        </w:r>
        <w:r w:rsidR="00923C2B">
          <w:rPr>
            <w:noProof/>
            <w:webHidden/>
          </w:rPr>
          <w:tab/>
        </w:r>
        <w:r w:rsidR="00923C2B">
          <w:rPr>
            <w:noProof/>
            <w:webHidden/>
          </w:rPr>
          <w:fldChar w:fldCharType="begin"/>
        </w:r>
        <w:r w:rsidR="00923C2B">
          <w:rPr>
            <w:noProof/>
            <w:webHidden/>
          </w:rPr>
          <w:instrText xml:space="preserve"> PAGEREF _Toc495927425 \h </w:instrText>
        </w:r>
        <w:r w:rsidR="00923C2B">
          <w:rPr>
            <w:noProof/>
            <w:webHidden/>
          </w:rPr>
        </w:r>
        <w:r w:rsidR="00923C2B">
          <w:rPr>
            <w:noProof/>
            <w:webHidden/>
          </w:rPr>
          <w:fldChar w:fldCharType="separate"/>
        </w:r>
        <w:r w:rsidR="006E7913">
          <w:rPr>
            <w:noProof/>
            <w:webHidden/>
          </w:rPr>
          <w:t>89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6" w:history="1">
        <w:r w:rsidR="00923C2B" w:rsidRPr="00CD44D2">
          <w:rPr>
            <w:rStyle w:val="Hipercze"/>
            <w:noProof/>
          </w:rPr>
          <w:t>Tabela 30 Przedsięwzięcie 1.2</w:t>
        </w:r>
        <w:r w:rsidR="00923C2B">
          <w:rPr>
            <w:noProof/>
            <w:webHidden/>
          </w:rPr>
          <w:tab/>
        </w:r>
        <w:r w:rsidR="00923C2B">
          <w:rPr>
            <w:noProof/>
            <w:webHidden/>
          </w:rPr>
          <w:fldChar w:fldCharType="begin"/>
        </w:r>
        <w:r w:rsidR="00923C2B">
          <w:rPr>
            <w:noProof/>
            <w:webHidden/>
          </w:rPr>
          <w:instrText xml:space="preserve"> PAGEREF _Toc495927426 \h </w:instrText>
        </w:r>
        <w:r w:rsidR="00923C2B">
          <w:rPr>
            <w:noProof/>
            <w:webHidden/>
          </w:rPr>
        </w:r>
        <w:r w:rsidR="00923C2B">
          <w:rPr>
            <w:noProof/>
            <w:webHidden/>
          </w:rPr>
          <w:fldChar w:fldCharType="separate"/>
        </w:r>
        <w:r w:rsidR="006E7913">
          <w:rPr>
            <w:noProof/>
            <w:webHidden/>
          </w:rPr>
          <w:t>90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7" w:history="1">
        <w:r w:rsidR="00923C2B" w:rsidRPr="00CD44D2">
          <w:rPr>
            <w:rStyle w:val="Hipercze"/>
            <w:noProof/>
          </w:rPr>
          <w:t>Tabela 31 Przedsięwzięcie 1.3</w:t>
        </w:r>
        <w:r w:rsidR="00923C2B">
          <w:rPr>
            <w:noProof/>
            <w:webHidden/>
          </w:rPr>
          <w:tab/>
        </w:r>
        <w:r w:rsidR="00923C2B">
          <w:rPr>
            <w:noProof/>
            <w:webHidden/>
          </w:rPr>
          <w:fldChar w:fldCharType="begin"/>
        </w:r>
        <w:r w:rsidR="00923C2B">
          <w:rPr>
            <w:noProof/>
            <w:webHidden/>
          </w:rPr>
          <w:instrText xml:space="preserve"> PAGEREF _Toc495927427 \h </w:instrText>
        </w:r>
        <w:r w:rsidR="00923C2B">
          <w:rPr>
            <w:noProof/>
            <w:webHidden/>
          </w:rPr>
        </w:r>
        <w:r w:rsidR="00923C2B">
          <w:rPr>
            <w:noProof/>
            <w:webHidden/>
          </w:rPr>
          <w:fldChar w:fldCharType="separate"/>
        </w:r>
        <w:r w:rsidR="006E7913">
          <w:rPr>
            <w:noProof/>
            <w:webHidden/>
          </w:rPr>
          <w:t>90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8" w:history="1">
        <w:r w:rsidR="00923C2B" w:rsidRPr="00CD44D2">
          <w:rPr>
            <w:rStyle w:val="Hipercze"/>
            <w:noProof/>
          </w:rPr>
          <w:t>Tabela 32 Przedsięwzięcie 1.4</w:t>
        </w:r>
        <w:r w:rsidR="00923C2B">
          <w:rPr>
            <w:noProof/>
            <w:webHidden/>
          </w:rPr>
          <w:tab/>
        </w:r>
        <w:r w:rsidR="00923C2B">
          <w:rPr>
            <w:noProof/>
            <w:webHidden/>
          </w:rPr>
          <w:fldChar w:fldCharType="begin"/>
        </w:r>
        <w:r w:rsidR="00923C2B">
          <w:rPr>
            <w:noProof/>
            <w:webHidden/>
          </w:rPr>
          <w:instrText xml:space="preserve"> PAGEREF _Toc495927428 \h </w:instrText>
        </w:r>
        <w:r w:rsidR="00923C2B">
          <w:rPr>
            <w:noProof/>
            <w:webHidden/>
          </w:rPr>
        </w:r>
        <w:r w:rsidR="00923C2B">
          <w:rPr>
            <w:noProof/>
            <w:webHidden/>
          </w:rPr>
          <w:fldChar w:fldCharType="separate"/>
        </w:r>
        <w:r w:rsidR="006E7913">
          <w:rPr>
            <w:noProof/>
            <w:webHidden/>
          </w:rPr>
          <w:t>91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29" w:history="1">
        <w:r w:rsidR="00923C2B" w:rsidRPr="00CD44D2">
          <w:rPr>
            <w:rStyle w:val="Hipercze"/>
            <w:noProof/>
          </w:rPr>
          <w:t>Tabela 33 Przedsięwzięcie 1.5</w:t>
        </w:r>
        <w:r w:rsidR="00923C2B">
          <w:rPr>
            <w:noProof/>
            <w:webHidden/>
          </w:rPr>
          <w:tab/>
        </w:r>
        <w:r w:rsidR="00923C2B">
          <w:rPr>
            <w:noProof/>
            <w:webHidden/>
          </w:rPr>
          <w:fldChar w:fldCharType="begin"/>
        </w:r>
        <w:r w:rsidR="00923C2B">
          <w:rPr>
            <w:noProof/>
            <w:webHidden/>
          </w:rPr>
          <w:instrText xml:space="preserve"> PAGEREF _Toc495927429 \h </w:instrText>
        </w:r>
        <w:r w:rsidR="00923C2B">
          <w:rPr>
            <w:noProof/>
            <w:webHidden/>
          </w:rPr>
        </w:r>
        <w:r w:rsidR="00923C2B">
          <w:rPr>
            <w:noProof/>
            <w:webHidden/>
          </w:rPr>
          <w:fldChar w:fldCharType="separate"/>
        </w:r>
        <w:r w:rsidR="006E7913">
          <w:rPr>
            <w:noProof/>
            <w:webHidden/>
          </w:rPr>
          <w:t>92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0" w:history="1">
        <w:r w:rsidR="00923C2B" w:rsidRPr="00CD44D2">
          <w:rPr>
            <w:rStyle w:val="Hipercze"/>
            <w:noProof/>
          </w:rPr>
          <w:t>Tabela 34 Przedsięwzięcie 1.6</w:t>
        </w:r>
        <w:r w:rsidR="00923C2B">
          <w:rPr>
            <w:noProof/>
            <w:webHidden/>
          </w:rPr>
          <w:tab/>
        </w:r>
        <w:r w:rsidR="00923C2B">
          <w:rPr>
            <w:noProof/>
            <w:webHidden/>
          </w:rPr>
          <w:fldChar w:fldCharType="begin"/>
        </w:r>
        <w:r w:rsidR="00923C2B">
          <w:rPr>
            <w:noProof/>
            <w:webHidden/>
          </w:rPr>
          <w:instrText xml:space="preserve"> PAGEREF _Toc495927430 \h </w:instrText>
        </w:r>
        <w:r w:rsidR="00923C2B">
          <w:rPr>
            <w:noProof/>
            <w:webHidden/>
          </w:rPr>
        </w:r>
        <w:r w:rsidR="00923C2B">
          <w:rPr>
            <w:noProof/>
            <w:webHidden/>
          </w:rPr>
          <w:fldChar w:fldCharType="separate"/>
        </w:r>
        <w:r w:rsidR="006E7913">
          <w:rPr>
            <w:noProof/>
            <w:webHidden/>
          </w:rPr>
          <w:t>93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1" w:history="1">
        <w:r w:rsidR="00923C2B" w:rsidRPr="00CD44D2">
          <w:rPr>
            <w:rStyle w:val="Hipercze"/>
            <w:noProof/>
          </w:rPr>
          <w:t>Tabela 35 Przedsięwzięcie 2.1</w:t>
        </w:r>
        <w:r w:rsidR="00923C2B">
          <w:rPr>
            <w:noProof/>
            <w:webHidden/>
          </w:rPr>
          <w:tab/>
        </w:r>
        <w:r w:rsidR="00923C2B">
          <w:rPr>
            <w:noProof/>
            <w:webHidden/>
          </w:rPr>
          <w:fldChar w:fldCharType="begin"/>
        </w:r>
        <w:r w:rsidR="00923C2B">
          <w:rPr>
            <w:noProof/>
            <w:webHidden/>
          </w:rPr>
          <w:instrText xml:space="preserve"> PAGEREF _Toc495927431 \h </w:instrText>
        </w:r>
        <w:r w:rsidR="00923C2B">
          <w:rPr>
            <w:noProof/>
            <w:webHidden/>
          </w:rPr>
        </w:r>
        <w:r w:rsidR="00923C2B">
          <w:rPr>
            <w:noProof/>
            <w:webHidden/>
          </w:rPr>
          <w:fldChar w:fldCharType="separate"/>
        </w:r>
        <w:r w:rsidR="006E7913">
          <w:rPr>
            <w:noProof/>
            <w:webHidden/>
          </w:rPr>
          <w:t>93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2" w:history="1">
        <w:r w:rsidR="00923C2B" w:rsidRPr="00CD44D2">
          <w:rPr>
            <w:rStyle w:val="Hipercze"/>
            <w:noProof/>
          </w:rPr>
          <w:t>Tabela 36 Przedsięwzięcie 2.2</w:t>
        </w:r>
        <w:r w:rsidR="00923C2B">
          <w:rPr>
            <w:noProof/>
            <w:webHidden/>
          </w:rPr>
          <w:tab/>
        </w:r>
        <w:r w:rsidR="00923C2B">
          <w:rPr>
            <w:noProof/>
            <w:webHidden/>
          </w:rPr>
          <w:fldChar w:fldCharType="begin"/>
        </w:r>
        <w:r w:rsidR="00923C2B">
          <w:rPr>
            <w:noProof/>
            <w:webHidden/>
          </w:rPr>
          <w:instrText xml:space="preserve"> PAGEREF _Toc495927432 \h </w:instrText>
        </w:r>
        <w:r w:rsidR="00923C2B">
          <w:rPr>
            <w:noProof/>
            <w:webHidden/>
          </w:rPr>
        </w:r>
        <w:r w:rsidR="00923C2B">
          <w:rPr>
            <w:noProof/>
            <w:webHidden/>
          </w:rPr>
          <w:fldChar w:fldCharType="separate"/>
        </w:r>
        <w:r w:rsidR="006E7913">
          <w:rPr>
            <w:noProof/>
            <w:webHidden/>
          </w:rPr>
          <w:t>94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3" w:history="1">
        <w:r w:rsidR="00923C2B" w:rsidRPr="00CD44D2">
          <w:rPr>
            <w:rStyle w:val="Hipercze"/>
            <w:noProof/>
          </w:rPr>
          <w:t>Tabela 37 Przedsięwzięcie 2.3</w:t>
        </w:r>
        <w:r w:rsidR="00923C2B">
          <w:rPr>
            <w:noProof/>
            <w:webHidden/>
          </w:rPr>
          <w:tab/>
        </w:r>
        <w:r w:rsidR="00923C2B">
          <w:rPr>
            <w:noProof/>
            <w:webHidden/>
          </w:rPr>
          <w:fldChar w:fldCharType="begin"/>
        </w:r>
        <w:r w:rsidR="00923C2B">
          <w:rPr>
            <w:noProof/>
            <w:webHidden/>
          </w:rPr>
          <w:instrText xml:space="preserve"> PAGEREF _Toc495927433 \h </w:instrText>
        </w:r>
        <w:r w:rsidR="00923C2B">
          <w:rPr>
            <w:noProof/>
            <w:webHidden/>
          </w:rPr>
        </w:r>
        <w:r w:rsidR="00923C2B">
          <w:rPr>
            <w:noProof/>
            <w:webHidden/>
          </w:rPr>
          <w:fldChar w:fldCharType="separate"/>
        </w:r>
        <w:r w:rsidR="006E7913">
          <w:rPr>
            <w:noProof/>
            <w:webHidden/>
          </w:rPr>
          <w:t>95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4" w:history="1">
        <w:r w:rsidR="00923C2B" w:rsidRPr="00CD44D2">
          <w:rPr>
            <w:rStyle w:val="Hipercze"/>
            <w:noProof/>
          </w:rPr>
          <w:t>Tabela 38 Przedsięwzięcie uzupełniające U.1</w:t>
        </w:r>
        <w:r w:rsidR="00923C2B">
          <w:rPr>
            <w:noProof/>
            <w:webHidden/>
          </w:rPr>
          <w:tab/>
        </w:r>
        <w:r w:rsidR="00923C2B">
          <w:rPr>
            <w:noProof/>
            <w:webHidden/>
          </w:rPr>
          <w:fldChar w:fldCharType="begin"/>
        </w:r>
        <w:r w:rsidR="00923C2B">
          <w:rPr>
            <w:noProof/>
            <w:webHidden/>
          </w:rPr>
          <w:instrText xml:space="preserve"> PAGEREF _Toc495927434 \h </w:instrText>
        </w:r>
        <w:r w:rsidR="00923C2B">
          <w:rPr>
            <w:noProof/>
            <w:webHidden/>
          </w:rPr>
        </w:r>
        <w:r w:rsidR="00923C2B">
          <w:rPr>
            <w:noProof/>
            <w:webHidden/>
          </w:rPr>
          <w:fldChar w:fldCharType="separate"/>
        </w:r>
        <w:r w:rsidR="006E7913">
          <w:rPr>
            <w:noProof/>
            <w:webHidden/>
          </w:rPr>
          <w:t>96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5" w:history="1">
        <w:r w:rsidR="00923C2B" w:rsidRPr="00CD44D2">
          <w:rPr>
            <w:rStyle w:val="Hipercze"/>
            <w:noProof/>
          </w:rPr>
          <w:t>Tabela 39 Przedsięwzięcie uzupełniające 2</w:t>
        </w:r>
        <w:r w:rsidR="00923C2B">
          <w:rPr>
            <w:noProof/>
            <w:webHidden/>
          </w:rPr>
          <w:tab/>
        </w:r>
        <w:r w:rsidR="00923C2B">
          <w:rPr>
            <w:noProof/>
            <w:webHidden/>
          </w:rPr>
          <w:fldChar w:fldCharType="begin"/>
        </w:r>
        <w:r w:rsidR="00923C2B">
          <w:rPr>
            <w:noProof/>
            <w:webHidden/>
          </w:rPr>
          <w:instrText xml:space="preserve"> PAGEREF _Toc495927435 \h </w:instrText>
        </w:r>
        <w:r w:rsidR="00923C2B">
          <w:rPr>
            <w:noProof/>
            <w:webHidden/>
          </w:rPr>
        </w:r>
        <w:r w:rsidR="00923C2B">
          <w:rPr>
            <w:noProof/>
            <w:webHidden/>
          </w:rPr>
          <w:fldChar w:fldCharType="separate"/>
        </w:r>
        <w:r w:rsidR="006E7913">
          <w:rPr>
            <w:noProof/>
            <w:webHidden/>
          </w:rPr>
          <w:t>96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6" w:history="1">
        <w:r w:rsidR="00923C2B" w:rsidRPr="00CD44D2">
          <w:rPr>
            <w:rStyle w:val="Hipercze"/>
            <w:noProof/>
          </w:rPr>
          <w:t>Tabela 40 Przedsięwzięcie uzupełniające 3</w:t>
        </w:r>
        <w:r w:rsidR="00923C2B">
          <w:rPr>
            <w:noProof/>
            <w:webHidden/>
          </w:rPr>
          <w:tab/>
        </w:r>
        <w:r w:rsidR="00923C2B">
          <w:rPr>
            <w:noProof/>
            <w:webHidden/>
          </w:rPr>
          <w:fldChar w:fldCharType="begin"/>
        </w:r>
        <w:r w:rsidR="00923C2B">
          <w:rPr>
            <w:noProof/>
            <w:webHidden/>
          </w:rPr>
          <w:instrText xml:space="preserve"> PAGEREF _Toc495927436 \h </w:instrText>
        </w:r>
        <w:r w:rsidR="00923C2B">
          <w:rPr>
            <w:noProof/>
            <w:webHidden/>
          </w:rPr>
        </w:r>
        <w:r w:rsidR="00923C2B">
          <w:rPr>
            <w:noProof/>
            <w:webHidden/>
          </w:rPr>
          <w:fldChar w:fldCharType="separate"/>
        </w:r>
        <w:r w:rsidR="006E7913">
          <w:rPr>
            <w:noProof/>
            <w:webHidden/>
          </w:rPr>
          <w:t>97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7" w:history="1">
        <w:r w:rsidR="00923C2B" w:rsidRPr="00CD44D2">
          <w:rPr>
            <w:rStyle w:val="Hipercze"/>
            <w:noProof/>
          </w:rPr>
          <w:t>Tabela 41 Harmonogram realizacji podstawowych przedsięwzięć rewitalizacyjnych</w:t>
        </w:r>
        <w:r w:rsidR="00923C2B">
          <w:rPr>
            <w:noProof/>
            <w:webHidden/>
          </w:rPr>
          <w:tab/>
        </w:r>
        <w:r w:rsidR="00923C2B">
          <w:rPr>
            <w:noProof/>
            <w:webHidden/>
          </w:rPr>
          <w:fldChar w:fldCharType="begin"/>
        </w:r>
        <w:r w:rsidR="00923C2B">
          <w:rPr>
            <w:noProof/>
            <w:webHidden/>
          </w:rPr>
          <w:instrText xml:space="preserve"> PAGEREF _Toc495927437 \h </w:instrText>
        </w:r>
        <w:r w:rsidR="00923C2B">
          <w:rPr>
            <w:noProof/>
            <w:webHidden/>
          </w:rPr>
        </w:r>
        <w:r w:rsidR="00923C2B">
          <w:rPr>
            <w:noProof/>
            <w:webHidden/>
          </w:rPr>
          <w:fldChar w:fldCharType="separate"/>
        </w:r>
        <w:r w:rsidR="006E7913">
          <w:rPr>
            <w:noProof/>
            <w:webHidden/>
          </w:rPr>
          <w:t>98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8" w:history="1">
        <w:r w:rsidR="00923C2B" w:rsidRPr="00CD44D2">
          <w:rPr>
            <w:rStyle w:val="Hipercze"/>
            <w:noProof/>
          </w:rPr>
          <w:t>Tabela 42 Komplementarność problemowa projektów</w:t>
        </w:r>
        <w:r w:rsidR="00923C2B">
          <w:rPr>
            <w:noProof/>
            <w:webHidden/>
          </w:rPr>
          <w:tab/>
        </w:r>
        <w:r w:rsidR="00923C2B">
          <w:rPr>
            <w:noProof/>
            <w:webHidden/>
          </w:rPr>
          <w:fldChar w:fldCharType="begin"/>
        </w:r>
        <w:r w:rsidR="00923C2B">
          <w:rPr>
            <w:noProof/>
            <w:webHidden/>
          </w:rPr>
          <w:instrText xml:space="preserve"> PAGEREF _Toc495927438 \h </w:instrText>
        </w:r>
        <w:r w:rsidR="00923C2B">
          <w:rPr>
            <w:noProof/>
            <w:webHidden/>
          </w:rPr>
        </w:r>
        <w:r w:rsidR="00923C2B">
          <w:rPr>
            <w:noProof/>
            <w:webHidden/>
          </w:rPr>
          <w:fldChar w:fldCharType="separate"/>
        </w:r>
        <w:r w:rsidR="006E7913">
          <w:rPr>
            <w:noProof/>
            <w:webHidden/>
          </w:rPr>
          <w:t>105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39" w:history="1">
        <w:r w:rsidR="00923C2B" w:rsidRPr="00CD44D2">
          <w:rPr>
            <w:rStyle w:val="Hipercze"/>
            <w:noProof/>
          </w:rPr>
          <w:t>Tabela 43 Macierz korelacji projektów z poszczególnymi sferami – projekty podstawowe</w:t>
        </w:r>
        <w:r w:rsidR="00923C2B">
          <w:rPr>
            <w:noProof/>
            <w:webHidden/>
          </w:rPr>
          <w:tab/>
        </w:r>
        <w:r w:rsidR="00923C2B">
          <w:rPr>
            <w:noProof/>
            <w:webHidden/>
          </w:rPr>
          <w:fldChar w:fldCharType="begin"/>
        </w:r>
        <w:r w:rsidR="00923C2B">
          <w:rPr>
            <w:noProof/>
            <w:webHidden/>
          </w:rPr>
          <w:instrText xml:space="preserve"> PAGEREF _Toc495927439 \h </w:instrText>
        </w:r>
        <w:r w:rsidR="00923C2B">
          <w:rPr>
            <w:noProof/>
            <w:webHidden/>
          </w:rPr>
        </w:r>
        <w:r w:rsidR="00923C2B">
          <w:rPr>
            <w:noProof/>
            <w:webHidden/>
          </w:rPr>
          <w:fldChar w:fldCharType="separate"/>
        </w:r>
        <w:r w:rsidR="006E7913">
          <w:rPr>
            <w:noProof/>
            <w:webHidden/>
          </w:rPr>
          <w:t>106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0" w:history="1">
        <w:r w:rsidR="00923C2B" w:rsidRPr="00CD44D2">
          <w:rPr>
            <w:rStyle w:val="Hipercze"/>
            <w:noProof/>
          </w:rPr>
          <w:t>Tabela 44 Macierz korelacji projektów z poszczególnymi sferami – projekty uzupełniające</w:t>
        </w:r>
        <w:r w:rsidR="00923C2B">
          <w:rPr>
            <w:noProof/>
            <w:webHidden/>
          </w:rPr>
          <w:tab/>
        </w:r>
        <w:r w:rsidR="00923C2B">
          <w:rPr>
            <w:noProof/>
            <w:webHidden/>
          </w:rPr>
          <w:fldChar w:fldCharType="begin"/>
        </w:r>
        <w:r w:rsidR="00923C2B">
          <w:rPr>
            <w:noProof/>
            <w:webHidden/>
          </w:rPr>
          <w:instrText xml:space="preserve"> PAGEREF _Toc495927440 \h </w:instrText>
        </w:r>
        <w:r w:rsidR="00923C2B">
          <w:rPr>
            <w:noProof/>
            <w:webHidden/>
          </w:rPr>
        </w:r>
        <w:r w:rsidR="00923C2B">
          <w:rPr>
            <w:noProof/>
            <w:webHidden/>
          </w:rPr>
          <w:fldChar w:fldCharType="separate"/>
        </w:r>
        <w:r w:rsidR="006E7913">
          <w:rPr>
            <w:noProof/>
            <w:webHidden/>
          </w:rPr>
          <w:t>106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1" w:history="1">
        <w:r w:rsidR="00923C2B" w:rsidRPr="00CD44D2">
          <w:rPr>
            <w:rStyle w:val="Hipercze"/>
            <w:noProof/>
          </w:rPr>
          <w:t>Tabela 45 Projekt zrealizowany w Buntowie</w:t>
        </w:r>
        <w:r w:rsidR="00923C2B">
          <w:rPr>
            <w:noProof/>
            <w:webHidden/>
          </w:rPr>
          <w:tab/>
        </w:r>
        <w:r w:rsidR="00923C2B">
          <w:rPr>
            <w:noProof/>
            <w:webHidden/>
          </w:rPr>
          <w:fldChar w:fldCharType="begin"/>
        </w:r>
        <w:r w:rsidR="00923C2B">
          <w:rPr>
            <w:noProof/>
            <w:webHidden/>
          </w:rPr>
          <w:instrText xml:space="preserve"> PAGEREF _Toc495927441 \h </w:instrText>
        </w:r>
        <w:r w:rsidR="00923C2B">
          <w:rPr>
            <w:noProof/>
            <w:webHidden/>
          </w:rPr>
        </w:r>
        <w:r w:rsidR="00923C2B">
          <w:rPr>
            <w:noProof/>
            <w:webHidden/>
          </w:rPr>
          <w:fldChar w:fldCharType="separate"/>
        </w:r>
        <w:r w:rsidR="006E7913">
          <w:rPr>
            <w:noProof/>
            <w:webHidden/>
          </w:rPr>
          <w:t>108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2" w:history="1">
        <w:r w:rsidR="00923C2B" w:rsidRPr="00CD44D2">
          <w:rPr>
            <w:rStyle w:val="Hipercze"/>
            <w:noProof/>
          </w:rPr>
          <w:t>Tabela 46 Projekty zrealizowane w Górznie</w:t>
        </w:r>
        <w:r w:rsidR="00923C2B">
          <w:rPr>
            <w:noProof/>
            <w:webHidden/>
          </w:rPr>
          <w:tab/>
        </w:r>
        <w:r w:rsidR="00923C2B">
          <w:rPr>
            <w:noProof/>
            <w:webHidden/>
          </w:rPr>
          <w:fldChar w:fldCharType="begin"/>
        </w:r>
        <w:r w:rsidR="00923C2B">
          <w:rPr>
            <w:noProof/>
            <w:webHidden/>
          </w:rPr>
          <w:instrText xml:space="preserve"> PAGEREF _Toc495927442 \h </w:instrText>
        </w:r>
        <w:r w:rsidR="00923C2B">
          <w:rPr>
            <w:noProof/>
            <w:webHidden/>
          </w:rPr>
        </w:r>
        <w:r w:rsidR="00923C2B">
          <w:rPr>
            <w:noProof/>
            <w:webHidden/>
          </w:rPr>
          <w:fldChar w:fldCharType="separate"/>
        </w:r>
        <w:r w:rsidR="006E7913">
          <w:rPr>
            <w:noProof/>
            <w:webHidden/>
          </w:rPr>
          <w:t>109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3" w:history="1">
        <w:r w:rsidR="00923C2B" w:rsidRPr="00CD44D2">
          <w:rPr>
            <w:rStyle w:val="Hipercze"/>
            <w:noProof/>
          </w:rPr>
          <w:t>Tabela 47 Projekt zrealizowany w Nowinach</w:t>
        </w:r>
        <w:r w:rsidR="00923C2B">
          <w:rPr>
            <w:noProof/>
            <w:webHidden/>
          </w:rPr>
          <w:tab/>
        </w:r>
        <w:r w:rsidR="00923C2B">
          <w:rPr>
            <w:noProof/>
            <w:webHidden/>
          </w:rPr>
          <w:fldChar w:fldCharType="begin"/>
        </w:r>
        <w:r w:rsidR="00923C2B">
          <w:rPr>
            <w:noProof/>
            <w:webHidden/>
          </w:rPr>
          <w:instrText xml:space="preserve"> PAGEREF _Toc495927443 \h </w:instrText>
        </w:r>
        <w:r w:rsidR="00923C2B">
          <w:rPr>
            <w:noProof/>
            <w:webHidden/>
          </w:rPr>
        </w:r>
        <w:r w:rsidR="00923C2B">
          <w:rPr>
            <w:noProof/>
            <w:webHidden/>
          </w:rPr>
          <w:fldChar w:fldCharType="separate"/>
        </w:r>
        <w:r w:rsidR="006E7913">
          <w:rPr>
            <w:noProof/>
            <w:webHidden/>
          </w:rPr>
          <w:t>110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4" w:history="1">
        <w:r w:rsidR="00923C2B" w:rsidRPr="00CD44D2">
          <w:rPr>
            <w:rStyle w:val="Hipercze"/>
            <w:noProof/>
          </w:rPr>
          <w:t>Tabela 48 Projekt zrealizowany w Skicu</w:t>
        </w:r>
        <w:r w:rsidR="00923C2B">
          <w:rPr>
            <w:noProof/>
            <w:webHidden/>
          </w:rPr>
          <w:tab/>
        </w:r>
        <w:r w:rsidR="00923C2B">
          <w:rPr>
            <w:noProof/>
            <w:webHidden/>
          </w:rPr>
          <w:fldChar w:fldCharType="begin"/>
        </w:r>
        <w:r w:rsidR="00923C2B">
          <w:rPr>
            <w:noProof/>
            <w:webHidden/>
          </w:rPr>
          <w:instrText xml:space="preserve"> PAGEREF _Toc495927444 \h </w:instrText>
        </w:r>
        <w:r w:rsidR="00923C2B">
          <w:rPr>
            <w:noProof/>
            <w:webHidden/>
          </w:rPr>
        </w:r>
        <w:r w:rsidR="00923C2B">
          <w:rPr>
            <w:noProof/>
            <w:webHidden/>
          </w:rPr>
          <w:fldChar w:fldCharType="separate"/>
        </w:r>
        <w:r w:rsidR="006E7913">
          <w:rPr>
            <w:noProof/>
            <w:webHidden/>
          </w:rPr>
          <w:t>111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5" w:history="1">
        <w:r w:rsidR="00923C2B" w:rsidRPr="00CD44D2">
          <w:rPr>
            <w:rStyle w:val="Hipercze"/>
            <w:noProof/>
          </w:rPr>
          <w:t>Tabela 49 Indykatywne ramy finansowe projektów/przedsięwzięć głównych</w:t>
        </w:r>
        <w:r w:rsidR="00923C2B">
          <w:rPr>
            <w:noProof/>
            <w:webHidden/>
          </w:rPr>
          <w:tab/>
        </w:r>
        <w:r w:rsidR="00923C2B">
          <w:rPr>
            <w:noProof/>
            <w:webHidden/>
          </w:rPr>
          <w:fldChar w:fldCharType="begin"/>
        </w:r>
        <w:r w:rsidR="00923C2B">
          <w:rPr>
            <w:noProof/>
            <w:webHidden/>
          </w:rPr>
          <w:instrText xml:space="preserve"> PAGEREF _Toc495927445 \h </w:instrText>
        </w:r>
        <w:r w:rsidR="00923C2B">
          <w:rPr>
            <w:noProof/>
            <w:webHidden/>
          </w:rPr>
        </w:r>
        <w:r w:rsidR="00923C2B">
          <w:rPr>
            <w:noProof/>
            <w:webHidden/>
          </w:rPr>
          <w:fldChar w:fldCharType="separate"/>
        </w:r>
        <w:r w:rsidR="006E7913">
          <w:rPr>
            <w:noProof/>
            <w:webHidden/>
          </w:rPr>
          <w:t>114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6" w:history="1">
        <w:r w:rsidR="00923C2B" w:rsidRPr="00CD44D2">
          <w:rPr>
            <w:rStyle w:val="Hipercze"/>
            <w:noProof/>
          </w:rPr>
          <w:t>Tabela 50 Indykatywne ramy finansowe projektów/przedsięwzięć uzupełniających</w:t>
        </w:r>
        <w:r w:rsidR="00923C2B">
          <w:rPr>
            <w:noProof/>
            <w:webHidden/>
          </w:rPr>
          <w:tab/>
        </w:r>
        <w:r w:rsidR="00923C2B">
          <w:rPr>
            <w:noProof/>
            <w:webHidden/>
          </w:rPr>
          <w:fldChar w:fldCharType="begin"/>
        </w:r>
        <w:r w:rsidR="00923C2B">
          <w:rPr>
            <w:noProof/>
            <w:webHidden/>
          </w:rPr>
          <w:instrText xml:space="preserve"> PAGEREF _Toc495927446 \h </w:instrText>
        </w:r>
        <w:r w:rsidR="00923C2B">
          <w:rPr>
            <w:noProof/>
            <w:webHidden/>
          </w:rPr>
        </w:r>
        <w:r w:rsidR="00923C2B">
          <w:rPr>
            <w:noProof/>
            <w:webHidden/>
          </w:rPr>
          <w:fldChar w:fldCharType="separate"/>
        </w:r>
        <w:r w:rsidR="006E7913">
          <w:rPr>
            <w:noProof/>
            <w:webHidden/>
          </w:rPr>
          <w:t>115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7" w:history="1">
        <w:r w:rsidR="00923C2B" w:rsidRPr="00CD44D2">
          <w:rPr>
            <w:rStyle w:val="Hipercze"/>
            <w:noProof/>
          </w:rPr>
          <w:t>Tabela 51 Powiązania PR z krajowymi dokumentami strategicznymi</w:t>
        </w:r>
        <w:r w:rsidR="00923C2B">
          <w:rPr>
            <w:noProof/>
            <w:webHidden/>
          </w:rPr>
          <w:tab/>
        </w:r>
        <w:r w:rsidR="00923C2B">
          <w:rPr>
            <w:noProof/>
            <w:webHidden/>
          </w:rPr>
          <w:fldChar w:fldCharType="begin"/>
        </w:r>
        <w:r w:rsidR="00923C2B">
          <w:rPr>
            <w:noProof/>
            <w:webHidden/>
          </w:rPr>
          <w:instrText xml:space="preserve"> PAGEREF _Toc495927447 \h </w:instrText>
        </w:r>
        <w:r w:rsidR="00923C2B">
          <w:rPr>
            <w:noProof/>
            <w:webHidden/>
          </w:rPr>
        </w:r>
        <w:r w:rsidR="00923C2B">
          <w:rPr>
            <w:noProof/>
            <w:webHidden/>
          </w:rPr>
          <w:fldChar w:fldCharType="separate"/>
        </w:r>
        <w:r w:rsidR="006E7913">
          <w:rPr>
            <w:noProof/>
            <w:webHidden/>
          </w:rPr>
          <w:t>117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8" w:history="1">
        <w:r w:rsidR="00923C2B" w:rsidRPr="00CD44D2">
          <w:rPr>
            <w:rStyle w:val="Hipercze"/>
            <w:noProof/>
          </w:rPr>
          <w:t>Tabela 52 Powiązania PR z dokumentami strategicznymi powiatu złotowskiego i województwa wielkopolskiego</w:t>
        </w:r>
        <w:r w:rsidR="00923C2B">
          <w:rPr>
            <w:noProof/>
            <w:webHidden/>
          </w:rPr>
          <w:tab/>
        </w:r>
        <w:r w:rsidR="00923C2B">
          <w:rPr>
            <w:noProof/>
            <w:webHidden/>
          </w:rPr>
          <w:fldChar w:fldCharType="begin"/>
        </w:r>
        <w:r w:rsidR="00923C2B">
          <w:rPr>
            <w:noProof/>
            <w:webHidden/>
          </w:rPr>
          <w:instrText xml:space="preserve"> PAGEREF _Toc495927448 \h </w:instrText>
        </w:r>
        <w:r w:rsidR="00923C2B">
          <w:rPr>
            <w:noProof/>
            <w:webHidden/>
          </w:rPr>
        </w:r>
        <w:r w:rsidR="00923C2B">
          <w:rPr>
            <w:noProof/>
            <w:webHidden/>
          </w:rPr>
          <w:fldChar w:fldCharType="separate"/>
        </w:r>
        <w:r w:rsidR="006E7913">
          <w:rPr>
            <w:noProof/>
            <w:webHidden/>
          </w:rPr>
          <w:t>122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49" w:history="1">
        <w:r w:rsidR="00923C2B" w:rsidRPr="00CD44D2">
          <w:rPr>
            <w:rStyle w:val="Hipercze"/>
            <w:noProof/>
          </w:rPr>
          <w:t>Tabela 54 Opracowane wyniki ankiety</w:t>
        </w:r>
        <w:r w:rsidR="00923C2B">
          <w:rPr>
            <w:noProof/>
            <w:webHidden/>
          </w:rPr>
          <w:tab/>
        </w:r>
        <w:r w:rsidR="00923C2B">
          <w:rPr>
            <w:noProof/>
            <w:webHidden/>
          </w:rPr>
          <w:fldChar w:fldCharType="begin"/>
        </w:r>
        <w:r w:rsidR="00923C2B">
          <w:rPr>
            <w:noProof/>
            <w:webHidden/>
          </w:rPr>
          <w:instrText xml:space="preserve"> PAGEREF _Toc495927449 \h </w:instrText>
        </w:r>
        <w:r w:rsidR="00923C2B">
          <w:rPr>
            <w:noProof/>
            <w:webHidden/>
          </w:rPr>
        </w:r>
        <w:r w:rsidR="00923C2B">
          <w:rPr>
            <w:noProof/>
            <w:webHidden/>
          </w:rPr>
          <w:fldChar w:fldCharType="separate"/>
        </w:r>
        <w:r w:rsidR="006E7913">
          <w:rPr>
            <w:noProof/>
            <w:webHidden/>
          </w:rPr>
          <w:t>139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0" w:history="1">
        <w:r w:rsidR="00923C2B" w:rsidRPr="00CD44D2">
          <w:rPr>
            <w:rStyle w:val="Hipercze"/>
            <w:noProof/>
          </w:rPr>
          <w:t>Tabela 55 Wskaźniki monitorowania celów</w:t>
        </w:r>
        <w:r w:rsidR="00923C2B">
          <w:rPr>
            <w:noProof/>
            <w:webHidden/>
          </w:rPr>
          <w:tab/>
        </w:r>
        <w:r w:rsidR="00923C2B">
          <w:rPr>
            <w:noProof/>
            <w:webHidden/>
          </w:rPr>
          <w:fldChar w:fldCharType="begin"/>
        </w:r>
        <w:r w:rsidR="00923C2B">
          <w:rPr>
            <w:noProof/>
            <w:webHidden/>
          </w:rPr>
          <w:instrText xml:space="preserve"> PAGEREF _Toc495927450 \h </w:instrText>
        </w:r>
        <w:r w:rsidR="00923C2B">
          <w:rPr>
            <w:noProof/>
            <w:webHidden/>
          </w:rPr>
        </w:r>
        <w:r w:rsidR="00923C2B">
          <w:rPr>
            <w:noProof/>
            <w:webHidden/>
          </w:rPr>
          <w:fldChar w:fldCharType="separate"/>
        </w:r>
        <w:r w:rsidR="006E7913">
          <w:rPr>
            <w:noProof/>
            <w:webHidden/>
          </w:rPr>
          <w:t>149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1" w:history="1">
        <w:r w:rsidR="00923C2B" w:rsidRPr="00CD44D2">
          <w:rPr>
            <w:rStyle w:val="Hipercze"/>
            <w:noProof/>
          </w:rPr>
          <w:t>Tabela 56 Wskaźniki monitorowania celów</w:t>
        </w:r>
        <w:r w:rsidR="00923C2B">
          <w:rPr>
            <w:noProof/>
            <w:webHidden/>
          </w:rPr>
          <w:tab/>
        </w:r>
        <w:r w:rsidR="00923C2B">
          <w:rPr>
            <w:noProof/>
            <w:webHidden/>
          </w:rPr>
          <w:fldChar w:fldCharType="begin"/>
        </w:r>
        <w:r w:rsidR="00923C2B">
          <w:rPr>
            <w:noProof/>
            <w:webHidden/>
          </w:rPr>
          <w:instrText xml:space="preserve"> PAGEREF _Toc495927451 \h </w:instrText>
        </w:r>
        <w:r w:rsidR="00923C2B">
          <w:rPr>
            <w:noProof/>
            <w:webHidden/>
          </w:rPr>
        </w:r>
        <w:r w:rsidR="00923C2B">
          <w:rPr>
            <w:noProof/>
            <w:webHidden/>
          </w:rPr>
          <w:fldChar w:fldCharType="separate"/>
        </w:r>
        <w:r w:rsidR="006E7913">
          <w:rPr>
            <w:noProof/>
            <w:webHidden/>
          </w:rPr>
          <w:t>150</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2" w:history="1">
        <w:r w:rsidR="00923C2B" w:rsidRPr="00CD44D2">
          <w:rPr>
            <w:rStyle w:val="Hipercze"/>
            <w:noProof/>
          </w:rPr>
          <w:t>Tabela 57 Karta wdrażania przedsięwzięć rewitalizacyjnych - wzór</w:t>
        </w:r>
        <w:r w:rsidR="00923C2B">
          <w:rPr>
            <w:noProof/>
            <w:webHidden/>
          </w:rPr>
          <w:tab/>
        </w:r>
        <w:r w:rsidR="00923C2B">
          <w:rPr>
            <w:noProof/>
            <w:webHidden/>
          </w:rPr>
          <w:fldChar w:fldCharType="begin"/>
        </w:r>
        <w:r w:rsidR="00923C2B">
          <w:rPr>
            <w:noProof/>
            <w:webHidden/>
          </w:rPr>
          <w:instrText xml:space="preserve"> PAGEREF _Toc495927452 \h </w:instrText>
        </w:r>
        <w:r w:rsidR="00923C2B">
          <w:rPr>
            <w:noProof/>
            <w:webHidden/>
          </w:rPr>
        </w:r>
        <w:r w:rsidR="00923C2B">
          <w:rPr>
            <w:noProof/>
            <w:webHidden/>
          </w:rPr>
          <w:fldChar w:fldCharType="separate"/>
        </w:r>
        <w:r w:rsidR="006E7913">
          <w:rPr>
            <w:noProof/>
            <w:webHidden/>
          </w:rPr>
          <w:t>153</w:t>
        </w:r>
        <w:r w:rsidR="00923C2B">
          <w:rPr>
            <w:noProof/>
            <w:webHidden/>
          </w:rPr>
          <w:fldChar w:fldCharType="end"/>
        </w:r>
      </w:hyperlink>
    </w:p>
    <w:p w:rsidR="009F5F64" w:rsidRDefault="00C2703B" w:rsidP="009F5F64">
      <w:pPr>
        <w:spacing w:after="0"/>
        <w:jc w:val="both"/>
      </w:pPr>
      <w:r>
        <w:fldChar w:fldCharType="end"/>
      </w:r>
    </w:p>
    <w:p w:rsidR="00923C2B" w:rsidRDefault="00C2703B">
      <w:pPr>
        <w:pStyle w:val="Spisilustracji"/>
        <w:tabs>
          <w:tab w:val="right" w:leader="dot" w:pos="9203"/>
        </w:tabs>
        <w:rPr>
          <w:rFonts w:eastAsiaTheme="minorEastAsia"/>
          <w:noProof/>
          <w:sz w:val="22"/>
          <w:lang w:eastAsia="pl-PL"/>
        </w:rPr>
      </w:pPr>
      <w:r>
        <w:fldChar w:fldCharType="begin"/>
      </w:r>
      <w:r>
        <w:instrText xml:space="preserve"> TOC \h \z \c "Wykres" </w:instrText>
      </w:r>
      <w:r>
        <w:fldChar w:fldCharType="separate"/>
      </w:r>
      <w:hyperlink w:anchor="_Toc495927453" w:history="1">
        <w:r w:rsidR="00923C2B" w:rsidRPr="00F73D01">
          <w:rPr>
            <w:rStyle w:val="Hipercze"/>
            <w:noProof/>
          </w:rPr>
          <w:t>Wykres 1 Urodzenia i zgony na terenie Gminy Złotów w latach 2010-2016</w:t>
        </w:r>
        <w:r w:rsidR="00923C2B">
          <w:rPr>
            <w:noProof/>
            <w:webHidden/>
          </w:rPr>
          <w:tab/>
        </w:r>
        <w:r w:rsidR="00923C2B">
          <w:rPr>
            <w:noProof/>
            <w:webHidden/>
          </w:rPr>
          <w:fldChar w:fldCharType="begin"/>
        </w:r>
        <w:r w:rsidR="00923C2B">
          <w:rPr>
            <w:noProof/>
            <w:webHidden/>
          </w:rPr>
          <w:instrText xml:space="preserve"> PAGEREF _Toc495927453 \h </w:instrText>
        </w:r>
        <w:r w:rsidR="00923C2B">
          <w:rPr>
            <w:noProof/>
            <w:webHidden/>
          </w:rPr>
        </w:r>
        <w:r w:rsidR="00923C2B">
          <w:rPr>
            <w:noProof/>
            <w:webHidden/>
          </w:rPr>
          <w:fldChar w:fldCharType="separate"/>
        </w:r>
        <w:r w:rsidR="006E7913">
          <w:rPr>
            <w:noProof/>
            <w:webHidden/>
          </w:rPr>
          <w:t>14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4" w:history="1">
        <w:r w:rsidR="00923C2B" w:rsidRPr="00F73D01">
          <w:rPr>
            <w:rStyle w:val="Hipercze"/>
            <w:noProof/>
          </w:rPr>
          <w:t>Wykres 2 Przyrost naturalny w gminie Złotów</w:t>
        </w:r>
        <w:r w:rsidR="00923C2B">
          <w:rPr>
            <w:noProof/>
            <w:webHidden/>
          </w:rPr>
          <w:tab/>
        </w:r>
        <w:r w:rsidR="00923C2B">
          <w:rPr>
            <w:noProof/>
            <w:webHidden/>
          </w:rPr>
          <w:fldChar w:fldCharType="begin"/>
        </w:r>
        <w:r w:rsidR="00923C2B">
          <w:rPr>
            <w:noProof/>
            <w:webHidden/>
          </w:rPr>
          <w:instrText xml:space="preserve"> PAGEREF _Toc495927454 \h </w:instrText>
        </w:r>
        <w:r w:rsidR="00923C2B">
          <w:rPr>
            <w:noProof/>
            <w:webHidden/>
          </w:rPr>
        </w:r>
        <w:r w:rsidR="00923C2B">
          <w:rPr>
            <w:noProof/>
            <w:webHidden/>
          </w:rPr>
          <w:fldChar w:fldCharType="separate"/>
        </w:r>
        <w:r w:rsidR="006E7913">
          <w:rPr>
            <w:noProof/>
            <w:webHidden/>
          </w:rPr>
          <w:t>15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5" w:history="1">
        <w:r w:rsidR="00923C2B" w:rsidRPr="00F73D01">
          <w:rPr>
            <w:rStyle w:val="Hipercze"/>
            <w:noProof/>
          </w:rPr>
          <w:t>Wykres 3 Migracje mieszkańców gminy Złotów</w:t>
        </w:r>
        <w:r w:rsidR="00923C2B">
          <w:rPr>
            <w:noProof/>
            <w:webHidden/>
          </w:rPr>
          <w:tab/>
        </w:r>
        <w:r w:rsidR="00923C2B">
          <w:rPr>
            <w:noProof/>
            <w:webHidden/>
          </w:rPr>
          <w:fldChar w:fldCharType="begin"/>
        </w:r>
        <w:r w:rsidR="00923C2B">
          <w:rPr>
            <w:noProof/>
            <w:webHidden/>
          </w:rPr>
          <w:instrText xml:space="preserve"> PAGEREF _Toc495927455 \h </w:instrText>
        </w:r>
        <w:r w:rsidR="00923C2B">
          <w:rPr>
            <w:noProof/>
            <w:webHidden/>
          </w:rPr>
        </w:r>
        <w:r w:rsidR="00923C2B">
          <w:rPr>
            <w:noProof/>
            <w:webHidden/>
          </w:rPr>
          <w:fldChar w:fldCharType="separate"/>
        </w:r>
        <w:r w:rsidR="006E7913">
          <w:rPr>
            <w:noProof/>
            <w:webHidden/>
          </w:rPr>
          <w:t>15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6" w:history="1">
        <w:r w:rsidR="00923C2B" w:rsidRPr="00F73D01">
          <w:rPr>
            <w:rStyle w:val="Hipercze"/>
            <w:noProof/>
          </w:rPr>
          <w:t>Wykres 4 Ludność gminy Złotów wg ekonomicznych grup wieku w latach 2010-2016</w:t>
        </w:r>
        <w:r w:rsidR="00923C2B">
          <w:rPr>
            <w:noProof/>
            <w:webHidden/>
          </w:rPr>
          <w:tab/>
        </w:r>
        <w:r w:rsidR="00923C2B">
          <w:rPr>
            <w:noProof/>
            <w:webHidden/>
          </w:rPr>
          <w:fldChar w:fldCharType="begin"/>
        </w:r>
        <w:r w:rsidR="00923C2B">
          <w:rPr>
            <w:noProof/>
            <w:webHidden/>
          </w:rPr>
          <w:instrText xml:space="preserve"> PAGEREF _Toc495927456 \h </w:instrText>
        </w:r>
        <w:r w:rsidR="00923C2B">
          <w:rPr>
            <w:noProof/>
            <w:webHidden/>
          </w:rPr>
        </w:r>
        <w:r w:rsidR="00923C2B">
          <w:rPr>
            <w:noProof/>
            <w:webHidden/>
          </w:rPr>
          <w:fldChar w:fldCharType="separate"/>
        </w:r>
        <w:r w:rsidR="006E7913">
          <w:rPr>
            <w:noProof/>
            <w:webHidden/>
          </w:rPr>
          <w:t>17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7" w:history="1">
        <w:r w:rsidR="00923C2B" w:rsidRPr="00F73D01">
          <w:rPr>
            <w:rStyle w:val="Hipercze"/>
            <w:noProof/>
          </w:rPr>
          <w:t>Wykres 5 Bezrobotni w gminie Złotów w latach 2010-2016</w:t>
        </w:r>
        <w:r w:rsidR="00923C2B">
          <w:rPr>
            <w:noProof/>
            <w:webHidden/>
          </w:rPr>
          <w:tab/>
        </w:r>
        <w:r w:rsidR="00923C2B">
          <w:rPr>
            <w:noProof/>
            <w:webHidden/>
          </w:rPr>
          <w:fldChar w:fldCharType="begin"/>
        </w:r>
        <w:r w:rsidR="00923C2B">
          <w:rPr>
            <w:noProof/>
            <w:webHidden/>
          </w:rPr>
          <w:instrText xml:space="preserve"> PAGEREF _Toc495927457 \h </w:instrText>
        </w:r>
        <w:r w:rsidR="00923C2B">
          <w:rPr>
            <w:noProof/>
            <w:webHidden/>
          </w:rPr>
        </w:r>
        <w:r w:rsidR="00923C2B">
          <w:rPr>
            <w:noProof/>
            <w:webHidden/>
          </w:rPr>
          <w:fldChar w:fldCharType="separate"/>
        </w:r>
        <w:r w:rsidR="006E7913">
          <w:rPr>
            <w:noProof/>
            <w:webHidden/>
          </w:rPr>
          <w:t>18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8" w:history="1">
        <w:r w:rsidR="00923C2B" w:rsidRPr="00F73D01">
          <w:rPr>
            <w:rStyle w:val="Hipercze"/>
            <w:noProof/>
          </w:rPr>
          <w:t>Wykres 6 Udział bezrobotnych zarejestrowanych w liczbie ludności w wieku produkcyjnym w gminie Złotów w latach 2010-2016</w:t>
        </w:r>
        <w:r w:rsidR="00923C2B">
          <w:rPr>
            <w:noProof/>
            <w:webHidden/>
          </w:rPr>
          <w:tab/>
        </w:r>
        <w:r w:rsidR="00923C2B">
          <w:rPr>
            <w:noProof/>
            <w:webHidden/>
          </w:rPr>
          <w:fldChar w:fldCharType="begin"/>
        </w:r>
        <w:r w:rsidR="00923C2B">
          <w:rPr>
            <w:noProof/>
            <w:webHidden/>
          </w:rPr>
          <w:instrText xml:space="preserve"> PAGEREF _Toc495927458 \h </w:instrText>
        </w:r>
        <w:r w:rsidR="00923C2B">
          <w:rPr>
            <w:noProof/>
            <w:webHidden/>
          </w:rPr>
        </w:r>
        <w:r w:rsidR="00923C2B">
          <w:rPr>
            <w:noProof/>
            <w:webHidden/>
          </w:rPr>
          <w:fldChar w:fldCharType="separate"/>
        </w:r>
        <w:r w:rsidR="006E7913">
          <w:rPr>
            <w:noProof/>
            <w:webHidden/>
          </w:rPr>
          <w:t>19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59" w:history="1">
        <w:r w:rsidR="00923C2B" w:rsidRPr="00F73D01">
          <w:rPr>
            <w:rStyle w:val="Hipercze"/>
            <w:noProof/>
          </w:rPr>
          <w:t>Wykres 7 Liczba rodzin korzystających ze środowiskowej pomocy społecznej w gminie Złotów w latach 2010-2016 (źródło: Bank Danych Lokalnych, wgląd czerwiec 2017 r., Urząd Gminy w Złotowie)</w:t>
        </w:r>
        <w:r w:rsidR="00923C2B">
          <w:rPr>
            <w:noProof/>
            <w:webHidden/>
          </w:rPr>
          <w:tab/>
        </w:r>
        <w:r w:rsidR="00923C2B">
          <w:rPr>
            <w:noProof/>
            <w:webHidden/>
          </w:rPr>
          <w:fldChar w:fldCharType="begin"/>
        </w:r>
        <w:r w:rsidR="00923C2B">
          <w:rPr>
            <w:noProof/>
            <w:webHidden/>
          </w:rPr>
          <w:instrText xml:space="preserve"> PAGEREF _Toc495927459 \h </w:instrText>
        </w:r>
        <w:r w:rsidR="00923C2B">
          <w:rPr>
            <w:noProof/>
            <w:webHidden/>
          </w:rPr>
        </w:r>
        <w:r w:rsidR="00923C2B">
          <w:rPr>
            <w:noProof/>
            <w:webHidden/>
          </w:rPr>
          <w:fldChar w:fldCharType="separate"/>
        </w:r>
        <w:r w:rsidR="006E7913">
          <w:rPr>
            <w:noProof/>
            <w:webHidden/>
          </w:rPr>
          <w:t>19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0" w:history="1">
        <w:r w:rsidR="00923C2B" w:rsidRPr="00F73D01">
          <w:rPr>
            <w:rStyle w:val="Hipercze"/>
            <w:noProof/>
          </w:rPr>
          <w:t>Wykres 8 Odsetek dzieci w wieku 3-5 lat objętych wychowaniem przedszkolnym w gminie Złotów w latach 2010-2015</w:t>
        </w:r>
        <w:r w:rsidR="00923C2B">
          <w:rPr>
            <w:noProof/>
            <w:webHidden/>
          </w:rPr>
          <w:tab/>
        </w:r>
        <w:r w:rsidR="00923C2B">
          <w:rPr>
            <w:noProof/>
            <w:webHidden/>
          </w:rPr>
          <w:fldChar w:fldCharType="begin"/>
        </w:r>
        <w:r w:rsidR="00923C2B">
          <w:rPr>
            <w:noProof/>
            <w:webHidden/>
          </w:rPr>
          <w:instrText xml:space="preserve"> PAGEREF _Toc495927460 \h </w:instrText>
        </w:r>
        <w:r w:rsidR="00923C2B">
          <w:rPr>
            <w:noProof/>
            <w:webHidden/>
          </w:rPr>
        </w:r>
        <w:r w:rsidR="00923C2B">
          <w:rPr>
            <w:noProof/>
            <w:webHidden/>
          </w:rPr>
          <w:fldChar w:fldCharType="separate"/>
        </w:r>
        <w:r w:rsidR="006E7913">
          <w:rPr>
            <w:noProof/>
            <w:webHidden/>
          </w:rPr>
          <w:t>21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1" w:history="1">
        <w:r w:rsidR="00923C2B" w:rsidRPr="00F73D01">
          <w:rPr>
            <w:rStyle w:val="Hipercze"/>
            <w:noProof/>
          </w:rPr>
          <w:t>Wykres 9 Liczba uczniów szkół podstawowych i gimnazjów w gminie Złotów w latach 2010-2015</w:t>
        </w:r>
        <w:r w:rsidR="00923C2B">
          <w:rPr>
            <w:noProof/>
            <w:webHidden/>
          </w:rPr>
          <w:tab/>
        </w:r>
        <w:r w:rsidR="00923C2B">
          <w:rPr>
            <w:noProof/>
            <w:webHidden/>
          </w:rPr>
          <w:fldChar w:fldCharType="begin"/>
        </w:r>
        <w:r w:rsidR="00923C2B">
          <w:rPr>
            <w:noProof/>
            <w:webHidden/>
          </w:rPr>
          <w:instrText xml:space="preserve"> PAGEREF _Toc495927461 \h </w:instrText>
        </w:r>
        <w:r w:rsidR="00923C2B">
          <w:rPr>
            <w:noProof/>
            <w:webHidden/>
          </w:rPr>
        </w:r>
        <w:r w:rsidR="00923C2B">
          <w:rPr>
            <w:noProof/>
            <w:webHidden/>
          </w:rPr>
          <w:fldChar w:fldCharType="separate"/>
        </w:r>
        <w:r w:rsidR="006E7913">
          <w:rPr>
            <w:noProof/>
            <w:webHidden/>
          </w:rPr>
          <w:t>22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2" w:history="1">
        <w:r w:rsidR="00923C2B" w:rsidRPr="00F73D01">
          <w:rPr>
            <w:rStyle w:val="Hipercze"/>
            <w:noProof/>
          </w:rPr>
          <w:t>Wykres 10 Dochody i wydatki gminy Złotów w przeliczeniu na 1 mieszkańca w latach 2010-2015</w:t>
        </w:r>
        <w:r w:rsidR="00923C2B">
          <w:rPr>
            <w:noProof/>
            <w:webHidden/>
          </w:rPr>
          <w:tab/>
        </w:r>
        <w:r w:rsidR="00923C2B">
          <w:rPr>
            <w:noProof/>
            <w:webHidden/>
          </w:rPr>
          <w:fldChar w:fldCharType="begin"/>
        </w:r>
        <w:r w:rsidR="00923C2B">
          <w:rPr>
            <w:noProof/>
            <w:webHidden/>
          </w:rPr>
          <w:instrText xml:space="preserve"> PAGEREF _Toc495927462 \h </w:instrText>
        </w:r>
        <w:r w:rsidR="00923C2B">
          <w:rPr>
            <w:noProof/>
            <w:webHidden/>
          </w:rPr>
        </w:r>
        <w:r w:rsidR="00923C2B">
          <w:rPr>
            <w:noProof/>
            <w:webHidden/>
          </w:rPr>
          <w:fldChar w:fldCharType="separate"/>
        </w:r>
        <w:r w:rsidR="006E7913">
          <w:rPr>
            <w:noProof/>
            <w:webHidden/>
          </w:rPr>
          <w:t>22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3" w:history="1">
        <w:r w:rsidR="00923C2B" w:rsidRPr="00F73D01">
          <w:rPr>
            <w:rStyle w:val="Hipercze"/>
            <w:noProof/>
          </w:rPr>
          <w:t>Wykres 11 Długość czynnej sieci wodociągowej, kanalizacyjnej i gazowej w gminie Złotów w latach 2010-2016 Źródło: Bank Danych Lokalnych (wgląd czerwiec 2017 r.)</w:t>
        </w:r>
        <w:r w:rsidR="00923C2B">
          <w:rPr>
            <w:noProof/>
            <w:webHidden/>
          </w:rPr>
          <w:tab/>
        </w:r>
        <w:r w:rsidR="00923C2B">
          <w:rPr>
            <w:noProof/>
            <w:webHidden/>
          </w:rPr>
          <w:fldChar w:fldCharType="begin"/>
        </w:r>
        <w:r w:rsidR="00923C2B">
          <w:rPr>
            <w:noProof/>
            <w:webHidden/>
          </w:rPr>
          <w:instrText xml:space="preserve"> PAGEREF _Toc495927463 \h </w:instrText>
        </w:r>
        <w:r w:rsidR="00923C2B">
          <w:rPr>
            <w:noProof/>
            <w:webHidden/>
          </w:rPr>
        </w:r>
        <w:r w:rsidR="00923C2B">
          <w:rPr>
            <w:noProof/>
            <w:webHidden/>
          </w:rPr>
          <w:fldChar w:fldCharType="separate"/>
        </w:r>
        <w:r w:rsidR="006E7913">
          <w:rPr>
            <w:noProof/>
            <w:webHidden/>
          </w:rPr>
          <w:t>29</w:t>
        </w:r>
        <w:r w:rsidR="00923C2B">
          <w:rPr>
            <w:noProof/>
            <w:webHidden/>
          </w:rPr>
          <w:fldChar w:fldCharType="end"/>
        </w:r>
      </w:hyperlink>
    </w:p>
    <w:p w:rsidR="00C2703B" w:rsidRDefault="00C2703B" w:rsidP="009F5F64">
      <w:pPr>
        <w:spacing w:after="0"/>
        <w:jc w:val="both"/>
      </w:pPr>
      <w:r>
        <w:fldChar w:fldCharType="end"/>
      </w:r>
    </w:p>
    <w:p w:rsidR="00923C2B" w:rsidRDefault="00C2703B">
      <w:pPr>
        <w:pStyle w:val="Spisilustracji"/>
        <w:tabs>
          <w:tab w:val="right" w:leader="dot" w:pos="9203"/>
        </w:tabs>
        <w:rPr>
          <w:rFonts w:eastAsiaTheme="minorEastAsia"/>
          <w:noProof/>
          <w:sz w:val="22"/>
          <w:lang w:eastAsia="pl-PL"/>
        </w:rPr>
      </w:pPr>
      <w:r>
        <w:fldChar w:fldCharType="begin"/>
      </w:r>
      <w:r>
        <w:instrText xml:space="preserve"> TOC \h \z \c "Rysunek" </w:instrText>
      </w:r>
      <w:r>
        <w:fldChar w:fldCharType="separate"/>
      </w:r>
      <w:hyperlink w:anchor="_Toc495927464" w:history="1">
        <w:r w:rsidR="00923C2B" w:rsidRPr="001E1809">
          <w:rPr>
            <w:rStyle w:val="Hipercze"/>
            <w:noProof/>
          </w:rPr>
          <w:t>Rysunek 1 Gmina Złotów na tle powiatu złotowskiego</w:t>
        </w:r>
        <w:r w:rsidR="00923C2B">
          <w:rPr>
            <w:noProof/>
            <w:webHidden/>
          </w:rPr>
          <w:tab/>
        </w:r>
        <w:r w:rsidR="00923C2B">
          <w:rPr>
            <w:noProof/>
            <w:webHidden/>
          </w:rPr>
          <w:fldChar w:fldCharType="begin"/>
        </w:r>
        <w:r w:rsidR="00923C2B">
          <w:rPr>
            <w:noProof/>
            <w:webHidden/>
          </w:rPr>
          <w:instrText xml:space="preserve"> PAGEREF _Toc495927464 \h </w:instrText>
        </w:r>
        <w:r w:rsidR="00923C2B">
          <w:rPr>
            <w:noProof/>
            <w:webHidden/>
          </w:rPr>
        </w:r>
        <w:r w:rsidR="00923C2B">
          <w:rPr>
            <w:noProof/>
            <w:webHidden/>
          </w:rPr>
          <w:fldChar w:fldCharType="separate"/>
        </w:r>
        <w:r w:rsidR="006E7913">
          <w:rPr>
            <w:noProof/>
            <w:webHidden/>
          </w:rPr>
          <w:t>13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5" w:history="1">
        <w:r w:rsidR="00923C2B" w:rsidRPr="001E1809">
          <w:rPr>
            <w:rStyle w:val="Hipercze"/>
            <w:noProof/>
          </w:rPr>
          <w:t>Rysunek 2 Mapa gminy Złotów z podziałem na przyjęte do diagnozy obszary</w:t>
        </w:r>
        <w:r w:rsidR="00923C2B">
          <w:rPr>
            <w:noProof/>
            <w:webHidden/>
          </w:rPr>
          <w:tab/>
        </w:r>
        <w:r w:rsidR="00923C2B">
          <w:rPr>
            <w:noProof/>
            <w:webHidden/>
          </w:rPr>
          <w:fldChar w:fldCharType="begin"/>
        </w:r>
        <w:r w:rsidR="00923C2B">
          <w:rPr>
            <w:noProof/>
            <w:webHidden/>
          </w:rPr>
          <w:instrText xml:space="preserve"> PAGEREF _Toc495927465 \h </w:instrText>
        </w:r>
        <w:r w:rsidR="00923C2B">
          <w:rPr>
            <w:noProof/>
            <w:webHidden/>
          </w:rPr>
        </w:r>
        <w:r w:rsidR="00923C2B">
          <w:rPr>
            <w:noProof/>
            <w:webHidden/>
          </w:rPr>
          <w:fldChar w:fldCharType="separate"/>
        </w:r>
        <w:r w:rsidR="006E7913">
          <w:rPr>
            <w:noProof/>
            <w:webHidden/>
          </w:rPr>
          <w:t>36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6" w:history="1">
        <w:r w:rsidR="00923C2B" w:rsidRPr="001E1809">
          <w:rPr>
            <w:rStyle w:val="Hipercze"/>
            <w:noProof/>
          </w:rPr>
          <w:t>Rysunek 3 Obszary w stanie kryzysowym na mapie gminy Złotów</w:t>
        </w:r>
        <w:r w:rsidR="00923C2B">
          <w:rPr>
            <w:noProof/>
            <w:webHidden/>
          </w:rPr>
          <w:tab/>
        </w:r>
        <w:r w:rsidR="00923C2B">
          <w:rPr>
            <w:noProof/>
            <w:webHidden/>
          </w:rPr>
          <w:fldChar w:fldCharType="begin"/>
        </w:r>
        <w:r w:rsidR="00923C2B">
          <w:rPr>
            <w:noProof/>
            <w:webHidden/>
          </w:rPr>
          <w:instrText xml:space="preserve"> PAGEREF _Toc495927466 \h </w:instrText>
        </w:r>
        <w:r w:rsidR="00923C2B">
          <w:rPr>
            <w:noProof/>
            <w:webHidden/>
          </w:rPr>
        </w:r>
        <w:r w:rsidR="00923C2B">
          <w:rPr>
            <w:noProof/>
            <w:webHidden/>
          </w:rPr>
          <w:fldChar w:fldCharType="separate"/>
        </w:r>
        <w:r w:rsidR="006E7913">
          <w:rPr>
            <w:noProof/>
            <w:webHidden/>
          </w:rPr>
          <w:t>54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7" w:history="1">
        <w:r w:rsidR="00923C2B" w:rsidRPr="001E1809">
          <w:rPr>
            <w:rStyle w:val="Hipercze"/>
            <w:noProof/>
          </w:rPr>
          <w:t>Rysunek 4 Obszary zdegradowane w Gminie Złotów</w:t>
        </w:r>
        <w:r w:rsidR="00923C2B">
          <w:rPr>
            <w:noProof/>
            <w:webHidden/>
          </w:rPr>
          <w:tab/>
        </w:r>
        <w:r w:rsidR="00923C2B">
          <w:rPr>
            <w:noProof/>
            <w:webHidden/>
          </w:rPr>
          <w:fldChar w:fldCharType="begin"/>
        </w:r>
        <w:r w:rsidR="00923C2B">
          <w:rPr>
            <w:noProof/>
            <w:webHidden/>
          </w:rPr>
          <w:instrText xml:space="preserve"> PAGEREF _Toc495927467 \h </w:instrText>
        </w:r>
        <w:r w:rsidR="00923C2B">
          <w:rPr>
            <w:noProof/>
            <w:webHidden/>
          </w:rPr>
        </w:r>
        <w:r w:rsidR="00923C2B">
          <w:rPr>
            <w:noProof/>
            <w:webHidden/>
          </w:rPr>
          <w:fldChar w:fldCharType="separate"/>
        </w:r>
        <w:r w:rsidR="006E7913">
          <w:rPr>
            <w:noProof/>
            <w:webHidden/>
          </w:rPr>
          <w:t>69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8" w:history="1">
        <w:r w:rsidR="00923C2B" w:rsidRPr="001E1809">
          <w:rPr>
            <w:rStyle w:val="Hipercze"/>
            <w:noProof/>
          </w:rPr>
          <w:t>Rysunek 5 Schematyczna prezentacja obszaru rewitalizowanego na mapie gminy Złotów</w:t>
        </w:r>
        <w:r w:rsidR="00923C2B">
          <w:rPr>
            <w:noProof/>
            <w:webHidden/>
          </w:rPr>
          <w:tab/>
        </w:r>
        <w:r w:rsidR="00923C2B">
          <w:rPr>
            <w:noProof/>
            <w:webHidden/>
          </w:rPr>
          <w:fldChar w:fldCharType="begin"/>
        </w:r>
        <w:r w:rsidR="00923C2B">
          <w:rPr>
            <w:noProof/>
            <w:webHidden/>
          </w:rPr>
          <w:instrText xml:space="preserve"> PAGEREF _Toc495927468 \h </w:instrText>
        </w:r>
        <w:r w:rsidR="00923C2B">
          <w:rPr>
            <w:noProof/>
            <w:webHidden/>
          </w:rPr>
        </w:r>
        <w:r w:rsidR="00923C2B">
          <w:rPr>
            <w:noProof/>
            <w:webHidden/>
          </w:rPr>
          <w:fldChar w:fldCharType="separate"/>
        </w:r>
        <w:r w:rsidR="006E7913">
          <w:rPr>
            <w:noProof/>
            <w:webHidden/>
          </w:rPr>
          <w:t>72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69" w:history="1">
        <w:r w:rsidR="00923C2B" w:rsidRPr="001E1809">
          <w:rPr>
            <w:rStyle w:val="Hipercze"/>
            <w:noProof/>
          </w:rPr>
          <w:t>Rysunek 6 Mapka rewitalizowanego obszaru sołectwa Bielawa</w:t>
        </w:r>
        <w:r w:rsidR="00923C2B">
          <w:rPr>
            <w:noProof/>
            <w:webHidden/>
          </w:rPr>
          <w:tab/>
        </w:r>
        <w:r w:rsidR="00923C2B">
          <w:rPr>
            <w:noProof/>
            <w:webHidden/>
          </w:rPr>
          <w:fldChar w:fldCharType="begin"/>
        </w:r>
        <w:r w:rsidR="00923C2B">
          <w:rPr>
            <w:noProof/>
            <w:webHidden/>
          </w:rPr>
          <w:instrText xml:space="preserve"> PAGEREF _Toc495927469 \h </w:instrText>
        </w:r>
        <w:r w:rsidR="00923C2B">
          <w:rPr>
            <w:noProof/>
            <w:webHidden/>
          </w:rPr>
        </w:r>
        <w:r w:rsidR="00923C2B">
          <w:rPr>
            <w:noProof/>
            <w:webHidden/>
          </w:rPr>
          <w:fldChar w:fldCharType="separate"/>
        </w:r>
        <w:r w:rsidR="006E7913">
          <w:rPr>
            <w:noProof/>
            <w:webHidden/>
          </w:rPr>
          <w:t>73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0" w:history="1">
        <w:r w:rsidR="00923C2B" w:rsidRPr="001E1809">
          <w:rPr>
            <w:rStyle w:val="Hipercze"/>
            <w:noProof/>
          </w:rPr>
          <w:t>Rysunek 7 Mapka rewitalizowanego obszaru sołectwa Buntowo</w:t>
        </w:r>
        <w:r w:rsidR="00923C2B">
          <w:rPr>
            <w:noProof/>
            <w:webHidden/>
          </w:rPr>
          <w:tab/>
        </w:r>
        <w:r w:rsidR="00923C2B">
          <w:rPr>
            <w:noProof/>
            <w:webHidden/>
          </w:rPr>
          <w:fldChar w:fldCharType="begin"/>
        </w:r>
        <w:r w:rsidR="00923C2B">
          <w:rPr>
            <w:noProof/>
            <w:webHidden/>
          </w:rPr>
          <w:instrText xml:space="preserve"> PAGEREF _Toc495927470 \h </w:instrText>
        </w:r>
        <w:r w:rsidR="00923C2B">
          <w:rPr>
            <w:noProof/>
            <w:webHidden/>
          </w:rPr>
        </w:r>
        <w:r w:rsidR="00923C2B">
          <w:rPr>
            <w:noProof/>
            <w:webHidden/>
          </w:rPr>
          <w:fldChar w:fldCharType="separate"/>
        </w:r>
        <w:r w:rsidR="006E7913">
          <w:rPr>
            <w:noProof/>
            <w:webHidden/>
          </w:rPr>
          <w:t>73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1" w:history="1">
        <w:r w:rsidR="00923C2B" w:rsidRPr="001E1809">
          <w:rPr>
            <w:rStyle w:val="Hipercze"/>
            <w:noProof/>
          </w:rPr>
          <w:t>Rysunek 8 Mapka rewitalizowanego obszaru sołectwa Górzna</w:t>
        </w:r>
        <w:r w:rsidR="00923C2B">
          <w:rPr>
            <w:noProof/>
            <w:webHidden/>
          </w:rPr>
          <w:tab/>
        </w:r>
        <w:r w:rsidR="00923C2B">
          <w:rPr>
            <w:noProof/>
            <w:webHidden/>
          </w:rPr>
          <w:fldChar w:fldCharType="begin"/>
        </w:r>
        <w:r w:rsidR="00923C2B">
          <w:rPr>
            <w:noProof/>
            <w:webHidden/>
          </w:rPr>
          <w:instrText xml:space="preserve"> PAGEREF _Toc495927471 \h </w:instrText>
        </w:r>
        <w:r w:rsidR="00923C2B">
          <w:rPr>
            <w:noProof/>
            <w:webHidden/>
          </w:rPr>
        </w:r>
        <w:r w:rsidR="00923C2B">
          <w:rPr>
            <w:noProof/>
            <w:webHidden/>
          </w:rPr>
          <w:fldChar w:fldCharType="separate"/>
        </w:r>
        <w:r w:rsidR="006E7913">
          <w:rPr>
            <w:noProof/>
            <w:webHidden/>
          </w:rPr>
          <w:t>74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2" w:history="1">
        <w:r w:rsidR="00923C2B" w:rsidRPr="001E1809">
          <w:rPr>
            <w:rStyle w:val="Hipercze"/>
            <w:noProof/>
          </w:rPr>
          <w:t>Rysunek 9 Mapka rewitalizowanego obszaru sołectwa Józefowo</w:t>
        </w:r>
        <w:r w:rsidR="00923C2B">
          <w:rPr>
            <w:noProof/>
            <w:webHidden/>
          </w:rPr>
          <w:tab/>
        </w:r>
        <w:r w:rsidR="00923C2B">
          <w:rPr>
            <w:noProof/>
            <w:webHidden/>
          </w:rPr>
          <w:fldChar w:fldCharType="begin"/>
        </w:r>
        <w:r w:rsidR="00923C2B">
          <w:rPr>
            <w:noProof/>
            <w:webHidden/>
          </w:rPr>
          <w:instrText xml:space="preserve"> PAGEREF _Toc495927472 \h </w:instrText>
        </w:r>
        <w:r w:rsidR="00923C2B">
          <w:rPr>
            <w:noProof/>
            <w:webHidden/>
          </w:rPr>
        </w:r>
        <w:r w:rsidR="00923C2B">
          <w:rPr>
            <w:noProof/>
            <w:webHidden/>
          </w:rPr>
          <w:fldChar w:fldCharType="separate"/>
        </w:r>
        <w:r w:rsidR="006E7913">
          <w:rPr>
            <w:noProof/>
            <w:webHidden/>
          </w:rPr>
          <w:t>74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3" w:history="1">
        <w:r w:rsidR="00923C2B" w:rsidRPr="001E1809">
          <w:rPr>
            <w:rStyle w:val="Hipercze"/>
            <w:noProof/>
          </w:rPr>
          <w:t>Rysunek 10 Mapka rewitalizowanego obszaru sołectwa Nowiny</w:t>
        </w:r>
        <w:r w:rsidR="00923C2B">
          <w:rPr>
            <w:noProof/>
            <w:webHidden/>
          </w:rPr>
          <w:tab/>
        </w:r>
        <w:r w:rsidR="00923C2B">
          <w:rPr>
            <w:noProof/>
            <w:webHidden/>
          </w:rPr>
          <w:fldChar w:fldCharType="begin"/>
        </w:r>
        <w:r w:rsidR="00923C2B">
          <w:rPr>
            <w:noProof/>
            <w:webHidden/>
          </w:rPr>
          <w:instrText xml:space="preserve"> PAGEREF _Toc495927473 \h </w:instrText>
        </w:r>
        <w:r w:rsidR="00923C2B">
          <w:rPr>
            <w:noProof/>
            <w:webHidden/>
          </w:rPr>
        </w:r>
        <w:r w:rsidR="00923C2B">
          <w:rPr>
            <w:noProof/>
            <w:webHidden/>
          </w:rPr>
          <w:fldChar w:fldCharType="separate"/>
        </w:r>
        <w:r w:rsidR="006E7913">
          <w:rPr>
            <w:noProof/>
            <w:webHidden/>
          </w:rPr>
          <w:t>75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4" w:history="1">
        <w:r w:rsidR="00923C2B" w:rsidRPr="001E1809">
          <w:rPr>
            <w:rStyle w:val="Hipercze"/>
            <w:noProof/>
          </w:rPr>
          <w:t>Rysunek 11 Mapka rewitalizowanego obszaru sołectwa Nowy Dwór</w:t>
        </w:r>
        <w:r w:rsidR="00923C2B">
          <w:rPr>
            <w:noProof/>
            <w:webHidden/>
          </w:rPr>
          <w:tab/>
        </w:r>
        <w:r w:rsidR="00923C2B">
          <w:rPr>
            <w:noProof/>
            <w:webHidden/>
          </w:rPr>
          <w:fldChar w:fldCharType="begin"/>
        </w:r>
        <w:r w:rsidR="00923C2B">
          <w:rPr>
            <w:noProof/>
            <w:webHidden/>
          </w:rPr>
          <w:instrText xml:space="preserve"> PAGEREF _Toc495927474 \h </w:instrText>
        </w:r>
        <w:r w:rsidR="00923C2B">
          <w:rPr>
            <w:noProof/>
            <w:webHidden/>
          </w:rPr>
        </w:r>
        <w:r w:rsidR="00923C2B">
          <w:rPr>
            <w:noProof/>
            <w:webHidden/>
          </w:rPr>
          <w:fldChar w:fldCharType="separate"/>
        </w:r>
        <w:r w:rsidR="006E7913">
          <w:rPr>
            <w:noProof/>
            <w:webHidden/>
          </w:rPr>
          <w:t>75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5" w:history="1">
        <w:r w:rsidR="00923C2B" w:rsidRPr="001E1809">
          <w:rPr>
            <w:rStyle w:val="Hipercze"/>
            <w:noProof/>
          </w:rPr>
          <w:t>Rysunek 12 Mapka rewitalizowanego obszaru sołectwa Skic</w:t>
        </w:r>
        <w:r w:rsidR="00923C2B">
          <w:rPr>
            <w:noProof/>
            <w:webHidden/>
          </w:rPr>
          <w:tab/>
        </w:r>
        <w:r w:rsidR="00923C2B">
          <w:rPr>
            <w:noProof/>
            <w:webHidden/>
          </w:rPr>
          <w:fldChar w:fldCharType="begin"/>
        </w:r>
        <w:r w:rsidR="00923C2B">
          <w:rPr>
            <w:noProof/>
            <w:webHidden/>
          </w:rPr>
          <w:instrText xml:space="preserve"> PAGEREF _Toc495927475 \h </w:instrText>
        </w:r>
        <w:r w:rsidR="00923C2B">
          <w:rPr>
            <w:noProof/>
            <w:webHidden/>
          </w:rPr>
        </w:r>
        <w:r w:rsidR="00923C2B">
          <w:rPr>
            <w:noProof/>
            <w:webHidden/>
          </w:rPr>
          <w:fldChar w:fldCharType="separate"/>
        </w:r>
        <w:r w:rsidR="006E7913">
          <w:rPr>
            <w:noProof/>
            <w:webHidden/>
          </w:rPr>
          <w:t>76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6" w:history="1">
        <w:r w:rsidR="00923C2B" w:rsidRPr="001E1809">
          <w:rPr>
            <w:rStyle w:val="Hipercze"/>
            <w:noProof/>
          </w:rPr>
          <w:t>Rysunek 13 Mapka rewitalizowanego obszaru sołectwa Stare Dzierzążno</w:t>
        </w:r>
        <w:r w:rsidR="00923C2B">
          <w:rPr>
            <w:noProof/>
            <w:webHidden/>
          </w:rPr>
          <w:tab/>
        </w:r>
        <w:r w:rsidR="00923C2B">
          <w:rPr>
            <w:noProof/>
            <w:webHidden/>
          </w:rPr>
          <w:fldChar w:fldCharType="begin"/>
        </w:r>
        <w:r w:rsidR="00923C2B">
          <w:rPr>
            <w:noProof/>
            <w:webHidden/>
          </w:rPr>
          <w:instrText xml:space="preserve"> PAGEREF _Toc495927476 \h </w:instrText>
        </w:r>
        <w:r w:rsidR="00923C2B">
          <w:rPr>
            <w:noProof/>
            <w:webHidden/>
          </w:rPr>
        </w:r>
        <w:r w:rsidR="00923C2B">
          <w:rPr>
            <w:noProof/>
            <w:webHidden/>
          </w:rPr>
          <w:fldChar w:fldCharType="separate"/>
        </w:r>
        <w:r w:rsidR="006E7913">
          <w:rPr>
            <w:noProof/>
            <w:webHidden/>
          </w:rPr>
          <w:t>76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7" w:history="1">
        <w:r w:rsidR="00923C2B" w:rsidRPr="001E1809">
          <w:rPr>
            <w:rStyle w:val="Hipercze"/>
            <w:noProof/>
          </w:rPr>
          <w:t>Rysunek 14 M</w:t>
        </w:r>
        <w:r w:rsidR="00923C2B" w:rsidRPr="001E1809">
          <w:rPr>
            <w:rStyle w:val="Hipercze"/>
            <w:rFonts w:cstheme="minorHAnsi"/>
            <w:noProof/>
          </w:rPr>
          <w:t>iejsca realizacji poszczególnych programów rewitalizacji</w:t>
        </w:r>
        <w:r w:rsidR="00923C2B">
          <w:rPr>
            <w:noProof/>
            <w:webHidden/>
          </w:rPr>
          <w:tab/>
        </w:r>
        <w:r w:rsidR="00923C2B">
          <w:rPr>
            <w:noProof/>
            <w:webHidden/>
          </w:rPr>
          <w:fldChar w:fldCharType="begin"/>
        </w:r>
        <w:r w:rsidR="00923C2B">
          <w:rPr>
            <w:noProof/>
            <w:webHidden/>
          </w:rPr>
          <w:instrText xml:space="preserve"> PAGEREF _Toc495927477 \h </w:instrText>
        </w:r>
        <w:r w:rsidR="00923C2B">
          <w:rPr>
            <w:noProof/>
            <w:webHidden/>
          </w:rPr>
        </w:r>
        <w:r w:rsidR="00923C2B">
          <w:rPr>
            <w:noProof/>
            <w:webHidden/>
          </w:rPr>
          <w:fldChar w:fldCharType="separate"/>
        </w:r>
        <w:r w:rsidR="006E7913">
          <w:rPr>
            <w:noProof/>
            <w:webHidden/>
          </w:rPr>
          <w:t>104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8" w:history="1">
        <w:r w:rsidR="00923C2B" w:rsidRPr="001E1809">
          <w:rPr>
            <w:rStyle w:val="Hipercze"/>
            <w:noProof/>
          </w:rPr>
          <w:t>Rysunek 15 Wygląd strony głównej Urzędu Gminy w Złotowie podczas trwania ankietowania</w:t>
        </w:r>
        <w:r w:rsidR="00923C2B">
          <w:rPr>
            <w:noProof/>
            <w:webHidden/>
          </w:rPr>
          <w:tab/>
        </w:r>
        <w:r w:rsidR="00923C2B">
          <w:rPr>
            <w:noProof/>
            <w:webHidden/>
          </w:rPr>
          <w:fldChar w:fldCharType="begin"/>
        </w:r>
        <w:r w:rsidR="00923C2B">
          <w:rPr>
            <w:noProof/>
            <w:webHidden/>
          </w:rPr>
          <w:instrText xml:space="preserve"> PAGEREF _Toc495927478 \h </w:instrText>
        </w:r>
        <w:r w:rsidR="00923C2B">
          <w:rPr>
            <w:noProof/>
            <w:webHidden/>
          </w:rPr>
        </w:r>
        <w:r w:rsidR="00923C2B">
          <w:rPr>
            <w:noProof/>
            <w:webHidden/>
          </w:rPr>
          <w:fldChar w:fldCharType="separate"/>
        </w:r>
        <w:r w:rsidR="006E7913">
          <w:rPr>
            <w:noProof/>
            <w:webHidden/>
          </w:rPr>
          <w:t>129</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79" w:history="1">
        <w:r w:rsidR="00923C2B" w:rsidRPr="001E1809">
          <w:rPr>
            <w:rStyle w:val="Hipercze"/>
            <w:noProof/>
          </w:rPr>
          <w:t>Rysunek 16 Niszczejące budynki i zły stan drogi w Bielawie</w:t>
        </w:r>
        <w:r w:rsidR="00923C2B">
          <w:rPr>
            <w:noProof/>
            <w:webHidden/>
          </w:rPr>
          <w:tab/>
        </w:r>
        <w:r w:rsidR="00923C2B">
          <w:rPr>
            <w:noProof/>
            <w:webHidden/>
          </w:rPr>
          <w:fldChar w:fldCharType="begin"/>
        </w:r>
        <w:r w:rsidR="00923C2B">
          <w:rPr>
            <w:noProof/>
            <w:webHidden/>
          </w:rPr>
          <w:instrText xml:space="preserve"> PAGEREF _Toc495927479 \h </w:instrText>
        </w:r>
        <w:r w:rsidR="00923C2B">
          <w:rPr>
            <w:noProof/>
            <w:webHidden/>
          </w:rPr>
        </w:r>
        <w:r w:rsidR="00923C2B">
          <w:rPr>
            <w:noProof/>
            <w:webHidden/>
          </w:rPr>
          <w:fldChar w:fldCharType="separate"/>
        </w:r>
        <w:r w:rsidR="006E7913">
          <w:rPr>
            <w:noProof/>
            <w:webHidden/>
          </w:rPr>
          <w:t>131</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0" w:history="1">
        <w:r w:rsidR="00923C2B" w:rsidRPr="001E1809">
          <w:rPr>
            <w:rStyle w:val="Hipercze"/>
            <w:noProof/>
          </w:rPr>
          <w:t>Rysunek 17 Sala wiejska w Buntowie</w:t>
        </w:r>
        <w:r w:rsidR="00923C2B">
          <w:rPr>
            <w:noProof/>
            <w:webHidden/>
          </w:rPr>
          <w:tab/>
        </w:r>
        <w:r w:rsidR="00923C2B">
          <w:rPr>
            <w:noProof/>
            <w:webHidden/>
          </w:rPr>
          <w:fldChar w:fldCharType="begin"/>
        </w:r>
        <w:r w:rsidR="00923C2B">
          <w:rPr>
            <w:noProof/>
            <w:webHidden/>
          </w:rPr>
          <w:instrText xml:space="preserve"> PAGEREF _Toc495927480 \h </w:instrText>
        </w:r>
        <w:r w:rsidR="00923C2B">
          <w:rPr>
            <w:noProof/>
            <w:webHidden/>
          </w:rPr>
        </w:r>
        <w:r w:rsidR="00923C2B">
          <w:rPr>
            <w:noProof/>
            <w:webHidden/>
          </w:rPr>
          <w:fldChar w:fldCharType="separate"/>
        </w:r>
        <w:r w:rsidR="006E7913">
          <w:rPr>
            <w:noProof/>
            <w:webHidden/>
          </w:rPr>
          <w:t>132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1" w:history="1">
        <w:r w:rsidR="00923C2B" w:rsidRPr="001E1809">
          <w:rPr>
            <w:rStyle w:val="Hipercze"/>
            <w:noProof/>
          </w:rPr>
          <w:t>Rysunek 18 Świetlica wiejska w Górznej</w:t>
        </w:r>
        <w:r w:rsidR="00923C2B">
          <w:rPr>
            <w:noProof/>
            <w:webHidden/>
          </w:rPr>
          <w:tab/>
        </w:r>
        <w:r w:rsidR="00923C2B">
          <w:rPr>
            <w:noProof/>
            <w:webHidden/>
          </w:rPr>
          <w:fldChar w:fldCharType="begin"/>
        </w:r>
        <w:r w:rsidR="00923C2B">
          <w:rPr>
            <w:noProof/>
            <w:webHidden/>
          </w:rPr>
          <w:instrText xml:space="preserve"> PAGEREF _Toc495927481 \h </w:instrText>
        </w:r>
        <w:r w:rsidR="00923C2B">
          <w:rPr>
            <w:noProof/>
            <w:webHidden/>
          </w:rPr>
        </w:r>
        <w:r w:rsidR="00923C2B">
          <w:rPr>
            <w:noProof/>
            <w:webHidden/>
          </w:rPr>
          <w:fldChar w:fldCharType="separate"/>
        </w:r>
        <w:r w:rsidR="006E7913">
          <w:rPr>
            <w:noProof/>
            <w:webHidden/>
          </w:rPr>
          <w:t>133</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2" w:history="1">
        <w:r w:rsidR="00923C2B" w:rsidRPr="001E1809">
          <w:rPr>
            <w:rStyle w:val="Hipercze"/>
            <w:noProof/>
          </w:rPr>
          <w:t>Rysunek 19 Sala wiejska w Józefowie</w:t>
        </w:r>
        <w:r w:rsidR="00923C2B">
          <w:rPr>
            <w:noProof/>
            <w:webHidden/>
          </w:rPr>
          <w:tab/>
        </w:r>
        <w:r w:rsidR="00923C2B">
          <w:rPr>
            <w:noProof/>
            <w:webHidden/>
          </w:rPr>
          <w:fldChar w:fldCharType="begin"/>
        </w:r>
        <w:r w:rsidR="00923C2B">
          <w:rPr>
            <w:noProof/>
            <w:webHidden/>
          </w:rPr>
          <w:instrText xml:space="preserve"> PAGEREF _Toc495927482 \h </w:instrText>
        </w:r>
        <w:r w:rsidR="00923C2B">
          <w:rPr>
            <w:noProof/>
            <w:webHidden/>
          </w:rPr>
        </w:r>
        <w:r w:rsidR="00923C2B">
          <w:rPr>
            <w:noProof/>
            <w:webHidden/>
          </w:rPr>
          <w:fldChar w:fldCharType="separate"/>
        </w:r>
        <w:r w:rsidR="006E7913">
          <w:rPr>
            <w:noProof/>
            <w:webHidden/>
          </w:rPr>
          <w:t>134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3" w:history="1">
        <w:r w:rsidR="00923C2B" w:rsidRPr="001E1809">
          <w:rPr>
            <w:rStyle w:val="Hipercze"/>
            <w:noProof/>
          </w:rPr>
          <w:t>Rysunek 20 Częściowo zrewitalizowane otoczenie sali wiejskiej w Nowinach</w:t>
        </w:r>
        <w:r w:rsidR="00923C2B">
          <w:rPr>
            <w:noProof/>
            <w:webHidden/>
          </w:rPr>
          <w:tab/>
        </w:r>
        <w:r w:rsidR="00923C2B">
          <w:rPr>
            <w:noProof/>
            <w:webHidden/>
          </w:rPr>
          <w:fldChar w:fldCharType="begin"/>
        </w:r>
        <w:r w:rsidR="00923C2B">
          <w:rPr>
            <w:noProof/>
            <w:webHidden/>
          </w:rPr>
          <w:instrText xml:space="preserve"> PAGEREF _Toc495927483 \h </w:instrText>
        </w:r>
        <w:r w:rsidR="00923C2B">
          <w:rPr>
            <w:noProof/>
            <w:webHidden/>
          </w:rPr>
        </w:r>
        <w:r w:rsidR="00923C2B">
          <w:rPr>
            <w:noProof/>
            <w:webHidden/>
          </w:rPr>
          <w:fldChar w:fldCharType="separate"/>
        </w:r>
        <w:r w:rsidR="006E7913">
          <w:rPr>
            <w:noProof/>
            <w:webHidden/>
          </w:rPr>
          <w:t>134</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4" w:history="1">
        <w:r w:rsidR="00923C2B" w:rsidRPr="001E1809">
          <w:rPr>
            <w:rStyle w:val="Hipercze"/>
            <w:noProof/>
          </w:rPr>
          <w:t>Rysunek 21 Nowiny, teren gminny z potencjałem do wykorzystania na cele wiejskie np. teren rekreacyjny</w:t>
        </w:r>
        <w:r w:rsidR="00923C2B">
          <w:rPr>
            <w:noProof/>
            <w:webHidden/>
          </w:rPr>
          <w:tab/>
        </w:r>
        <w:r w:rsidR="00923C2B">
          <w:rPr>
            <w:noProof/>
            <w:webHidden/>
          </w:rPr>
          <w:fldChar w:fldCharType="begin"/>
        </w:r>
        <w:r w:rsidR="00923C2B">
          <w:rPr>
            <w:noProof/>
            <w:webHidden/>
          </w:rPr>
          <w:instrText xml:space="preserve"> PAGEREF _Toc495927484 \h </w:instrText>
        </w:r>
        <w:r w:rsidR="00923C2B">
          <w:rPr>
            <w:noProof/>
            <w:webHidden/>
          </w:rPr>
        </w:r>
        <w:r w:rsidR="00923C2B">
          <w:rPr>
            <w:noProof/>
            <w:webHidden/>
          </w:rPr>
          <w:fldChar w:fldCharType="separate"/>
        </w:r>
        <w:r w:rsidR="006E7913">
          <w:rPr>
            <w:noProof/>
            <w:webHidden/>
          </w:rPr>
          <w:t>135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5" w:history="1">
        <w:r w:rsidR="00923C2B" w:rsidRPr="001E1809">
          <w:rPr>
            <w:rStyle w:val="Hipercze"/>
            <w:noProof/>
          </w:rPr>
          <w:t>Rysunek 22 Widok wsi Nowy Dwór z drogą żużlową</w:t>
        </w:r>
        <w:r w:rsidR="00923C2B">
          <w:rPr>
            <w:noProof/>
            <w:webHidden/>
          </w:rPr>
          <w:tab/>
        </w:r>
        <w:r w:rsidR="00923C2B">
          <w:rPr>
            <w:noProof/>
            <w:webHidden/>
          </w:rPr>
          <w:fldChar w:fldCharType="begin"/>
        </w:r>
        <w:r w:rsidR="00923C2B">
          <w:rPr>
            <w:noProof/>
            <w:webHidden/>
          </w:rPr>
          <w:instrText xml:space="preserve"> PAGEREF _Toc495927485 \h </w:instrText>
        </w:r>
        <w:r w:rsidR="00923C2B">
          <w:rPr>
            <w:noProof/>
            <w:webHidden/>
          </w:rPr>
        </w:r>
        <w:r w:rsidR="00923C2B">
          <w:rPr>
            <w:noProof/>
            <w:webHidden/>
          </w:rPr>
          <w:fldChar w:fldCharType="separate"/>
        </w:r>
        <w:r w:rsidR="006E7913">
          <w:rPr>
            <w:noProof/>
            <w:webHidden/>
          </w:rPr>
          <w:t>135</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6" w:history="1">
        <w:r w:rsidR="00923C2B" w:rsidRPr="001E1809">
          <w:rPr>
            <w:rStyle w:val="Hipercze"/>
            <w:noProof/>
          </w:rPr>
          <w:t>Rysunek 23 Park wiejski w Skicu o dużym potencjale dla rozwoju i służenia mieszkańcom</w:t>
        </w:r>
        <w:r w:rsidR="00923C2B">
          <w:rPr>
            <w:noProof/>
            <w:webHidden/>
          </w:rPr>
          <w:tab/>
        </w:r>
        <w:r w:rsidR="00923C2B">
          <w:rPr>
            <w:noProof/>
            <w:webHidden/>
          </w:rPr>
          <w:fldChar w:fldCharType="begin"/>
        </w:r>
        <w:r w:rsidR="00923C2B">
          <w:rPr>
            <w:noProof/>
            <w:webHidden/>
          </w:rPr>
          <w:instrText xml:space="preserve"> PAGEREF _Toc495927486 \h </w:instrText>
        </w:r>
        <w:r w:rsidR="00923C2B">
          <w:rPr>
            <w:noProof/>
            <w:webHidden/>
          </w:rPr>
        </w:r>
        <w:r w:rsidR="00923C2B">
          <w:rPr>
            <w:noProof/>
            <w:webHidden/>
          </w:rPr>
          <w:fldChar w:fldCharType="separate"/>
        </w:r>
        <w:r w:rsidR="006E7913">
          <w:rPr>
            <w:noProof/>
            <w:webHidden/>
          </w:rPr>
          <w:t>136</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7" w:history="1">
        <w:r w:rsidR="00923C2B" w:rsidRPr="001E1809">
          <w:rPr>
            <w:rStyle w:val="Hipercze"/>
            <w:noProof/>
          </w:rPr>
          <w:t>Rysunek 24 Zabudowa w Starym Dzierzążnie</w:t>
        </w:r>
        <w:r w:rsidR="00923C2B">
          <w:rPr>
            <w:noProof/>
            <w:webHidden/>
          </w:rPr>
          <w:tab/>
        </w:r>
        <w:r w:rsidR="00923C2B">
          <w:rPr>
            <w:noProof/>
            <w:webHidden/>
          </w:rPr>
          <w:fldChar w:fldCharType="begin"/>
        </w:r>
        <w:r w:rsidR="00923C2B">
          <w:rPr>
            <w:noProof/>
            <w:webHidden/>
          </w:rPr>
          <w:instrText xml:space="preserve"> PAGEREF _Toc495927487 \h </w:instrText>
        </w:r>
        <w:r w:rsidR="00923C2B">
          <w:rPr>
            <w:noProof/>
            <w:webHidden/>
          </w:rPr>
        </w:r>
        <w:r w:rsidR="00923C2B">
          <w:rPr>
            <w:noProof/>
            <w:webHidden/>
          </w:rPr>
          <w:fldChar w:fldCharType="separate"/>
        </w:r>
        <w:r w:rsidR="006E7913">
          <w:rPr>
            <w:noProof/>
            <w:webHidden/>
          </w:rPr>
          <w:t>137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8" w:history="1">
        <w:r w:rsidR="00923C2B" w:rsidRPr="001E1809">
          <w:rPr>
            <w:rStyle w:val="Hipercze"/>
            <w:noProof/>
          </w:rPr>
          <w:t>Rysunek 25 Wymagająca remontu sala wiejska w Starym Dzierzążnie</w:t>
        </w:r>
        <w:r w:rsidR="00923C2B">
          <w:rPr>
            <w:noProof/>
            <w:webHidden/>
          </w:rPr>
          <w:tab/>
        </w:r>
        <w:r w:rsidR="00923C2B">
          <w:rPr>
            <w:noProof/>
            <w:webHidden/>
          </w:rPr>
          <w:fldChar w:fldCharType="begin"/>
        </w:r>
        <w:r w:rsidR="00923C2B">
          <w:rPr>
            <w:noProof/>
            <w:webHidden/>
          </w:rPr>
          <w:instrText xml:space="preserve"> PAGEREF _Toc495927488 \h </w:instrText>
        </w:r>
        <w:r w:rsidR="00923C2B">
          <w:rPr>
            <w:noProof/>
            <w:webHidden/>
          </w:rPr>
        </w:r>
        <w:r w:rsidR="00923C2B">
          <w:rPr>
            <w:noProof/>
            <w:webHidden/>
          </w:rPr>
          <w:fldChar w:fldCharType="separate"/>
        </w:r>
        <w:r w:rsidR="006E7913">
          <w:rPr>
            <w:noProof/>
            <w:webHidden/>
          </w:rPr>
          <w:t>137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89" w:history="1">
        <w:r w:rsidR="00923C2B" w:rsidRPr="001E1809">
          <w:rPr>
            <w:rStyle w:val="Hipercze"/>
            <w:noProof/>
          </w:rPr>
          <w:t>Rysunek 26 Były budynek biurowy w Świętej I</w:t>
        </w:r>
        <w:r w:rsidR="00923C2B">
          <w:rPr>
            <w:noProof/>
            <w:webHidden/>
          </w:rPr>
          <w:tab/>
        </w:r>
        <w:r w:rsidR="00923C2B">
          <w:rPr>
            <w:noProof/>
            <w:webHidden/>
          </w:rPr>
          <w:fldChar w:fldCharType="begin"/>
        </w:r>
        <w:r w:rsidR="00923C2B">
          <w:rPr>
            <w:noProof/>
            <w:webHidden/>
          </w:rPr>
          <w:instrText xml:space="preserve"> PAGEREF _Toc495927489 \h </w:instrText>
        </w:r>
        <w:r w:rsidR="00923C2B">
          <w:rPr>
            <w:noProof/>
            <w:webHidden/>
          </w:rPr>
        </w:r>
        <w:r w:rsidR="00923C2B">
          <w:rPr>
            <w:noProof/>
            <w:webHidden/>
          </w:rPr>
          <w:fldChar w:fldCharType="separate"/>
        </w:r>
        <w:r w:rsidR="006E7913">
          <w:rPr>
            <w:noProof/>
            <w:webHidden/>
          </w:rPr>
          <w:t>138</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90" w:history="1">
        <w:r w:rsidR="00923C2B" w:rsidRPr="001E1809">
          <w:rPr>
            <w:rStyle w:val="Hipercze"/>
            <w:noProof/>
          </w:rPr>
          <w:t>Rysunek 27 Schemat przedstawiający instrumenty systemu informacji i promocji w połączeniu z mechanizmami włączenia interesariuszy</w:t>
        </w:r>
        <w:r w:rsidR="00923C2B">
          <w:rPr>
            <w:noProof/>
            <w:webHidden/>
          </w:rPr>
          <w:tab/>
        </w:r>
        <w:r w:rsidR="00923C2B">
          <w:rPr>
            <w:noProof/>
            <w:webHidden/>
          </w:rPr>
          <w:fldChar w:fldCharType="begin"/>
        </w:r>
        <w:r w:rsidR="00923C2B">
          <w:rPr>
            <w:noProof/>
            <w:webHidden/>
          </w:rPr>
          <w:instrText xml:space="preserve"> PAGEREF _Toc495927490 \h </w:instrText>
        </w:r>
        <w:r w:rsidR="00923C2B">
          <w:rPr>
            <w:noProof/>
            <w:webHidden/>
          </w:rPr>
        </w:r>
        <w:r w:rsidR="00923C2B">
          <w:rPr>
            <w:noProof/>
            <w:webHidden/>
          </w:rPr>
          <w:fldChar w:fldCharType="separate"/>
        </w:r>
        <w:r w:rsidR="006E7913">
          <w:rPr>
            <w:noProof/>
            <w:webHidden/>
          </w:rPr>
          <w:t>142</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91" w:history="1">
        <w:r w:rsidR="00923C2B" w:rsidRPr="001E1809">
          <w:rPr>
            <w:rStyle w:val="Hipercze"/>
            <w:noProof/>
          </w:rPr>
          <w:t>Rysunek 28 Schemat zarządzania PR</w:t>
        </w:r>
        <w:r w:rsidR="00923C2B">
          <w:rPr>
            <w:noProof/>
            <w:webHidden/>
          </w:rPr>
          <w:tab/>
        </w:r>
        <w:r w:rsidR="00923C2B">
          <w:rPr>
            <w:noProof/>
            <w:webHidden/>
          </w:rPr>
          <w:fldChar w:fldCharType="begin"/>
        </w:r>
        <w:r w:rsidR="00923C2B">
          <w:rPr>
            <w:noProof/>
            <w:webHidden/>
          </w:rPr>
          <w:instrText xml:space="preserve"> PAGEREF _Toc495927491 \h </w:instrText>
        </w:r>
        <w:r w:rsidR="00923C2B">
          <w:rPr>
            <w:noProof/>
            <w:webHidden/>
          </w:rPr>
        </w:r>
        <w:r w:rsidR="00923C2B">
          <w:rPr>
            <w:noProof/>
            <w:webHidden/>
          </w:rPr>
          <w:fldChar w:fldCharType="separate"/>
        </w:r>
        <w:r w:rsidR="006E7913">
          <w:rPr>
            <w:noProof/>
            <w:webHidden/>
          </w:rPr>
          <w:t>147</w:t>
        </w:r>
        <w:r w:rsidR="00923C2B">
          <w:rPr>
            <w:noProof/>
            <w:webHidden/>
          </w:rPr>
          <w:fldChar w:fldCharType="end"/>
        </w:r>
      </w:hyperlink>
    </w:p>
    <w:p w:rsidR="00923C2B" w:rsidRDefault="00A872E2">
      <w:pPr>
        <w:pStyle w:val="Spisilustracji"/>
        <w:tabs>
          <w:tab w:val="right" w:leader="dot" w:pos="9203"/>
        </w:tabs>
        <w:rPr>
          <w:rFonts w:eastAsiaTheme="minorEastAsia"/>
          <w:noProof/>
          <w:sz w:val="22"/>
          <w:lang w:eastAsia="pl-PL"/>
        </w:rPr>
      </w:pPr>
      <w:hyperlink w:anchor="_Toc495927492" w:history="1">
        <w:r w:rsidR="00923C2B" w:rsidRPr="001E1809">
          <w:rPr>
            <w:rStyle w:val="Hipercze"/>
            <w:noProof/>
          </w:rPr>
          <w:t>Rysunek 29 Schemat przedstawiający ramowy harmonogram rewitalizacji</w:t>
        </w:r>
        <w:r w:rsidR="00923C2B">
          <w:rPr>
            <w:noProof/>
            <w:webHidden/>
          </w:rPr>
          <w:tab/>
        </w:r>
        <w:r w:rsidR="00923C2B">
          <w:rPr>
            <w:noProof/>
            <w:webHidden/>
          </w:rPr>
          <w:fldChar w:fldCharType="begin"/>
        </w:r>
        <w:r w:rsidR="00923C2B">
          <w:rPr>
            <w:noProof/>
            <w:webHidden/>
          </w:rPr>
          <w:instrText xml:space="preserve"> PAGEREF _Toc495927492 \h </w:instrText>
        </w:r>
        <w:r w:rsidR="00923C2B">
          <w:rPr>
            <w:noProof/>
            <w:webHidden/>
          </w:rPr>
        </w:r>
        <w:r w:rsidR="00923C2B">
          <w:rPr>
            <w:noProof/>
            <w:webHidden/>
          </w:rPr>
          <w:fldChar w:fldCharType="separate"/>
        </w:r>
        <w:r w:rsidR="006E7913">
          <w:rPr>
            <w:noProof/>
            <w:webHidden/>
          </w:rPr>
          <w:t>148</w:t>
        </w:r>
        <w:r w:rsidR="00923C2B">
          <w:rPr>
            <w:noProof/>
            <w:webHidden/>
          </w:rPr>
          <w:fldChar w:fldCharType="end"/>
        </w:r>
      </w:hyperlink>
    </w:p>
    <w:p w:rsidR="00C2703B" w:rsidRPr="00C840C9" w:rsidRDefault="00C2703B" w:rsidP="009F5F64">
      <w:pPr>
        <w:spacing w:after="0"/>
        <w:jc w:val="both"/>
      </w:pPr>
      <w:r>
        <w:fldChar w:fldCharType="end"/>
      </w:r>
    </w:p>
    <w:sectPr w:rsidR="00C2703B" w:rsidRPr="00C840C9" w:rsidSect="00412AD6">
      <w:pgSz w:w="11906" w:h="16838"/>
      <w:pgMar w:top="993" w:right="1417" w:bottom="1417" w:left="1276" w:header="142" w:footer="708" w:gutter="0"/>
      <w:pgBorders w:offsetFrom="page">
        <w:top w:val="cornerTriangles" w:sz="10" w:space="24" w:color="auto"/>
        <w:left w:val="cornerTriangles" w:sz="10" w:space="24" w:color="auto"/>
        <w:bottom w:val="cornerTriangles" w:sz="10" w:space="24" w:color="auto"/>
        <w:right w:val="cornerTriangles" w:sz="10"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2E2" w:rsidRDefault="00A872E2" w:rsidP="00B433AC">
      <w:pPr>
        <w:spacing w:after="0" w:line="240" w:lineRule="auto"/>
      </w:pPr>
      <w:r>
        <w:separator/>
      </w:r>
    </w:p>
  </w:endnote>
  <w:endnote w:type="continuationSeparator" w:id="0">
    <w:p w:rsidR="00A872E2" w:rsidRDefault="00A872E2" w:rsidP="00B433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EE"/>
    <w:family w:val="roman"/>
    <w:pitch w:val="variable"/>
  </w:font>
  <w:font w:name="Verdana">
    <w:panose1 w:val="020B0604030504040204"/>
    <w:charset w:val="EE"/>
    <w:family w:val="swiss"/>
    <w:pitch w:val="variable"/>
    <w:sig w:usb0="A10006FF" w:usb1="4000205B" w:usb2="00000010" w:usb3="00000000" w:csb0="0000019F" w:csb1="00000000"/>
  </w:font>
  <w:font w:name="DejaVu Sans">
    <w:panose1 w:val="00000000000000000000"/>
    <w:charset w:val="00"/>
    <w:family w:val="roman"/>
    <w:notTrueType/>
    <w:pitch w:val="default"/>
  </w:font>
  <w:font w:name="Lohit Hindi">
    <w:panose1 w:val="00000000000000000000"/>
    <w:charset w:val="00"/>
    <w:family w:val="roman"/>
    <w:notTrueType/>
    <w:pitch w:val="default"/>
  </w:font>
  <w:font w:name="MyriadPro-Regular">
    <w:panose1 w:val="00000000000000000000"/>
    <w:charset w:val="EE"/>
    <w:family w:val="auto"/>
    <w:notTrueType/>
    <w:pitch w:val="default"/>
    <w:sig w:usb0="00000005" w:usb1="00000000" w:usb2="00000000" w:usb3="00000000" w:csb0="00000002" w:csb1="00000000"/>
  </w:font>
  <w:font w:name="Tahoma-Bold">
    <w:panose1 w:val="00000000000000000000"/>
    <w:charset w:val="EE"/>
    <w:family w:val="auto"/>
    <w:notTrueType/>
    <w:pitch w:val="default"/>
    <w:sig w:usb0="00000005" w:usb1="00000000" w:usb2="00000000" w:usb3="00000000" w:csb0="00000002" w:csb1="00000000"/>
  </w:font>
  <w:font w:name="Segoe UI">
    <w:panose1 w:val="020B0502040204020203"/>
    <w:charset w:val="EE"/>
    <w:family w:val="swiss"/>
    <w:pitch w:val="variable"/>
    <w:sig w:usb0="E10022FF" w:usb1="C000E47F" w:usb2="00000029" w:usb3="00000000" w:csb0="000001DF" w:csb1="00000000"/>
  </w:font>
  <w:font w:name="TimesNewRomanPSMT">
    <w:panose1 w:val="00000000000000000000"/>
    <w:charset w:val="EE"/>
    <w:family w:val="auto"/>
    <w:notTrueType/>
    <w:pitch w:val="default"/>
    <w:sig w:usb0="00000005" w:usb1="00000000" w:usb2="00000000" w:usb3="00000000" w:csb0="00000002" w:csb1="00000000"/>
  </w:font>
  <w:font w:name="Times">
    <w:panose1 w:val="02020603050405020304"/>
    <w:charset w:val="EE"/>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Stopka"/>
    </w:pPr>
  </w:p>
  <w:p w:rsidR="00201EA1" w:rsidRDefault="00201EA1">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6520693"/>
      <w:docPartObj>
        <w:docPartGallery w:val="Page Numbers (Bottom of Page)"/>
        <w:docPartUnique/>
      </w:docPartObj>
    </w:sdtPr>
    <w:sdtEndPr/>
    <w:sdtContent>
      <w:p w:rsidR="00201EA1" w:rsidRDefault="00201EA1">
        <w:pPr>
          <w:pStyle w:val="Stopka"/>
          <w:jc w:val="right"/>
        </w:pPr>
        <w:r>
          <w:fldChar w:fldCharType="begin"/>
        </w:r>
        <w:r>
          <w:instrText>PAGE   \* MERGEFORMAT</w:instrText>
        </w:r>
        <w:r>
          <w:fldChar w:fldCharType="separate"/>
        </w:r>
        <w:r w:rsidR="00420BA3">
          <w:rPr>
            <w:noProof/>
          </w:rPr>
          <w:t>2</w:t>
        </w:r>
        <w:r>
          <w:fldChar w:fldCharType="end"/>
        </w:r>
      </w:p>
    </w:sdtContent>
  </w:sdt>
  <w:p w:rsidR="00201EA1" w:rsidRDefault="00201EA1">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Stopka"/>
      <w:jc w:val="right"/>
    </w:pPr>
  </w:p>
  <w:p w:rsidR="00201EA1" w:rsidRDefault="00201EA1">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Stopka"/>
      <w:jc w:val="right"/>
    </w:pPr>
  </w:p>
  <w:p w:rsidR="00201EA1" w:rsidRDefault="00201EA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2E2" w:rsidRDefault="00A872E2" w:rsidP="00B433AC">
      <w:pPr>
        <w:spacing w:after="0" w:line="240" w:lineRule="auto"/>
      </w:pPr>
      <w:r>
        <w:separator/>
      </w:r>
    </w:p>
  </w:footnote>
  <w:footnote w:type="continuationSeparator" w:id="0">
    <w:p w:rsidR="00A872E2" w:rsidRDefault="00A872E2" w:rsidP="00B433AC">
      <w:pPr>
        <w:spacing w:after="0" w:line="240" w:lineRule="auto"/>
      </w:pPr>
      <w:r>
        <w:continuationSeparator/>
      </w:r>
    </w:p>
  </w:footnote>
  <w:footnote w:id="1">
    <w:p w:rsidR="00201EA1" w:rsidRPr="00E803BF" w:rsidRDefault="00201EA1" w:rsidP="00633E59">
      <w:pPr>
        <w:pStyle w:val="Tekstprzypisudolnego"/>
        <w:rPr>
          <w:sz w:val="16"/>
          <w:szCs w:val="16"/>
        </w:rPr>
      </w:pPr>
      <w:r w:rsidRPr="00E803BF">
        <w:rPr>
          <w:rStyle w:val="Odwoanieprzypisudolnego"/>
          <w:sz w:val="16"/>
          <w:szCs w:val="16"/>
        </w:rPr>
        <w:footnoteRef/>
      </w:r>
      <w:r w:rsidRPr="00E803BF">
        <w:rPr>
          <w:sz w:val="16"/>
          <w:szCs w:val="16"/>
        </w:rPr>
        <w:t xml:space="preserve"> Źródło: https://pl.wikipedia.org/wiki/Bezrobocie</w:t>
      </w:r>
    </w:p>
  </w:footnote>
  <w:footnote w:id="2">
    <w:p w:rsidR="00201EA1" w:rsidRDefault="00201EA1" w:rsidP="00633E59">
      <w:pPr>
        <w:pStyle w:val="Tekstprzypisudolnego"/>
      </w:pPr>
      <w:r w:rsidRPr="00E803BF">
        <w:rPr>
          <w:rStyle w:val="Odwoanieprzypisudolnego"/>
          <w:sz w:val="16"/>
        </w:rPr>
        <w:footnoteRef/>
      </w:r>
      <w:r w:rsidRPr="00E803BF">
        <w:rPr>
          <w:sz w:val="16"/>
        </w:rPr>
        <w:t xml:space="preserve"> Źródło: http://eszkola.pl/wos/bezrobocie-rejestrowane-8169.html</w:t>
      </w:r>
    </w:p>
  </w:footnote>
  <w:footnote w:id="3">
    <w:p w:rsidR="00201EA1" w:rsidRDefault="00201EA1" w:rsidP="00633E59">
      <w:pPr>
        <w:pStyle w:val="Tekstprzypisudolnego"/>
      </w:pPr>
      <w:r>
        <w:rPr>
          <w:rStyle w:val="Odwoanieprzypisudolnego"/>
        </w:rPr>
        <w:footnoteRef/>
      </w:r>
      <w:r>
        <w:t xml:space="preserve"> </w:t>
      </w:r>
      <w:r w:rsidRPr="00E803BF">
        <w:rPr>
          <w:sz w:val="16"/>
        </w:rPr>
        <w:t>Źródło: https://sjp.pwn.pl/sjp/delimitacja;2554578.html</w:t>
      </w:r>
    </w:p>
  </w:footnote>
  <w:footnote w:id="4">
    <w:p w:rsidR="00201EA1" w:rsidRDefault="00201EA1" w:rsidP="00633E59">
      <w:pPr>
        <w:pStyle w:val="Tekstprzypisudolnego"/>
      </w:pPr>
      <w:r w:rsidRPr="007F25B2">
        <w:rPr>
          <w:rStyle w:val="Odwoanieprzypisudolnego"/>
          <w:sz w:val="16"/>
        </w:rPr>
        <w:footnoteRef/>
      </w:r>
      <w:r w:rsidRPr="007F25B2">
        <w:rPr>
          <w:sz w:val="16"/>
        </w:rPr>
        <w:t xml:space="preserve"> Źródło: http://wypracowania24.pl/wos/1941/kapital-spoleczny-definicja-charakterystyka</w:t>
      </w:r>
    </w:p>
  </w:footnote>
  <w:footnote w:id="5">
    <w:p w:rsidR="00201EA1" w:rsidRPr="007F25B2" w:rsidRDefault="00201EA1" w:rsidP="00633E59">
      <w:pPr>
        <w:pStyle w:val="Tekstprzypisudolnego"/>
        <w:rPr>
          <w:sz w:val="16"/>
          <w:szCs w:val="16"/>
        </w:rPr>
      </w:pPr>
      <w:r w:rsidRPr="007F25B2">
        <w:rPr>
          <w:rStyle w:val="Odwoanieprzypisudolnego"/>
          <w:sz w:val="16"/>
          <w:szCs w:val="16"/>
        </w:rPr>
        <w:footnoteRef/>
      </w:r>
      <w:r w:rsidRPr="007F25B2">
        <w:rPr>
          <w:sz w:val="16"/>
          <w:szCs w:val="16"/>
        </w:rPr>
        <w:t xml:space="preserve"> Źródło: Ustawa o rewitalizacji z 9 października 2015 r.</w:t>
      </w:r>
    </w:p>
  </w:footnote>
  <w:footnote w:id="6">
    <w:p w:rsidR="00201EA1" w:rsidRDefault="00201EA1" w:rsidP="00633E59">
      <w:pPr>
        <w:pStyle w:val="Tekstprzypisudolnego"/>
      </w:pPr>
      <w:r w:rsidRPr="007F25B2">
        <w:rPr>
          <w:rStyle w:val="Odwoanieprzypisudolnego"/>
          <w:sz w:val="16"/>
          <w:szCs w:val="16"/>
        </w:rPr>
        <w:footnoteRef/>
      </w:r>
      <w:r w:rsidRPr="007F25B2">
        <w:rPr>
          <w:sz w:val="16"/>
          <w:szCs w:val="16"/>
        </w:rPr>
        <w:t xml:space="preserve"> Źródło: Ustawa o rewitalizacji z 9 października 2015 r.</w:t>
      </w:r>
    </w:p>
  </w:footnote>
  <w:footnote w:id="7">
    <w:p w:rsidR="00201EA1" w:rsidRDefault="00201EA1" w:rsidP="00633E59">
      <w:pPr>
        <w:pStyle w:val="Tekstprzypisudolnego"/>
      </w:pPr>
      <w:r w:rsidRPr="007F25B2">
        <w:rPr>
          <w:rStyle w:val="Odwoanieprzypisudolnego"/>
          <w:sz w:val="16"/>
        </w:rPr>
        <w:footnoteRef/>
      </w:r>
      <w:r w:rsidRPr="007F25B2">
        <w:rPr>
          <w:sz w:val="16"/>
        </w:rPr>
        <w:t xml:space="preserve"> Źródło: Ustawa o rewitalizacji z 9 października 2015 r.</w:t>
      </w:r>
    </w:p>
  </w:footnote>
  <w:footnote w:id="8">
    <w:p w:rsidR="00201EA1" w:rsidRDefault="00201EA1" w:rsidP="00633E59">
      <w:pPr>
        <w:pStyle w:val="Tekstprzypisudolnego"/>
      </w:pPr>
      <w:r w:rsidRPr="007F25B2">
        <w:rPr>
          <w:rStyle w:val="Odwoanieprzypisudolnego"/>
          <w:sz w:val="16"/>
        </w:rPr>
        <w:footnoteRef/>
      </w:r>
      <w:r w:rsidRPr="007F25B2">
        <w:rPr>
          <w:sz w:val="16"/>
        </w:rPr>
        <w:t xml:space="preserve"> Źródło: https://encyklopedia.pwn.pl/haslo/ubostwo;3990730.html</w:t>
      </w:r>
    </w:p>
  </w:footnote>
  <w:footnote w:id="9">
    <w:p w:rsidR="00201EA1" w:rsidRPr="007F25B2" w:rsidRDefault="00201EA1" w:rsidP="00633E59">
      <w:pPr>
        <w:pStyle w:val="Tekstprzypisudolnego"/>
        <w:rPr>
          <w:sz w:val="16"/>
          <w:szCs w:val="16"/>
        </w:rPr>
      </w:pPr>
      <w:r w:rsidRPr="007F25B2">
        <w:rPr>
          <w:rStyle w:val="Odwoanieprzypisudolnego"/>
          <w:sz w:val="16"/>
          <w:szCs w:val="16"/>
        </w:rPr>
        <w:footnoteRef/>
      </w:r>
      <w:r w:rsidRPr="007F25B2">
        <w:rPr>
          <w:sz w:val="16"/>
          <w:szCs w:val="16"/>
        </w:rPr>
        <w:t xml:space="preserve"> Źródło: http://www.sprawnyfachowiec.pl/artykul/1161/marginalizacja-i-wykluczenie-jako-problem-spoleczny_</w:t>
      </w:r>
    </w:p>
  </w:footnote>
  <w:footnote w:id="10">
    <w:p w:rsidR="00201EA1" w:rsidRDefault="00201EA1" w:rsidP="00633E59">
      <w:pPr>
        <w:pStyle w:val="Tekstprzypisudolnego"/>
      </w:pPr>
      <w:r w:rsidRPr="007F25B2">
        <w:rPr>
          <w:rStyle w:val="Odwoanieprzypisudolnego"/>
          <w:sz w:val="16"/>
          <w:szCs w:val="16"/>
        </w:rPr>
        <w:footnoteRef/>
      </w:r>
      <w:r w:rsidRPr="007F25B2">
        <w:rPr>
          <w:sz w:val="16"/>
          <w:szCs w:val="16"/>
        </w:rPr>
        <w:t xml:space="preserve"> Źródło: Ustawa o rewitalizacji z 9 października 2015 r.</w:t>
      </w:r>
    </w:p>
  </w:footnote>
  <w:footnote w:id="11">
    <w:p w:rsidR="00201EA1" w:rsidRPr="0062509D" w:rsidRDefault="00201EA1" w:rsidP="00633E59">
      <w:pPr>
        <w:pStyle w:val="Tekstprzypisudolnego"/>
        <w:rPr>
          <w:sz w:val="16"/>
          <w:szCs w:val="16"/>
        </w:rPr>
      </w:pPr>
      <w:r w:rsidRPr="0062509D">
        <w:rPr>
          <w:rStyle w:val="Odwoanieprzypisudolnego"/>
          <w:sz w:val="16"/>
          <w:szCs w:val="16"/>
        </w:rPr>
        <w:footnoteRef/>
      </w:r>
      <w:r w:rsidRPr="0062509D">
        <w:rPr>
          <w:sz w:val="16"/>
          <w:szCs w:val="16"/>
        </w:rPr>
        <w:t xml:space="preserve"> Źródło: Ustawa o rewitalizacji z 9 października 2015 r.</w:t>
      </w:r>
    </w:p>
  </w:footnote>
  <w:footnote w:id="12">
    <w:p w:rsidR="00201EA1" w:rsidRPr="00472650" w:rsidRDefault="00201EA1">
      <w:pPr>
        <w:pStyle w:val="Tekstprzypisudolnego"/>
        <w:rPr>
          <w:sz w:val="16"/>
          <w:szCs w:val="16"/>
        </w:rPr>
      </w:pPr>
      <w:r w:rsidRPr="00472650">
        <w:rPr>
          <w:rStyle w:val="Odwoanieprzypisudolnego"/>
          <w:sz w:val="16"/>
          <w:szCs w:val="16"/>
        </w:rPr>
        <w:footnoteRef/>
      </w:r>
      <w:r w:rsidRPr="00472650">
        <w:rPr>
          <w:sz w:val="16"/>
          <w:szCs w:val="16"/>
        </w:rPr>
        <w:t xml:space="preserve"> Źródło: Bank Danych Lokalnych, wgląd czerwiec 2017 r.</w:t>
      </w:r>
    </w:p>
  </w:footnote>
  <w:footnote w:id="13">
    <w:p w:rsidR="00201EA1" w:rsidRPr="00336E6E" w:rsidRDefault="00201EA1" w:rsidP="0073129B">
      <w:pPr>
        <w:pStyle w:val="Tekstprzypisudolnego"/>
        <w:rPr>
          <w:sz w:val="16"/>
          <w:szCs w:val="16"/>
        </w:rPr>
      </w:pPr>
      <w:r w:rsidRPr="00336E6E">
        <w:rPr>
          <w:rStyle w:val="Odwoanieprzypisudolnego"/>
          <w:sz w:val="16"/>
          <w:szCs w:val="16"/>
        </w:rPr>
        <w:footnoteRef/>
      </w:r>
      <w:r w:rsidRPr="00336E6E">
        <w:rPr>
          <w:sz w:val="16"/>
          <w:szCs w:val="16"/>
        </w:rPr>
        <w:t xml:space="preserve"> Źródło:</w:t>
      </w:r>
      <w:r>
        <w:rPr>
          <w:sz w:val="16"/>
          <w:szCs w:val="16"/>
        </w:rPr>
        <w:t xml:space="preserve"> </w:t>
      </w:r>
      <w:r w:rsidRPr="008455E2">
        <w:rPr>
          <w:sz w:val="16"/>
          <w:szCs w:val="16"/>
        </w:rPr>
        <w:t>Wytyczne  w zakresie rewitalizacji w programach operacyjnych na lata 2014-2020</w:t>
      </w:r>
      <w:r w:rsidRPr="008455E2">
        <w:rPr>
          <w:rFonts w:ascii="Calibri" w:hAnsi="Calibri" w:cs="Calibri"/>
          <w:sz w:val="16"/>
          <w:szCs w:val="16"/>
        </w:rPr>
        <w:t xml:space="preserve"> </w:t>
      </w:r>
      <w:r w:rsidRPr="008455E2">
        <w:rPr>
          <w:rFonts w:cs="Calibri"/>
          <w:sz w:val="16"/>
          <w:szCs w:val="16"/>
        </w:rPr>
        <w:t>(</w:t>
      </w:r>
      <w:proofErr w:type="spellStart"/>
      <w:r>
        <w:rPr>
          <w:rFonts w:cs="Arial"/>
          <w:bCs/>
          <w:iCs/>
          <w:sz w:val="16"/>
          <w:szCs w:val="16"/>
        </w:rPr>
        <w:t>MIiR</w:t>
      </w:r>
      <w:proofErr w:type="spellEnd"/>
      <w:r>
        <w:rPr>
          <w:rFonts w:cs="Arial"/>
          <w:bCs/>
          <w:iCs/>
          <w:sz w:val="16"/>
          <w:szCs w:val="16"/>
        </w:rPr>
        <w:t>/H 2014-2020/20(2)/08/2016</w:t>
      </w:r>
      <w:r w:rsidRPr="008455E2">
        <w:rPr>
          <w:rFonts w:ascii="Calibri" w:hAnsi="Calibri" w:cs="Calibri"/>
          <w:sz w:val="16"/>
          <w:szCs w:val="16"/>
        </w:rPr>
        <w:t>)</w:t>
      </w:r>
    </w:p>
  </w:footnote>
  <w:footnote w:id="14">
    <w:p w:rsidR="00201EA1" w:rsidRDefault="00201EA1">
      <w:pPr>
        <w:pStyle w:val="Tekstprzypisudolnego"/>
      </w:pPr>
      <w:r>
        <w:rPr>
          <w:rStyle w:val="Odwoanieprzypisudolnego"/>
        </w:rPr>
        <w:footnoteRef/>
      </w:r>
      <w:r>
        <w:t xml:space="preserve"> Wyznaczono na podstawie konsultacji i Planu Gospodarki Niskoemisyjnej Gminy Złotów, Strategii Rozwoju Gminy Złotów na lata 2016-2025, Programu Ochrony Środowiska dla Gminy Złotów na lata (2012) 2013-2016 z perspektywą na lata 2017-2020</w:t>
      </w:r>
    </w:p>
  </w:footnote>
  <w:footnote w:id="15">
    <w:p w:rsidR="00201EA1" w:rsidRDefault="00201EA1">
      <w:pPr>
        <w:pStyle w:val="Tekstprzypisudolnego"/>
      </w:pPr>
      <w:r>
        <w:rPr>
          <w:rStyle w:val="Odwoanieprzypisudolnego"/>
        </w:rPr>
        <w:footnoteRef/>
      </w:r>
      <w:r>
        <w:t xml:space="preserve"> Wyznaczono na podstawie konsultacji i Planu Gospodarki Niskoemisyjnej Gminy Złotów, Strategii Rozwoju Gminy Złotów na lata 2016-2025</w:t>
      </w:r>
    </w:p>
  </w:footnote>
  <w:footnote w:id="16">
    <w:p w:rsidR="00201EA1" w:rsidRDefault="00201EA1">
      <w:pPr>
        <w:pStyle w:val="Tekstprzypisudolnego"/>
      </w:pPr>
      <w:r>
        <w:rPr>
          <w:rStyle w:val="Odwoanieprzypisudolnego"/>
        </w:rPr>
        <w:footnoteRef/>
      </w:r>
      <w:r>
        <w:t xml:space="preserve"> Wyznaczono na podstawie konsultacji i Planu Gospodarki Niskoemisyjnej Gminy Złotów, Strategii Rozwoju Gminy Złotów na lata 2016-2025</w:t>
      </w:r>
    </w:p>
  </w:footnote>
  <w:footnote w:id="17">
    <w:p w:rsidR="00201EA1" w:rsidRDefault="00201EA1" w:rsidP="000B211A">
      <w:pPr>
        <w:pStyle w:val="Tekstprzypisudolnego"/>
      </w:pPr>
      <w:r>
        <w:rPr>
          <w:rStyle w:val="Odwoanieprzypisudolnego"/>
        </w:rPr>
        <w:footnoteRef/>
      </w:r>
      <w:r>
        <w:t xml:space="preserve"> Działania zostaną dostosowane do wyników poprzedzającej ekspertyzy ornitologicznej i </w:t>
      </w:r>
      <w:proofErr w:type="spellStart"/>
      <w:r>
        <w:t>chiropterologicznej</w:t>
      </w:r>
      <w:proofErr w:type="spellEnd"/>
      <w:r>
        <w:t>.</w:t>
      </w:r>
    </w:p>
  </w:footnote>
  <w:footnote w:id="18">
    <w:p w:rsidR="00201EA1" w:rsidRDefault="00201EA1" w:rsidP="000B211A">
      <w:pPr>
        <w:pStyle w:val="Tekstprzypisudolnego"/>
      </w:pPr>
      <w:r>
        <w:rPr>
          <w:rStyle w:val="Odwoanieprzypisudolnego"/>
        </w:rPr>
        <w:footnoteRef/>
      </w:r>
      <w:r>
        <w:t xml:space="preserve"> Działania zostaną dostosowane do wyników poprzedzającej ekspertyzy ornitologicznej i </w:t>
      </w:r>
      <w:proofErr w:type="spellStart"/>
      <w:r>
        <w:t>chiropterologicznej</w:t>
      </w:r>
      <w:proofErr w:type="spellEnd"/>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Pr="00DB35E5" w:rsidRDefault="00201EA1" w:rsidP="00DB35E5">
    <w:pPr>
      <w:pStyle w:val="Nagwek"/>
      <w:jc w:val="right"/>
      <w:rPr>
        <w:b/>
      </w:rPr>
    </w:pPr>
    <w:r w:rsidRPr="00DB35E5">
      <w:rPr>
        <w:b/>
      </w:rPr>
      <w:t xml:space="preserve">Strategia Rozwoju Gminy </w:t>
    </w:r>
    <w:r>
      <w:rPr>
        <w:b/>
      </w:rPr>
      <w:t>Pępowo</w:t>
    </w:r>
    <w:r w:rsidRPr="00DB35E5">
      <w:rPr>
        <w:b/>
      </w:rPr>
      <w:t xml:space="preserve"> 2014-202</w:t>
    </w:r>
    <w:r>
      <w:rPr>
        <w:b/>
      </w:rPr>
      <w:t>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EA1" w:rsidRDefault="00201EA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2145976"/>
    <w:lvl w:ilvl="0">
      <w:start w:val="1"/>
      <w:numFmt w:val="bullet"/>
      <w:pStyle w:val="Listapunktowana3"/>
      <w:lvlText w:val=""/>
      <w:lvlJc w:val="left"/>
      <w:pPr>
        <w:tabs>
          <w:tab w:val="num" w:pos="926"/>
        </w:tabs>
        <w:ind w:left="926" w:hanging="360"/>
      </w:pPr>
      <w:rPr>
        <w:rFonts w:ascii="Symbol" w:hAnsi="Symbol" w:hint="default"/>
      </w:rPr>
    </w:lvl>
  </w:abstractNum>
  <w:abstractNum w:abstractNumId="1">
    <w:nsid w:val="FFFFFF83"/>
    <w:multiLevelType w:val="singleLevel"/>
    <w:tmpl w:val="70DE5D5E"/>
    <w:lvl w:ilvl="0">
      <w:start w:val="1"/>
      <w:numFmt w:val="bullet"/>
      <w:pStyle w:val="Listapunktowana2"/>
      <w:lvlText w:val=""/>
      <w:lvlJc w:val="left"/>
      <w:pPr>
        <w:tabs>
          <w:tab w:val="num" w:pos="643"/>
        </w:tabs>
        <w:ind w:left="643" w:hanging="360"/>
      </w:pPr>
      <w:rPr>
        <w:rFonts w:ascii="Symbol" w:hAnsi="Symbol" w:hint="default"/>
      </w:rPr>
    </w:lvl>
  </w:abstractNum>
  <w:abstractNum w:abstractNumId="2">
    <w:nsid w:val="FFFFFF89"/>
    <w:multiLevelType w:val="singleLevel"/>
    <w:tmpl w:val="EC6EBA7E"/>
    <w:lvl w:ilvl="0">
      <w:start w:val="1"/>
      <w:numFmt w:val="bullet"/>
      <w:pStyle w:val="Listapunktowana"/>
      <w:lvlText w:val=""/>
      <w:lvlJc w:val="left"/>
      <w:pPr>
        <w:tabs>
          <w:tab w:val="num" w:pos="360"/>
        </w:tabs>
        <w:ind w:left="360" w:hanging="360"/>
      </w:pPr>
      <w:rPr>
        <w:rFonts w:ascii="Symbol" w:hAnsi="Symbol" w:hint="default"/>
      </w:rPr>
    </w:lvl>
  </w:abstractNum>
  <w:abstractNum w:abstractNumId="3">
    <w:nsid w:val="00000003"/>
    <w:multiLevelType w:val="singleLevel"/>
    <w:tmpl w:val="00000003"/>
    <w:name w:val="WW8Num11"/>
    <w:lvl w:ilvl="0">
      <w:start w:val="1"/>
      <w:numFmt w:val="bullet"/>
      <w:lvlText w:val=""/>
      <w:lvlJc w:val="left"/>
      <w:pPr>
        <w:tabs>
          <w:tab w:val="num" w:pos="720"/>
        </w:tabs>
        <w:ind w:left="720" w:hanging="360"/>
      </w:pPr>
      <w:rPr>
        <w:rFonts w:ascii="Symbol" w:hAnsi="Symbol"/>
      </w:rPr>
    </w:lvl>
  </w:abstractNum>
  <w:abstractNum w:abstractNumId="4">
    <w:nsid w:val="0000000F"/>
    <w:multiLevelType w:val="multilevel"/>
    <w:tmpl w:val="0000000F"/>
    <w:name w:val="WW8Num1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nsid w:val="0000001C"/>
    <w:multiLevelType w:val="multilevel"/>
    <w:tmpl w:val="0000001C"/>
    <w:name w:val="WW8Num29"/>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
    <w:nsid w:val="00B135BE"/>
    <w:multiLevelType w:val="hybridMultilevel"/>
    <w:tmpl w:val="01CA0D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1390C01"/>
    <w:multiLevelType w:val="hybridMultilevel"/>
    <w:tmpl w:val="7122C1E2"/>
    <w:lvl w:ilvl="0" w:tplc="D104033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2B20E70"/>
    <w:multiLevelType w:val="hybridMultilevel"/>
    <w:tmpl w:val="2886F7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7A0E8E"/>
    <w:multiLevelType w:val="hybridMultilevel"/>
    <w:tmpl w:val="0A804FA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nsid w:val="03E92745"/>
    <w:multiLevelType w:val="hybridMultilevel"/>
    <w:tmpl w:val="DB1A0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56B7B64"/>
    <w:multiLevelType w:val="hybridMultilevel"/>
    <w:tmpl w:val="E132E1A8"/>
    <w:lvl w:ilvl="0" w:tplc="04150005">
      <w:start w:val="1"/>
      <w:numFmt w:val="bullet"/>
      <w:lvlText w:val=""/>
      <w:lvlJc w:val="left"/>
      <w:pPr>
        <w:ind w:left="1038" w:hanging="360"/>
      </w:pPr>
      <w:rPr>
        <w:rFonts w:ascii="Wingdings" w:hAnsi="Wingdings" w:hint="default"/>
      </w:rPr>
    </w:lvl>
    <w:lvl w:ilvl="1" w:tplc="04150003" w:tentative="1">
      <w:start w:val="1"/>
      <w:numFmt w:val="bullet"/>
      <w:lvlText w:val="o"/>
      <w:lvlJc w:val="left"/>
      <w:pPr>
        <w:ind w:left="1758" w:hanging="360"/>
      </w:pPr>
      <w:rPr>
        <w:rFonts w:ascii="Courier New" w:hAnsi="Courier New" w:cs="Courier New" w:hint="default"/>
      </w:rPr>
    </w:lvl>
    <w:lvl w:ilvl="2" w:tplc="04150005" w:tentative="1">
      <w:start w:val="1"/>
      <w:numFmt w:val="bullet"/>
      <w:lvlText w:val=""/>
      <w:lvlJc w:val="left"/>
      <w:pPr>
        <w:ind w:left="2478" w:hanging="360"/>
      </w:pPr>
      <w:rPr>
        <w:rFonts w:ascii="Wingdings" w:hAnsi="Wingdings" w:hint="default"/>
      </w:rPr>
    </w:lvl>
    <w:lvl w:ilvl="3" w:tplc="04150001" w:tentative="1">
      <w:start w:val="1"/>
      <w:numFmt w:val="bullet"/>
      <w:lvlText w:val=""/>
      <w:lvlJc w:val="left"/>
      <w:pPr>
        <w:ind w:left="3198" w:hanging="360"/>
      </w:pPr>
      <w:rPr>
        <w:rFonts w:ascii="Symbol" w:hAnsi="Symbol" w:hint="default"/>
      </w:rPr>
    </w:lvl>
    <w:lvl w:ilvl="4" w:tplc="04150003" w:tentative="1">
      <w:start w:val="1"/>
      <w:numFmt w:val="bullet"/>
      <w:lvlText w:val="o"/>
      <w:lvlJc w:val="left"/>
      <w:pPr>
        <w:ind w:left="3918" w:hanging="360"/>
      </w:pPr>
      <w:rPr>
        <w:rFonts w:ascii="Courier New" w:hAnsi="Courier New" w:cs="Courier New" w:hint="default"/>
      </w:rPr>
    </w:lvl>
    <w:lvl w:ilvl="5" w:tplc="04150005" w:tentative="1">
      <w:start w:val="1"/>
      <w:numFmt w:val="bullet"/>
      <w:lvlText w:val=""/>
      <w:lvlJc w:val="left"/>
      <w:pPr>
        <w:ind w:left="4638" w:hanging="360"/>
      </w:pPr>
      <w:rPr>
        <w:rFonts w:ascii="Wingdings" w:hAnsi="Wingdings" w:hint="default"/>
      </w:rPr>
    </w:lvl>
    <w:lvl w:ilvl="6" w:tplc="04150001" w:tentative="1">
      <w:start w:val="1"/>
      <w:numFmt w:val="bullet"/>
      <w:lvlText w:val=""/>
      <w:lvlJc w:val="left"/>
      <w:pPr>
        <w:ind w:left="5358" w:hanging="360"/>
      </w:pPr>
      <w:rPr>
        <w:rFonts w:ascii="Symbol" w:hAnsi="Symbol" w:hint="default"/>
      </w:rPr>
    </w:lvl>
    <w:lvl w:ilvl="7" w:tplc="04150003" w:tentative="1">
      <w:start w:val="1"/>
      <w:numFmt w:val="bullet"/>
      <w:lvlText w:val="o"/>
      <w:lvlJc w:val="left"/>
      <w:pPr>
        <w:ind w:left="6078" w:hanging="360"/>
      </w:pPr>
      <w:rPr>
        <w:rFonts w:ascii="Courier New" w:hAnsi="Courier New" w:cs="Courier New" w:hint="default"/>
      </w:rPr>
    </w:lvl>
    <w:lvl w:ilvl="8" w:tplc="04150005" w:tentative="1">
      <w:start w:val="1"/>
      <w:numFmt w:val="bullet"/>
      <w:lvlText w:val=""/>
      <w:lvlJc w:val="left"/>
      <w:pPr>
        <w:ind w:left="6798" w:hanging="360"/>
      </w:pPr>
      <w:rPr>
        <w:rFonts w:ascii="Wingdings" w:hAnsi="Wingdings" w:hint="default"/>
      </w:rPr>
    </w:lvl>
  </w:abstractNum>
  <w:abstractNum w:abstractNumId="12">
    <w:nsid w:val="061F106B"/>
    <w:multiLevelType w:val="hybridMultilevel"/>
    <w:tmpl w:val="88021A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C747E40"/>
    <w:multiLevelType w:val="hybridMultilevel"/>
    <w:tmpl w:val="5BF2B3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D3976EE"/>
    <w:multiLevelType w:val="hybridMultilevel"/>
    <w:tmpl w:val="93187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FAB35E5"/>
    <w:multiLevelType w:val="hybridMultilevel"/>
    <w:tmpl w:val="915CD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0636364"/>
    <w:multiLevelType w:val="hybridMultilevel"/>
    <w:tmpl w:val="7EB214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2B90A34"/>
    <w:multiLevelType w:val="hybridMultilevel"/>
    <w:tmpl w:val="27569B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37F1499"/>
    <w:multiLevelType w:val="hybridMultilevel"/>
    <w:tmpl w:val="E92CE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40C4B2B"/>
    <w:multiLevelType w:val="hybridMultilevel"/>
    <w:tmpl w:val="0A4663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59233B4"/>
    <w:multiLevelType w:val="hybridMultilevel"/>
    <w:tmpl w:val="8B468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6BD0208"/>
    <w:multiLevelType w:val="hybridMultilevel"/>
    <w:tmpl w:val="A6E057C6"/>
    <w:lvl w:ilvl="0" w:tplc="D104033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7E90290"/>
    <w:multiLevelType w:val="hybridMultilevel"/>
    <w:tmpl w:val="F2C27D94"/>
    <w:lvl w:ilvl="0" w:tplc="DDAE059A">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95B5BEC"/>
    <w:multiLevelType w:val="hybridMultilevel"/>
    <w:tmpl w:val="B6F436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9C71D86"/>
    <w:multiLevelType w:val="hybridMultilevel"/>
    <w:tmpl w:val="8D44E3D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1B3453C6"/>
    <w:multiLevelType w:val="hybridMultilevel"/>
    <w:tmpl w:val="145428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E456FCA"/>
    <w:multiLevelType w:val="hybridMultilevel"/>
    <w:tmpl w:val="B9E40F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1FEB2BE6"/>
    <w:multiLevelType w:val="hybridMultilevel"/>
    <w:tmpl w:val="A1C6B1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0242A49"/>
    <w:multiLevelType w:val="hybridMultilevel"/>
    <w:tmpl w:val="B2F04D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16D1C09"/>
    <w:multiLevelType w:val="hybridMultilevel"/>
    <w:tmpl w:val="870C60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4A04F30"/>
    <w:multiLevelType w:val="hybridMultilevel"/>
    <w:tmpl w:val="6C4E6E9E"/>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1">
    <w:nsid w:val="25EC1745"/>
    <w:multiLevelType w:val="hybridMultilevel"/>
    <w:tmpl w:val="377018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2637359C"/>
    <w:multiLevelType w:val="hybridMultilevel"/>
    <w:tmpl w:val="E180B018"/>
    <w:lvl w:ilvl="0" w:tplc="04150001">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33">
    <w:nsid w:val="28A57D90"/>
    <w:multiLevelType w:val="multilevel"/>
    <w:tmpl w:val="4EBE1DCE"/>
    <w:lvl w:ilvl="0">
      <w:start w:val="1"/>
      <w:numFmt w:val="decimal"/>
      <w:lvlText w:val="%1."/>
      <w:lvlJc w:val="left"/>
      <w:pPr>
        <w:ind w:left="1080" w:hanging="720"/>
      </w:pPr>
      <w:rPr>
        <w:rFonts w:hint="default"/>
        <w:sz w:val="40"/>
      </w:rPr>
    </w:lvl>
    <w:lvl w:ilvl="1">
      <w:start w:val="1"/>
      <w:numFmt w:val="decimal"/>
      <w:pStyle w:val="Nagwek2"/>
      <w:isLgl/>
      <w:lvlText w:val="%1.%2"/>
      <w:lvlJc w:val="left"/>
      <w:pPr>
        <w:ind w:left="1080" w:hanging="720"/>
      </w:pPr>
      <w:rPr>
        <w:rFonts w:hint="default"/>
        <w:sz w:val="28"/>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sz w:val="28"/>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4">
    <w:nsid w:val="2A040A7E"/>
    <w:multiLevelType w:val="hybridMultilevel"/>
    <w:tmpl w:val="D32E4BE0"/>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5">
    <w:nsid w:val="2BD53DBD"/>
    <w:multiLevelType w:val="hybridMultilevel"/>
    <w:tmpl w:val="D36C7D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D135DEA"/>
    <w:multiLevelType w:val="hybridMultilevel"/>
    <w:tmpl w:val="529479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DEB4D73"/>
    <w:multiLevelType w:val="hybridMultilevel"/>
    <w:tmpl w:val="F0440C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C8D26E3"/>
    <w:multiLevelType w:val="hybridMultilevel"/>
    <w:tmpl w:val="14E2A898"/>
    <w:lvl w:ilvl="0" w:tplc="53D6CBE8">
      <w:start w:val="1"/>
      <w:numFmt w:val="decimal"/>
      <w:lvlText w:val="%1."/>
      <w:lvlJc w:val="left"/>
      <w:pPr>
        <w:ind w:left="720" w:hanging="360"/>
      </w:pPr>
      <w:rPr>
        <w:rFonts w:hint="default"/>
      </w:rPr>
    </w:lvl>
    <w:lvl w:ilvl="1" w:tplc="2A12829A" w:tentative="1">
      <w:start w:val="1"/>
      <w:numFmt w:val="lowerLetter"/>
      <w:lvlText w:val="%2."/>
      <w:lvlJc w:val="left"/>
      <w:pPr>
        <w:ind w:left="1440" w:hanging="360"/>
      </w:pPr>
    </w:lvl>
    <w:lvl w:ilvl="2" w:tplc="DA8CDAAE" w:tentative="1">
      <w:start w:val="1"/>
      <w:numFmt w:val="lowerRoman"/>
      <w:lvlText w:val="%3."/>
      <w:lvlJc w:val="right"/>
      <w:pPr>
        <w:ind w:left="2160" w:hanging="180"/>
      </w:pPr>
    </w:lvl>
    <w:lvl w:ilvl="3" w:tplc="FDB0D782" w:tentative="1">
      <w:start w:val="1"/>
      <w:numFmt w:val="decimal"/>
      <w:lvlText w:val="%4."/>
      <w:lvlJc w:val="left"/>
      <w:pPr>
        <w:ind w:left="2880" w:hanging="360"/>
      </w:pPr>
    </w:lvl>
    <w:lvl w:ilvl="4" w:tplc="4FC0D41C" w:tentative="1">
      <w:start w:val="1"/>
      <w:numFmt w:val="lowerLetter"/>
      <w:lvlText w:val="%5."/>
      <w:lvlJc w:val="left"/>
      <w:pPr>
        <w:ind w:left="3600" w:hanging="360"/>
      </w:pPr>
    </w:lvl>
    <w:lvl w:ilvl="5" w:tplc="E59C4368" w:tentative="1">
      <w:start w:val="1"/>
      <w:numFmt w:val="lowerRoman"/>
      <w:lvlText w:val="%6."/>
      <w:lvlJc w:val="right"/>
      <w:pPr>
        <w:ind w:left="4320" w:hanging="180"/>
      </w:pPr>
    </w:lvl>
    <w:lvl w:ilvl="6" w:tplc="716476C0" w:tentative="1">
      <w:start w:val="1"/>
      <w:numFmt w:val="decimal"/>
      <w:lvlText w:val="%7."/>
      <w:lvlJc w:val="left"/>
      <w:pPr>
        <w:ind w:left="5040" w:hanging="360"/>
      </w:pPr>
    </w:lvl>
    <w:lvl w:ilvl="7" w:tplc="2D94FCA6" w:tentative="1">
      <w:start w:val="1"/>
      <w:numFmt w:val="lowerLetter"/>
      <w:lvlText w:val="%8."/>
      <w:lvlJc w:val="left"/>
      <w:pPr>
        <w:ind w:left="5760" w:hanging="360"/>
      </w:pPr>
    </w:lvl>
    <w:lvl w:ilvl="8" w:tplc="23C4637A" w:tentative="1">
      <w:start w:val="1"/>
      <w:numFmt w:val="lowerRoman"/>
      <w:lvlText w:val="%9."/>
      <w:lvlJc w:val="right"/>
      <w:pPr>
        <w:ind w:left="6480" w:hanging="180"/>
      </w:pPr>
    </w:lvl>
  </w:abstractNum>
  <w:abstractNum w:abstractNumId="39">
    <w:nsid w:val="3E283872"/>
    <w:multiLevelType w:val="hybridMultilevel"/>
    <w:tmpl w:val="7A1A96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42021973"/>
    <w:multiLevelType w:val="hybridMultilevel"/>
    <w:tmpl w:val="2A26500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2F43D50"/>
    <w:multiLevelType w:val="hybridMultilevel"/>
    <w:tmpl w:val="AFBAE1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38A50FB"/>
    <w:multiLevelType w:val="hybridMultilevel"/>
    <w:tmpl w:val="8738FD12"/>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3">
    <w:nsid w:val="440D7A30"/>
    <w:multiLevelType w:val="hybridMultilevel"/>
    <w:tmpl w:val="579EA8C4"/>
    <w:lvl w:ilvl="0" w:tplc="E9945688">
      <w:start w:val="1"/>
      <w:numFmt w:val="decimal"/>
      <w:lvlText w:val="%1."/>
      <w:lvlJc w:val="left"/>
      <w:pPr>
        <w:ind w:left="720" w:hanging="360"/>
      </w:pPr>
      <w:rPr>
        <w:rFonts w:cs="Times New Roman" w:hint="default"/>
        <w:b w:val="0"/>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4">
    <w:nsid w:val="479F5687"/>
    <w:multiLevelType w:val="multilevel"/>
    <w:tmpl w:val="D8C6DCB2"/>
    <w:lvl w:ilvl="0">
      <w:start w:val="1"/>
      <w:numFmt w:val="decimal"/>
      <w:pStyle w:val="Nagwek1"/>
      <w:lvlText w:val="%1"/>
      <w:lvlJc w:val="left"/>
      <w:pPr>
        <w:ind w:left="390" w:hanging="390"/>
      </w:pPr>
      <w:rPr>
        <w:rFonts w:hint="default"/>
        <w:sz w:val="44"/>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5">
    <w:nsid w:val="47A2436C"/>
    <w:multiLevelType w:val="hybridMultilevel"/>
    <w:tmpl w:val="A8DED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93958CF"/>
    <w:multiLevelType w:val="hybridMultilevel"/>
    <w:tmpl w:val="54908550"/>
    <w:lvl w:ilvl="0" w:tplc="9DFE997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nsid w:val="4A2A712D"/>
    <w:multiLevelType w:val="hybridMultilevel"/>
    <w:tmpl w:val="4C8CF6D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nsid w:val="4A806814"/>
    <w:multiLevelType w:val="hybridMultilevel"/>
    <w:tmpl w:val="066A56C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nsid w:val="4BC33F14"/>
    <w:multiLevelType w:val="hybridMultilevel"/>
    <w:tmpl w:val="61B829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BE26180"/>
    <w:multiLevelType w:val="hybridMultilevel"/>
    <w:tmpl w:val="7ADEF1D0"/>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1">
    <w:nsid w:val="4CA23925"/>
    <w:multiLevelType w:val="hybridMultilevel"/>
    <w:tmpl w:val="531A8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CA3442C"/>
    <w:multiLevelType w:val="hybridMultilevel"/>
    <w:tmpl w:val="14AC64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E09624E"/>
    <w:multiLevelType w:val="hybridMultilevel"/>
    <w:tmpl w:val="CB82BF20"/>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4">
    <w:nsid w:val="4E5D1E50"/>
    <w:multiLevelType w:val="hybridMultilevel"/>
    <w:tmpl w:val="3D843E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4F454EBA"/>
    <w:multiLevelType w:val="hybridMultilevel"/>
    <w:tmpl w:val="7D9067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03A17DD"/>
    <w:multiLevelType w:val="hybridMultilevel"/>
    <w:tmpl w:val="66821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50760E61"/>
    <w:multiLevelType w:val="hybridMultilevel"/>
    <w:tmpl w:val="C1CC4F5A"/>
    <w:lvl w:ilvl="0" w:tplc="0415000F">
      <w:start w:val="1"/>
      <w:numFmt w:val="decimal"/>
      <w:lvlText w:val="%1."/>
      <w:lvlJc w:val="left"/>
      <w:pPr>
        <w:ind w:left="1800" w:hanging="360"/>
      </w:pPr>
      <w:rPr>
        <w:rFont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8">
    <w:nsid w:val="529F6123"/>
    <w:multiLevelType w:val="hybridMultilevel"/>
    <w:tmpl w:val="8C982E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43C42D3"/>
    <w:multiLevelType w:val="hybridMultilevel"/>
    <w:tmpl w:val="0534F8E4"/>
    <w:lvl w:ilvl="0" w:tplc="04150001">
      <w:start w:val="1"/>
      <w:numFmt w:val="bullet"/>
      <w:lvlText w:val=""/>
      <w:lvlJc w:val="left"/>
      <w:pPr>
        <w:ind w:left="720" w:hanging="360"/>
      </w:pPr>
      <w:rPr>
        <w:rFonts w:ascii="Symbol" w:hAnsi="Symbol" w:hint="default"/>
      </w:rPr>
    </w:lvl>
    <w:lvl w:ilvl="1" w:tplc="DBE6A880">
      <w:start w:val="4"/>
      <w:numFmt w:val="bullet"/>
      <w:lvlText w:val="•"/>
      <w:lvlJc w:val="left"/>
      <w:pPr>
        <w:ind w:left="1785" w:hanging="705"/>
      </w:pPr>
      <w:rPr>
        <w:rFonts w:ascii="Calibri" w:eastAsiaTheme="minorHAnsi" w:hAnsi="Calibri"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5574064B"/>
    <w:multiLevelType w:val="hybridMultilevel"/>
    <w:tmpl w:val="B096F270"/>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1">
    <w:nsid w:val="5AF53EFE"/>
    <w:multiLevelType w:val="hybridMultilevel"/>
    <w:tmpl w:val="CABE63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5D042D5A"/>
    <w:multiLevelType w:val="hybridMultilevel"/>
    <w:tmpl w:val="306C1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5E19272F"/>
    <w:multiLevelType w:val="hybridMultilevel"/>
    <w:tmpl w:val="89DAE1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F3D0107"/>
    <w:multiLevelType w:val="hybridMultilevel"/>
    <w:tmpl w:val="44527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606C48EE"/>
    <w:multiLevelType w:val="hybridMultilevel"/>
    <w:tmpl w:val="39A035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648763B2"/>
    <w:multiLevelType w:val="hybridMultilevel"/>
    <w:tmpl w:val="F81A8FB4"/>
    <w:lvl w:ilvl="0" w:tplc="04150005">
      <w:start w:val="1"/>
      <w:numFmt w:val="bullet"/>
      <w:lvlText w:val=""/>
      <w:lvlJc w:val="left"/>
      <w:pPr>
        <w:ind w:left="1500" w:hanging="360"/>
      </w:pPr>
      <w:rPr>
        <w:rFonts w:ascii="Wingdings" w:hAnsi="Wingdings"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67">
    <w:nsid w:val="65693FE1"/>
    <w:multiLevelType w:val="hybridMultilevel"/>
    <w:tmpl w:val="B2FAA8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83C14D5"/>
    <w:multiLevelType w:val="hybridMultilevel"/>
    <w:tmpl w:val="EA3CAA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68EF5E03"/>
    <w:multiLevelType w:val="hybridMultilevel"/>
    <w:tmpl w:val="9BF6AF8C"/>
    <w:lvl w:ilvl="0" w:tplc="04150001">
      <w:start w:val="1"/>
      <w:numFmt w:val="bullet"/>
      <w:lvlText w:val=""/>
      <w:lvlJc w:val="left"/>
      <w:pPr>
        <w:ind w:left="1353" w:hanging="360"/>
      </w:pPr>
      <w:rPr>
        <w:rFonts w:ascii="Symbol" w:hAnsi="Symbol"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50003">
      <w:start w:val="1"/>
      <w:numFmt w:val="lowerLetter"/>
      <w:lvlText w:val="%2."/>
      <w:lvlJc w:val="left"/>
      <w:pPr>
        <w:ind w:left="1724" w:hanging="360"/>
      </w:pPr>
    </w:lvl>
    <w:lvl w:ilvl="2" w:tplc="28885D50">
      <w:start w:val="1"/>
      <w:numFmt w:val="decimal"/>
      <w:lvlText w:val="%3."/>
      <w:lvlJc w:val="left"/>
      <w:pPr>
        <w:ind w:left="2624" w:hanging="360"/>
      </w:pPr>
      <w:rPr>
        <w:rFonts w:hint="default"/>
      </w:rPr>
    </w:lvl>
    <w:lvl w:ilvl="3" w:tplc="04150001" w:tentative="1">
      <w:start w:val="1"/>
      <w:numFmt w:val="decimal"/>
      <w:lvlText w:val="%4."/>
      <w:lvlJc w:val="left"/>
      <w:pPr>
        <w:ind w:left="3164" w:hanging="360"/>
      </w:pPr>
    </w:lvl>
    <w:lvl w:ilvl="4" w:tplc="04150003" w:tentative="1">
      <w:start w:val="1"/>
      <w:numFmt w:val="lowerLetter"/>
      <w:lvlText w:val="%5."/>
      <w:lvlJc w:val="left"/>
      <w:pPr>
        <w:ind w:left="3884" w:hanging="360"/>
      </w:pPr>
    </w:lvl>
    <w:lvl w:ilvl="5" w:tplc="04150005" w:tentative="1">
      <w:start w:val="1"/>
      <w:numFmt w:val="lowerRoman"/>
      <w:lvlText w:val="%6."/>
      <w:lvlJc w:val="right"/>
      <w:pPr>
        <w:ind w:left="4604" w:hanging="180"/>
      </w:pPr>
    </w:lvl>
    <w:lvl w:ilvl="6" w:tplc="04150001" w:tentative="1">
      <w:start w:val="1"/>
      <w:numFmt w:val="decimal"/>
      <w:lvlText w:val="%7."/>
      <w:lvlJc w:val="left"/>
      <w:pPr>
        <w:ind w:left="5324" w:hanging="360"/>
      </w:pPr>
    </w:lvl>
    <w:lvl w:ilvl="7" w:tplc="04150003" w:tentative="1">
      <w:start w:val="1"/>
      <w:numFmt w:val="lowerLetter"/>
      <w:lvlText w:val="%8."/>
      <w:lvlJc w:val="left"/>
      <w:pPr>
        <w:ind w:left="6044" w:hanging="360"/>
      </w:pPr>
    </w:lvl>
    <w:lvl w:ilvl="8" w:tplc="04150005" w:tentative="1">
      <w:start w:val="1"/>
      <w:numFmt w:val="lowerRoman"/>
      <w:lvlText w:val="%9."/>
      <w:lvlJc w:val="right"/>
      <w:pPr>
        <w:ind w:left="6764" w:hanging="180"/>
      </w:pPr>
    </w:lvl>
  </w:abstractNum>
  <w:abstractNum w:abstractNumId="70">
    <w:nsid w:val="69AC2751"/>
    <w:multiLevelType w:val="hybridMultilevel"/>
    <w:tmpl w:val="055011C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1">
    <w:nsid w:val="6AFD312C"/>
    <w:multiLevelType w:val="hybridMultilevel"/>
    <w:tmpl w:val="673C0386"/>
    <w:lvl w:ilvl="0" w:tplc="D104033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6C7472E8"/>
    <w:multiLevelType w:val="hybridMultilevel"/>
    <w:tmpl w:val="FF2E1186"/>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nsid w:val="6CCF0AF2"/>
    <w:multiLevelType w:val="hybridMultilevel"/>
    <w:tmpl w:val="1908B3B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4">
    <w:nsid w:val="6D040072"/>
    <w:multiLevelType w:val="hybridMultilevel"/>
    <w:tmpl w:val="61186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6F0025CF"/>
    <w:multiLevelType w:val="hybridMultilevel"/>
    <w:tmpl w:val="4050B356"/>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715A63B5"/>
    <w:multiLevelType w:val="hybridMultilevel"/>
    <w:tmpl w:val="ACE2EF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728C32FA"/>
    <w:multiLevelType w:val="hybridMultilevel"/>
    <w:tmpl w:val="240673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73D04E9C"/>
    <w:multiLevelType w:val="hybridMultilevel"/>
    <w:tmpl w:val="E840A3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68C37C9"/>
    <w:multiLevelType w:val="hybridMultilevel"/>
    <w:tmpl w:val="C75A53D8"/>
    <w:lvl w:ilvl="0" w:tplc="04150001">
      <w:start w:val="1"/>
      <w:numFmt w:val="bullet"/>
      <w:lvlText w:val=""/>
      <w:lvlJc w:val="left"/>
      <w:pPr>
        <w:ind w:left="784" w:hanging="360"/>
      </w:pPr>
      <w:rPr>
        <w:rFonts w:ascii="Symbol" w:hAnsi="Symbol" w:hint="default"/>
      </w:rPr>
    </w:lvl>
    <w:lvl w:ilvl="1" w:tplc="04150003">
      <w:start w:val="1"/>
      <w:numFmt w:val="bullet"/>
      <w:lvlText w:val="o"/>
      <w:lvlJc w:val="left"/>
      <w:pPr>
        <w:ind w:left="1504" w:hanging="360"/>
      </w:pPr>
      <w:rPr>
        <w:rFonts w:ascii="Courier New" w:hAnsi="Courier New" w:cs="Courier New" w:hint="default"/>
      </w:rPr>
    </w:lvl>
    <w:lvl w:ilvl="2" w:tplc="04150005" w:tentative="1">
      <w:start w:val="1"/>
      <w:numFmt w:val="bullet"/>
      <w:lvlText w:val=""/>
      <w:lvlJc w:val="left"/>
      <w:pPr>
        <w:ind w:left="2224" w:hanging="360"/>
      </w:pPr>
      <w:rPr>
        <w:rFonts w:ascii="Wingdings" w:hAnsi="Wingdings" w:hint="default"/>
      </w:rPr>
    </w:lvl>
    <w:lvl w:ilvl="3" w:tplc="04150001" w:tentative="1">
      <w:start w:val="1"/>
      <w:numFmt w:val="bullet"/>
      <w:lvlText w:val=""/>
      <w:lvlJc w:val="left"/>
      <w:pPr>
        <w:ind w:left="2944" w:hanging="360"/>
      </w:pPr>
      <w:rPr>
        <w:rFonts w:ascii="Symbol" w:hAnsi="Symbol" w:hint="default"/>
      </w:rPr>
    </w:lvl>
    <w:lvl w:ilvl="4" w:tplc="04150003" w:tentative="1">
      <w:start w:val="1"/>
      <w:numFmt w:val="bullet"/>
      <w:lvlText w:val="o"/>
      <w:lvlJc w:val="left"/>
      <w:pPr>
        <w:ind w:left="3664" w:hanging="360"/>
      </w:pPr>
      <w:rPr>
        <w:rFonts w:ascii="Courier New" w:hAnsi="Courier New" w:cs="Courier New" w:hint="default"/>
      </w:rPr>
    </w:lvl>
    <w:lvl w:ilvl="5" w:tplc="04150005" w:tentative="1">
      <w:start w:val="1"/>
      <w:numFmt w:val="bullet"/>
      <w:lvlText w:val=""/>
      <w:lvlJc w:val="left"/>
      <w:pPr>
        <w:ind w:left="4384" w:hanging="360"/>
      </w:pPr>
      <w:rPr>
        <w:rFonts w:ascii="Wingdings" w:hAnsi="Wingdings" w:hint="default"/>
      </w:rPr>
    </w:lvl>
    <w:lvl w:ilvl="6" w:tplc="04150001" w:tentative="1">
      <w:start w:val="1"/>
      <w:numFmt w:val="bullet"/>
      <w:lvlText w:val=""/>
      <w:lvlJc w:val="left"/>
      <w:pPr>
        <w:ind w:left="5104" w:hanging="360"/>
      </w:pPr>
      <w:rPr>
        <w:rFonts w:ascii="Symbol" w:hAnsi="Symbol" w:hint="default"/>
      </w:rPr>
    </w:lvl>
    <w:lvl w:ilvl="7" w:tplc="04150003" w:tentative="1">
      <w:start w:val="1"/>
      <w:numFmt w:val="bullet"/>
      <w:lvlText w:val="o"/>
      <w:lvlJc w:val="left"/>
      <w:pPr>
        <w:ind w:left="5824" w:hanging="360"/>
      </w:pPr>
      <w:rPr>
        <w:rFonts w:ascii="Courier New" w:hAnsi="Courier New" w:cs="Courier New" w:hint="default"/>
      </w:rPr>
    </w:lvl>
    <w:lvl w:ilvl="8" w:tplc="04150005" w:tentative="1">
      <w:start w:val="1"/>
      <w:numFmt w:val="bullet"/>
      <w:lvlText w:val=""/>
      <w:lvlJc w:val="left"/>
      <w:pPr>
        <w:ind w:left="6544" w:hanging="360"/>
      </w:pPr>
      <w:rPr>
        <w:rFonts w:ascii="Wingdings" w:hAnsi="Wingdings" w:hint="default"/>
      </w:rPr>
    </w:lvl>
  </w:abstractNum>
  <w:abstractNum w:abstractNumId="80">
    <w:nsid w:val="77F42575"/>
    <w:multiLevelType w:val="hybridMultilevel"/>
    <w:tmpl w:val="447CBEC2"/>
    <w:lvl w:ilvl="0" w:tplc="04150005">
      <w:start w:val="1"/>
      <w:numFmt w:val="bullet"/>
      <w:lvlText w:val=""/>
      <w:lvlJc w:val="left"/>
      <w:pPr>
        <w:ind w:left="1039" w:hanging="360"/>
      </w:pPr>
      <w:rPr>
        <w:rFonts w:ascii="Wingdings" w:hAnsi="Wingdings" w:hint="default"/>
      </w:rPr>
    </w:lvl>
    <w:lvl w:ilvl="1" w:tplc="04150003" w:tentative="1">
      <w:start w:val="1"/>
      <w:numFmt w:val="bullet"/>
      <w:lvlText w:val="o"/>
      <w:lvlJc w:val="left"/>
      <w:pPr>
        <w:ind w:left="1759" w:hanging="360"/>
      </w:pPr>
      <w:rPr>
        <w:rFonts w:ascii="Courier New" w:hAnsi="Courier New" w:cs="Courier New" w:hint="default"/>
      </w:rPr>
    </w:lvl>
    <w:lvl w:ilvl="2" w:tplc="04150005" w:tentative="1">
      <w:start w:val="1"/>
      <w:numFmt w:val="bullet"/>
      <w:lvlText w:val=""/>
      <w:lvlJc w:val="left"/>
      <w:pPr>
        <w:ind w:left="2479" w:hanging="360"/>
      </w:pPr>
      <w:rPr>
        <w:rFonts w:ascii="Wingdings" w:hAnsi="Wingdings" w:hint="default"/>
      </w:rPr>
    </w:lvl>
    <w:lvl w:ilvl="3" w:tplc="04150001" w:tentative="1">
      <w:start w:val="1"/>
      <w:numFmt w:val="bullet"/>
      <w:lvlText w:val=""/>
      <w:lvlJc w:val="left"/>
      <w:pPr>
        <w:ind w:left="3199" w:hanging="360"/>
      </w:pPr>
      <w:rPr>
        <w:rFonts w:ascii="Symbol" w:hAnsi="Symbol" w:hint="default"/>
      </w:rPr>
    </w:lvl>
    <w:lvl w:ilvl="4" w:tplc="04150003" w:tentative="1">
      <w:start w:val="1"/>
      <w:numFmt w:val="bullet"/>
      <w:lvlText w:val="o"/>
      <w:lvlJc w:val="left"/>
      <w:pPr>
        <w:ind w:left="3919" w:hanging="360"/>
      </w:pPr>
      <w:rPr>
        <w:rFonts w:ascii="Courier New" w:hAnsi="Courier New" w:cs="Courier New" w:hint="default"/>
      </w:rPr>
    </w:lvl>
    <w:lvl w:ilvl="5" w:tplc="04150005" w:tentative="1">
      <w:start w:val="1"/>
      <w:numFmt w:val="bullet"/>
      <w:lvlText w:val=""/>
      <w:lvlJc w:val="left"/>
      <w:pPr>
        <w:ind w:left="4639" w:hanging="360"/>
      </w:pPr>
      <w:rPr>
        <w:rFonts w:ascii="Wingdings" w:hAnsi="Wingdings" w:hint="default"/>
      </w:rPr>
    </w:lvl>
    <w:lvl w:ilvl="6" w:tplc="04150001" w:tentative="1">
      <w:start w:val="1"/>
      <w:numFmt w:val="bullet"/>
      <w:lvlText w:val=""/>
      <w:lvlJc w:val="left"/>
      <w:pPr>
        <w:ind w:left="5359" w:hanging="360"/>
      </w:pPr>
      <w:rPr>
        <w:rFonts w:ascii="Symbol" w:hAnsi="Symbol" w:hint="default"/>
      </w:rPr>
    </w:lvl>
    <w:lvl w:ilvl="7" w:tplc="04150003" w:tentative="1">
      <w:start w:val="1"/>
      <w:numFmt w:val="bullet"/>
      <w:lvlText w:val="o"/>
      <w:lvlJc w:val="left"/>
      <w:pPr>
        <w:ind w:left="6079" w:hanging="360"/>
      </w:pPr>
      <w:rPr>
        <w:rFonts w:ascii="Courier New" w:hAnsi="Courier New" w:cs="Courier New" w:hint="default"/>
      </w:rPr>
    </w:lvl>
    <w:lvl w:ilvl="8" w:tplc="04150005" w:tentative="1">
      <w:start w:val="1"/>
      <w:numFmt w:val="bullet"/>
      <w:lvlText w:val=""/>
      <w:lvlJc w:val="left"/>
      <w:pPr>
        <w:ind w:left="6799" w:hanging="360"/>
      </w:pPr>
      <w:rPr>
        <w:rFonts w:ascii="Wingdings" w:hAnsi="Wingdings" w:hint="default"/>
      </w:rPr>
    </w:lvl>
  </w:abstractNum>
  <w:abstractNum w:abstractNumId="81">
    <w:nsid w:val="7B496E9D"/>
    <w:multiLevelType w:val="hybridMultilevel"/>
    <w:tmpl w:val="B8B0A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7B554F93"/>
    <w:multiLevelType w:val="hybridMultilevel"/>
    <w:tmpl w:val="09E6FD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7B720CCA"/>
    <w:multiLevelType w:val="hybridMultilevel"/>
    <w:tmpl w:val="A6F0C6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7D5D1D7B"/>
    <w:multiLevelType w:val="hybridMultilevel"/>
    <w:tmpl w:val="D60AC19C"/>
    <w:lvl w:ilvl="0" w:tplc="04150005">
      <w:start w:val="1"/>
      <w:numFmt w:val="bullet"/>
      <w:lvlText w:val=""/>
      <w:lvlJc w:val="left"/>
      <w:pPr>
        <w:ind w:left="1490" w:hanging="360"/>
      </w:pPr>
      <w:rPr>
        <w:rFonts w:ascii="Wingdings" w:hAnsi="Wingdings" w:hint="default"/>
      </w:rPr>
    </w:lvl>
    <w:lvl w:ilvl="1" w:tplc="04150003" w:tentative="1">
      <w:start w:val="1"/>
      <w:numFmt w:val="bullet"/>
      <w:lvlText w:val="o"/>
      <w:lvlJc w:val="left"/>
      <w:pPr>
        <w:ind w:left="2210" w:hanging="360"/>
      </w:pPr>
      <w:rPr>
        <w:rFonts w:ascii="Courier New" w:hAnsi="Courier New" w:cs="Courier New" w:hint="default"/>
      </w:rPr>
    </w:lvl>
    <w:lvl w:ilvl="2" w:tplc="04150005" w:tentative="1">
      <w:start w:val="1"/>
      <w:numFmt w:val="bullet"/>
      <w:lvlText w:val=""/>
      <w:lvlJc w:val="left"/>
      <w:pPr>
        <w:ind w:left="2930" w:hanging="360"/>
      </w:pPr>
      <w:rPr>
        <w:rFonts w:ascii="Wingdings" w:hAnsi="Wingdings" w:hint="default"/>
      </w:rPr>
    </w:lvl>
    <w:lvl w:ilvl="3" w:tplc="04150001" w:tentative="1">
      <w:start w:val="1"/>
      <w:numFmt w:val="bullet"/>
      <w:lvlText w:val=""/>
      <w:lvlJc w:val="left"/>
      <w:pPr>
        <w:ind w:left="3650" w:hanging="360"/>
      </w:pPr>
      <w:rPr>
        <w:rFonts w:ascii="Symbol" w:hAnsi="Symbol" w:hint="default"/>
      </w:rPr>
    </w:lvl>
    <w:lvl w:ilvl="4" w:tplc="04150003" w:tentative="1">
      <w:start w:val="1"/>
      <w:numFmt w:val="bullet"/>
      <w:lvlText w:val="o"/>
      <w:lvlJc w:val="left"/>
      <w:pPr>
        <w:ind w:left="4370" w:hanging="360"/>
      </w:pPr>
      <w:rPr>
        <w:rFonts w:ascii="Courier New" w:hAnsi="Courier New" w:cs="Courier New" w:hint="default"/>
      </w:rPr>
    </w:lvl>
    <w:lvl w:ilvl="5" w:tplc="04150005" w:tentative="1">
      <w:start w:val="1"/>
      <w:numFmt w:val="bullet"/>
      <w:lvlText w:val=""/>
      <w:lvlJc w:val="left"/>
      <w:pPr>
        <w:ind w:left="5090" w:hanging="360"/>
      </w:pPr>
      <w:rPr>
        <w:rFonts w:ascii="Wingdings" w:hAnsi="Wingdings" w:hint="default"/>
      </w:rPr>
    </w:lvl>
    <w:lvl w:ilvl="6" w:tplc="04150001" w:tentative="1">
      <w:start w:val="1"/>
      <w:numFmt w:val="bullet"/>
      <w:lvlText w:val=""/>
      <w:lvlJc w:val="left"/>
      <w:pPr>
        <w:ind w:left="5810" w:hanging="360"/>
      </w:pPr>
      <w:rPr>
        <w:rFonts w:ascii="Symbol" w:hAnsi="Symbol" w:hint="default"/>
      </w:rPr>
    </w:lvl>
    <w:lvl w:ilvl="7" w:tplc="04150003" w:tentative="1">
      <w:start w:val="1"/>
      <w:numFmt w:val="bullet"/>
      <w:lvlText w:val="o"/>
      <w:lvlJc w:val="left"/>
      <w:pPr>
        <w:ind w:left="6530" w:hanging="360"/>
      </w:pPr>
      <w:rPr>
        <w:rFonts w:ascii="Courier New" w:hAnsi="Courier New" w:cs="Courier New" w:hint="default"/>
      </w:rPr>
    </w:lvl>
    <w:lvl w:ilvl="8" w:tplc="04150005" w:tentative="1">
      <w:start w:val="1"/>
      <w:numFmt w:val="bullet"/>
      <w:lvlText w:val=""/>
      <w:lvlJc w:val="left"/>
      <w:pPr>
        <w:ind w:left="7250" w:hanging="360"/>
      </w:pPr>
      <w:rPr>
        <w:rFonts w:ascii="Wingdings" w:hAnsi="Wingdings" w:hint="default"/>
      </w:rPr>
    </w:lvl>
  </w:abstractNum>
  <w:abstractNum w:abstractNumId="85">
    <w:nsid w:val="7E707038"/>
    <w:multiLevelType w:val="hybridMultilevel"/>
    <w:tmpl w:val="B7C481B0"/>
    <w:lvl w:ilvl="0" w:tplc="04150001">
      <w:start w:val="1"/>
      <w:numFmt w:val="bullet"/>
      <w:lvlText w:val=""/>
      <w:lvlJc w:val="left"/>
      <w:pPr>
        <w:ind w:left="1110" w:hanging="360"/>
      </w:pPr>
      <w:rPr>
        <w:rFonts w:ascii="Symbol" w:hAnsi="Symbol" w:hint="default"/>
      </w:rPr>
    </w:lvl>
    <w:lvl w:ilvl="1" w:tplc="04150003" w:tentative="1">
      <w:start w:val="1"/>
      <w:numFmt w:val="bullet"/>
      <w:lvlText w:val="o"/>
      <w:lvlJc w:val="left"/>
      <w:pPr>
        <w:ind w:left="1830" w:hanging="360"/>
      </w:pPr>
      <w:rPr>
        <w:rFonts w:ascii="Courier New" w:hAnsi="Courier New" w:cs="Courier New" w:hint="default"/>
      </w:rPr>
    </w:lvl>
    <w:lvl w:ilvl="2" w:tplc="04150005" w:tentative="1">
      <w:start w:val="1"/>
      <w:numFmt w:val="bullet"/>
      <w:lvlText w:val=""/>
      <w:lvlJc w:val="left"/>
      <w:pPr>
        <w:ind w:left="2550" w:hanging="360"/>
      </w:pPr>
      <w:rPr>
        <w:rFonts w:ascii="Wingdings" w:hAnsi="Wingdings" w:hint="default"/>
      </w:rPr>
    </w:lvl>
    <w:lvl w:ilvl="3" w:tplc="04150001" w:tentative="1">
      <w:start w:val="1"/>
      <w:numFmt w:val="bullet"/>
      <w:lvlText w:val=""/>
      <w:lvlJc w:val="left"/>
      <w:pPr>
        <w:ind w:left="3270" w:hanging="360"/>
      </w:pPr>
      <w:rPr>
        <w:rFonts w:ascii="Symbol" w:hAnsi="Symbol" w:hint="default"/>
      </w:rPr>
    </w:lvl>
    <w:lvl w:ilvl="4" w:tplc="04150003" w:tentative="1">
      <w:start w:val="1"/>
      <w:numFmt w:val="bullet"/>
      <w:lvlText w:val="o"/>
      <w:lvlJc w:val="left"/>
      <w:pPr>
        <w:ind w:left="3990" w:hanging="360"/>
      </w:pPr>
      <w:rPr>
        <w:rFonts w:ascii="Courier New" w:hAnsi="Courier New" w:cs="Courier New" w:hint="default"/>
      </w:rPr>
    </w:lvl>
    <w:lvl w:ilvl="5" w:tplc="04150005" w:tentative="1">
      <w:start w:val="1"/>
      <w:numFmt w:val="bullet"/>
      <w:lvlText w:val=""/>
      <w:lvlJc w:val="left"/>
      <w:pPr>
        <w:ind w:left="4710" w:hanging="360"/>
      </w:pPr>
      <w:rPr>
        <w:rFonts w:ascii="Wingdings" w:hAnsi="Wingdings" w:hint="default"/>
      </w:rPr>
    </w:lvl>
    <w:lvl w:ilvl="6" w:tplc="04150001" w:tentative="1">
      <w:start w:val="1"/>
      <w:numFmt w:val="bullet"/>
      <w:lvlText w:val=""/>
      <w:lvlJc w:val="left"/>
      <w:pPr>
        <w:ind w:left="5430" w:hanging="360"/>
      </w:pPr>
      <w:rPr>
        <w:rFonts w:ascii="Symbol" w:hAnsi="Symbol" w:hint="default"/>
      </w:rPr>
    </w:lvl>
    <w:lvl w:ilvl="7" w:tplc="04150003" w:tentative="1">
      <w:start w:val="1"/>
      <w:numFmt w:val="bullet"/>
      <w:lvlText w:val="o"/>
      <w:lvlJc w:val="left"/>
      <w:pPr>
        <w:ind w:left="6150" w:hanging="360"/>
      </w:pPr>
      <w:rPr>
        <w:rFonts w:ascii="Courier New" w:hAnsi="Courier New" w:cs="Courier New" w:hint="default"/>
      </w:rPr>
    </w:lvl>
    <w:lvl w:ilvl="8" w:tplc="04150005" w:tentative="1">
      <w:start w:val="1"/>
      <w:numFmt w:val="bullet"/>
      <w:lvlText w:val=""/>
      <w:lvlJc w:val="left"/>
      <w:pPr>
        <w:ind w:left="6870" w:hanging="360"/>
      </w:pPr>
      <w:rPr>
        <w:rFonts w:ascii="Wingdings" w:hAnsi="Wingdings" w:hint="default"/>
      </w:rPr>
    </w:lvl>
  </w:abstractNum>
  <w:num w:numId="1">
    <w:abstractNumId w:val="2"/>
  </w:num>
  <w:num w:numId="2">
    <w:abstractNumId w:val="1"/>
  </w:num>
  <w:num w:numId="3">
    <w:abstractNumId w:val="0"/>
  </w:num>
  <w:num w:numId="4">
    <w:abstractNumId w:val="74"/>
  </w:num>
  <w:num w:numId="5">
    <w:abstractNumId w:val="50"/>
  </w:num>
  <w:num w:numId="6">
    <w:abstractNumId w:val="77"/>
  </w:num>
  <w:num w:numId="7">
    <w:abstractNumId w:val="33"/>
  </w:num>
  <w:num w:numId="8">
    <w:abstractNumId w:val="55"/>
  </w:num>
  <w:num w:numId="9">
    <w:abstractNumId w:val="85"/>
  </w:num>
  <w:num w:numId="10">
    <w:abstractNumId w:val="44"/>
  </w:num>
  <w:num w:numId="11">
    <w:abstractNumId w:val="37"/>
  </w:num>
  <w:num w:numId="12">
    <w:abstractNumId w:val="28"/>
  </w:num>
  <w:num w:numId="13">
    <w:abstractNumId w:val="78"/>
  </w:num>
  <w:num w:numId="14">
    <w:abstractNumId w:val="10"/>
  </w:num>
  <w:num w:numId="15">
    <w:abstractNumId w:val="63"/>
  </w:num>
  <w:num w:numId="16">
    <w:abstractNumId w:val="8"/>
  </w:num>
  <w:num w:numId="17">
    <w:abstractNumId w:val="39"/>
  </w:num>
  <w:num w:numId="18">
    <w:abstractNumId w:val="34"/>
  </w:num>
  <w:num w:numId="19">
    <w:abstractNumId w:val="66"/>
  </w:num>
  <w:num w:numId="20">
    <w:abstractNumId w:val="18"/>
  </w:num>
  <w:num w:numId="21">
    <w:abstractNumId w:val="16"/>
  </w:num>
  <w:num w:numId="22">
    <w:abstractNumId w:val="68"/>
  </w:num>
  <w:num w:numId="23">
    <w:abstractNumId w:val="17"/>
  </w:num>
  <w:num w:numId="24">
    <w:abstractNumId w:val="81"/>
  </w:num>
  <w:num w:numId="25">
    <w:abstractNumId w:val="25"/>
  </w:num>
  <w:num w:numId="26">
    <w:abstractNumId w:val="58"/>
  </w:num>
  <w:num w:numId="27">
    <w:abstractNumId w:val="72"/>
  </w:num>
  <w:num w:numId="28">
    <w:abstractNumId w:val="30"/>
  </w:num>
  <w:num w:numId="29">
    <w:abstractNumId w:val="70"/>
  </w:num>
  <w:num w:numId="30">
    <w:abstractNumId w:val="40"/>
  </w:num>
  <w:num w:numId="31">
    <w:abstractNumId w:val="19"/>
  </w:num>
  <w:num w:numId="32">
    <w:abstractNumId w:val="29"/>
  </w:num>
  <w:num w:numId="33">
    <w:abstractNumId w:val="64"/>
  </w:num>
  <w:num w:numId="34">
    <w:abstractNumId w:val="52"/>
  </w:num>
  <w:num w:numId="35">
    <w:abstractNumId w:val="6"/>
  </w:num>
  <w:num w:numId="36">
    <w:abstractNumId w:val="56"/>
  </w:num>
  <w:num w:numId="37">
    <w:abstractNumId w:val="38"/>
  </w:num>
  <w:num w:numId="38">
    <w:abstractNumId w:val="76"/>
  </w:num>
  <w:num w:numId="39">
    <w:abstractNumId w:val="45"/>
  </w:num>
  <w:num w:numId="40">
    <w:abstractNumId w:val="59"/>
  </w:num>
  <w:num w:numId="41">
    <w:abstractNumId w:val="62"/>
  </w:num>
  <w:num w:numId="42">
    <w:abstractNumId w:val="83"/>
  </w:num>
  <w:num w:numId="43">
    <w:abstractNumId w:val="79"/>
  </w:num>
  <w:num w:numId="44">
    <w:abstractNumId w:val="7"/>
  </w:num>
  <w:num w:numId="45">
    <w:abstractNumId w:val="21"/>
  </w:num>
  <w:num w:numId="46">
    <w:abstractNumId w:val="23"/>
  </w:num>
  <w:num w:numId="47">
    <w:abstractNumId w:val="13"/>
  </w:num>
  <w:num w:numId="48">
    <w:abstractNumId w:val="24"/>
  </w:num>
  <w:num w:numId="49">
    <w:abstractNumId w:val="57"/>
  </w:num>
  <w:num w:numId="50">
    <w:abstractNumId w:val="75"/>
  </w:num>
  <w:num w:numId="51">
    <w:abstractNumId w:val="43"/>
  </w:num>
  <w:num w:numId="52">
    <w:abstractNumId w:val="32"/>
  </w:num>
  <w:num w:numId="53">
    <w:abstractNumId w:val="46"/>
  </w:num>
  <w:num w:numId="54">
    <w:abstractNumId w:val="42"/>
  </w:num>
  <w:num w:numId="55">
    <w:abstractNumId w:val="31"/>
  </w:num>
  <w:num w:numId="56">
    <w:abstractNumId w:val="22"/>
  </w:num>
  <w:num w:numId="57">
    <w:abstractNumId w:val="84"/>
  </w:num>
  <w:num w:numId="58">
    <w:abstractNumId w:val="69"/>
  </w:num>
  <w:num w:numId="59">
    <w:abstractNumId w:val="69"/>
    <w:lvlOverride w:ilvl="0">
      <w:startOverride w:val="1"/>
    </w:lvlOverride>
  </w:num>
  <w:num w:numId="60">
    <w:abstractNumId w:val="80"/>
  </w:num>
  <w:num w:numId="61">
    <w:abstractNumId w:val="11"/>
  </w:num>
  <w:num w:numId="62">
    <w:abstractNumId w:val="9"/>
  </w:num>
  <w:num w:numId="63">
    <w:abstractNumId w:val="41"/>
  </w:num>
  <w:num w:numId="64">
    <w:abstractNumId w:val="54"/>
  </w:num>
  <w:num w:numId="65">
    <w:abstractNumId w:val="36"/>
  </w:num>
  <w:num w:numId="66">
    <w:abstractNumId w:val="65"/>
  </w:num>
  <w:num w:numId="67">
    <w:abstractNumId w:val="12"/>
  </w:num>
  <w:num w:numId="68">
    <w:abstractNumId w:val="47"/>
  </w:num>
  <w:num w:numId="69">
    <w:abstractNumId w:val="67"/>
  </w:num>
  <w:num w:numId="70">
    <w:abstractNumId w:val="71"/>
  </w:num>
  <w:num w:numId="71">
    <w:abstractNumId w:val="26"/>
  </w:num>
  <w:num w:numId="72">
    <w:abstractNumId w:val="48"/>
  </w:num>
  <w:num w:numId="73">
    <w:abstractNumId w:val="35"/>
  </w:num>
  <w:num w:numId="74">
    <w:abstractNumId w:val="14"/>
  </w:num>
  <w:num w:numId="75">
    <w:abstractNumId w:val="27"/>
  </w:num>
  <w:num w:numId="76">
    <w:abstractNumId w:val="61"/>
  </w:num>
  <w:num w:numId="77">
    <w:abstractNumId w:val="60"/>
  </w:num>
  <w:num w:numId="78">
    <w:abstractNumId w:val="73"/>
  </w:num>
  <w:num w:numId="79">
    <w:abstractNumId w:val="51"/>
  </w:num>
  <w:num w:numId="80">
    <w:abstractNumId w:val="53"/>
  </w:num>
  <w:num w:numId="81">
    <w:abstractNumId w:val="20"/>
  </w:num>
  <w:num w:numId="82">
    <w:abstractNumId w:val="49"/>
  </w:num>
  <w:num w:numId="83">
    <w:abstractNumId w:val="15"/>
  </w:num>
  <w:num w:numId="84">
    <w:abstractNumId w:val="8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3AC"/>
    <w:rsid w:val="000006EE"/>
    <w:rsid w:val="00001D0D"/>
    <w:rsid w:val="0000261E"/>
    <w:rsid w:val="00005016"/>
    <w:rsid w:val="000058DA"/>
    <w:rsid w:val="00005E5D"/>
    <w:rsid w:val="000068F8"/>
    <w:rsid w:val="00006B7B"/>
    <w:rsid w:val="000075C7"/>
    <w:rsid w:val="000111F2"/>
    <w:rsid w:val="00012BAC"/>
    <w:rsid w:val="00013292"/>
    <w:rsid w:val="000140D3"/>
    <w:rsid w:val="000147A8"/>
    <w:rsid w:val="00015064"/>
    <w:rsid w:val="000153BB"/>
    <w:rsid w:val="00015C42"/>
    <w:rsid w:val="00016720"/>
    <w:rsid w:val="0001720B"/>
    <w:rsid w:val="00020E83"/>
    <w:rsid w:val="00021C0D"/>
    <w:rsid w:val="00021DB2"/>
    <w:rsid w:val="00021E28"/>
    <w:rsid w:val="00022264"/>
    <w:rsid w:val="000226D5"/>
    <w:rsid w:val="00022F17"/>
    <w:rsid w:val="00023FCD"/>
    <w:rsid w:val="00024410"/>
    <w:rsid w:val="00024A67"/>
    <w:rsid w:val="00024DA4"/>
    <w:rsid w:val="000250FD"/>
    <w:rsid w:val="0002699B"/>
    <w:rsid w:val="00026B30"/>
    <w:rsid w:val="00026D48"/>
    <w:rsid w:val="00030F07"/>
    <w:rsid w:val="0003126E"/>
    <w:rsid w:val="0003182A"/>
    <w:rsid w:val="00032250"/>
    <w:rsid w:val="00032698"/>
    <w:rsid w:val="00032A5F"/>
    <w:rsid w:val="000334DD"/>
    <w:rsid w:val="0003439D"/>
    <w:rsid w:val="00035807"/>
    <w:rsid w:val="00036A05"/>
    <w:rsid w:val="00036AEA"/>
    <w:rsid w:val="00036D45"/>
    <w:rsid w:val="0003775F"/>
    <w:rsid w:val="00037B7B"/>
    <w:rsid w:val="00037F3A"/>
    <w:rsid w:val="00040481"/>
    <w:rsid w:val="00040E00"/>
    <w:rsid w:val="000426BA"/>
    <w:rsid w:val="0004294C"/>
    <w:rsid w:val="00042A95"/>
    <w:rsid w:val="0004348B"/>
    <w:rsid w:val="00045734"/>
    <w:rsid w:val="00045DA3"/>
    <w:rsid w:val="00046320"/>
    <w:rsid w:val="00046328"/>
    <w:rsid w:val="00046958"/>
    <w:rsid w:val="00046FC0"/>
    <w:rsid w:val="00047044"/>
    <w:rsid w:val="00047660"/>
    <w:rsid w:val="000506A0"/>
    <w:rsid w:val="00050E05"/>
    <w:rsid w:val="0005133D"/>
    <w:rsid w:val="00053F8B"/>
    <w:rsid w:val="000547D8"/>
    <w:rsid w:val="0005495F"/>
    <w:rsid w:val="00055427"/>
    <w:rsid w:val="00055605"/>
    <w:rsid w:val="00055CCC"/>
    <w:rsid w:val="00056B00"/>
    <w:rsid w:val="00056BC3"/>
    <w:rsid w:val="0005701F"/>
    <w:rsid w:val="000574F6"/>
    <w:rsid w:val="00057C17"/>
    <w:rsid w:val="00057FA3"/>
    <w:rsid w:val="00060273"/>
    <w:rsid w:val="0006131D"/>
    <w:rsid w:val="00062591"/>
    <w:rsid w:val="00062C72"/>
    <w:rsid w:val="00063048"/>
    <w:rsid w:val="00063EB0"/>
    <w:rsid w:val="0006454D"/>
    <w:rsid w:val="0006480B"/>
    <w:rsid w:val="00064D8F"/>
    <w:rsid w:val="00066C67"/>
    <w:rsid w:val="000703A1"/>
    <w:rsid w:val="00070AEE"/>
    <w:rsid w:val="00071F3B"/>
    <w:rsid w:val="00073A12"/>
    <w:rsid w:val="00074463"/>
    <w:rsid w:val="000749B5"/>
    <w:rsid w:val="00074CA6"/>
    <w:rsid w:val="00075FED"/>
    <w:rsid w:val="00076496"/>
    <w:rsid w:val="00076ABA"/>
    <w:rsid w:val="00076C95"/>
    <w:rsid w:val="000776EF"/>
    <w:rsid w:val="00077E4D"/>
    <w:rsid w:val="00077FB0"/>
    <w:rsid w:val="00081BC6"/>
    <w:rsid w:val="0008206F"/>
    <w:rsid w:val="00082991"/>
    <w:rsid w:val="000829C7"/>
    <w:rsid w:val="00084641"/>
    <w:rsid w:val="00085128"/>
    <w:rsid w:val="000853FD"/>
    <w:rsid w:val="0008570E"/>
    <w:rsid w:val="000862F1"/>
    <w:rsid w:val="000863CB"/>
    <w:rsid w:val="000867FA"/>
    <w:rsid w:val="00086CF8"/>
    <w:rsid w:val="00087540"/>
    <w:rsid w:val="00090921"/>
    <w:rsid w:val="0009144F"/>
    <w:rsid w:val="00091A7A"/>
    <w:rsid w:val="00092C18"/>
    <w:rsid w:val="00093ED5"/>
    <w:rsid w:val="00096707"/>
    <w:rsid w:val="0009796C"/>
    <w:rsid w:val="000A0218"/>
    <w:rsid w:val="000A0343"/>
    <w:rsid w:val="000A083E"/>
    <w:rsid w:val="000A0ABB"/>
    <w:rsid w:val="000A15F7"/>
    <w:rsid w:val="000A29EF"/>
    <w:rsid w:val="000A3B3F"/>
    <w:rsid w:val="000A3C1C"/>
    <w:rsid w:val="000A408C"/>
    <w:rsid w:val="000A4147"/>
    <w:rsid w:val="000A538B"/>
    <w:rsid w:val="000A59A9"/>
    <w:rsid w:val="000A74A3"/>
    <w:rsid w:val="000B0C31"/>
    <w:rsid w:val="000B0CBE"/>
    <w:rsid w:val="000B19C6"/>
    <w:rsid w:val="000B211A"/>
    <w:rsid w:val="000B26CF"/>
    <w:rsid w:val="000B285C"/>
    <w:rsid w:val="000B2923"/>
    <w:rsid w:val="000B3944"/>
    <w:rsid w:val="000B4958"/>
    <w:rsid w:val="000B50F2"/>
    <w:rsid w:val="000B5622"/>
    <w:rsid w:val="000B592F"/>
    <w:rsid w:val="000B6436"/>
    <w:rsid w:val="000B7FCF"/>
    <w:rsid w:val="000C0F84"/>
    <w:rsid w:val="000C1825"/>
    <w:rsid w:val="000C1A13"/>
    <w:rsid w:val="000C3E3B"/>
    <w:rsid w:val="000C40A0"/>
    <w:rsid w:val="000C5840"/>
    <w:rsid w:val="000C5D18"/>
    <w:rsid w:val="000C5F63"/>
    <w:rsid w:val="000C7863"/>
    <w:rsid w:val="000D0381"/>
    <w:rsid w:val="000D06CA"/>
    <w:rsid w:val="000D0D61"/>
    <w:rsid w:val="000D0FFD"/>
    <w:rsid w:val="000D1BB5"/>
    <w:rsid w:val="000D1C3A"/>
    <w:rsid w:val="000D2497"/>
    <w:rsid w:val="000D2843"/>
    <w:rsid w:val="000D2D66"/>
    <w:rsid w:val="000D3042"/>
    <w:rsid w:val="000D33A5"/>
    <w:rsid w:val="000D33B6"/>
    <w:rsid w:val="000D37A7"/>
    <w:rsid w:val="000D3B6E"/>
    <w:rsid w:val="000D42BB"/>
    <w:rsid w:val="000D42EB"/>
    <w:rsid w:val="000D474D"/>
    <w:rsid w:val="000D5AFF"/>
    <w:rsid w:val="000D6281"/>
    <w:rsid w:val="000D7457"/>
    <w:rsid w:val="000D7871"/>
    <w:rsid w:val="000D7B33"/>
    <w:rsid w:val="000E0472"/>
    <w:rsid w:val="000E2293"/>
    <w:rsid w:val="000E277C"/>
    <w:rsid w:val="000E2788"/>
    <w:rsid w:val="000E30D2"/>
    <w:rsid w:val="000E350A"/>
    <w:rsid w:val="000E46AE"/>
    <w:rsid w:val="000E5271"/>
    <w:rsid w:val="000E5BAF"/>
    <w:rsid w:val="000E6305"/>
    <w:rsid w:val="000E6E38"/>
    <w:rsid w:val="000E6FD5"/>
    <w:rsid w:val="000F13A4"/>
    <w:rsid w:val="000F1588"/>
    <w:rsid w:val="000F1D35"/>
    <w:rsid w:val="000F1FFB"/>
    <w:rsid w:val="000F3338"/>
    <w:rsid w:val="000F49D6"/>
    <w:rsid w:val="000F4EBD"/>
    <w:rsid w:val="000F56FB"/>
    <w:rsid w:val="000F6394"/>
    <w:rsid w:val="000F6E0D"/>
    <w:rsid w:val="000F6F53"/>
    <w:rsid w:val="000F7917"/>
    <w:rsid w:val="000F7C9B"/>
    <w:rsid w:val="001003A3"/>
    <w:rsid w:val="001015E9"/>
    <w:rsid w:val="00101F9F"/>
    <w:rsid w:val="00102B11"/>
    <w:rsid w:val="001030E6"/>
    <w:rsid w:val="00103119"/>
    <w:rsid w:val="00103A30"/>
    <w:rsid w:val="0010436E"/>
    <w:rsid w:val="00105900"/>
    <w:rsid w:val="0010620D"/>
    <w:rsid w:val="0010693A"/>
    <w:rsid w:val="001078BE"/>
    <w:rsid w:val="00107D1A"/>
    <w:rsid w:val="001101A4"/>
    <w:rsid w:val="0011033D"/>
    <w:rsid w:val="0011117A"/>
    <w:rsid w:val="00111E37"/>
    <w:rsid w:val="0011209F"/>
    <w:rsid w:val="001120FE"/>
    <w:rsid w:val="001138CE"/>
    <w:rsid w:val="00113B23"/>
    <w:rsid w:val="001151D9"/>
    <w:rsid w:val="00115505"/>
    <w:rsid w:val="0011564C"/>
    <w:rsid w:val="00115686"/>
    <w:rsid w:val="00115AD8"/>
    <w:rsid w:val="00115ED6"/>
    <w:rsid w:val="0011779E"/>
    <w:rsid w:val="00117B8B"/>
    <w:rsid w:val="00117F2B"/>
    <w:rsid w:val="0012184A"/>
    <w:rsid w:val="00121C81"/>
    <w:rsid w:val="00121DE2"/>
    <w:rsid w:val="0012276E"/>
    <w:rsid w:val="00122EDA"/>
    <w:rsid w:val="001242C4"/>
    <w:rsid w:val="00124634"/>
    <w:rsid w:val="0012536D"/>
    <w:rsid w:val="00125CDB"/>
    <w:rsid w:val="00125F30"/>
    <w:rsid w:val="00127E0E"/>
    <w:rsid w:val="001306F6"/>
    <w:rsid w:val="00130A7B"/>
    <w:rsid w:val="00130C7C"/>
    <w:rsid w:val="00130DEA"/>
    <w:rsid w:val="00130E68"/>
    <w:rsid w:val="00130EB9"/>
    <w:rsid w:val="00130EF8"/>
    <w:rsid w:val="00131416"/>
    <w:rsid w:val="00131CBD"/>
    <w:rsid w:val="001327A0"/>
    <w:rsid w:val="00132EF0"/>
    <w:rsid w:val="00134036"/>
    <w:rsid w:val="00134330"/>
    <w:rsid w:val="00134BCA"/>
    <w:rsid w:val="00135ED9"/>
    <w:rsid w:val="0013693A"/>
    <w:rsid w:val="00136BAD"/>
    <w:rsid w:val="00136DD0"/>
    <w:rsid w:val="00137552"/>
    <w:rsid w:val="00140577"/>
    <w:rsid w:val="00140E94"/>
    <w:rsid w:val="00142A87"/>
    <w:rsid w:val="001433EC"/>
    <w:rsid w:val="001437C8"/>
    <w:rsid w:val="00144E1B"/>
    <w:rsid w:val="001452BB"/>
    <w:rsid w:val="00145654"/>
    <w:rsid w:val="00146ACB"/>
    <w:rsid w:val="00147C44"/>
    <w:rsid w:val="001502A1"/>
    <w:rsid w:val="00150443"/>
    <w:rsid w:val="00152367"/>
    <w:rsid w:val="00153AC7"/>
    <w:rsid w:val="00153CC7"/>
    <w:rsid w:val="0015426A"/>
    <w:rsid w:val="00154E16"/>
    <w:rsid w:val="00155877"/>
    <w:rsid w:val="00155BF5"/>
    <w:rsid w:val="00155D3D"/>
    <w:rsid w:val="001560DA"/>
    <w:rsid w:val="00156579"/>
    <w:rsid w:val="00156E8F"/>
    <w:rsid w:val="00156F62"/>
    <w:rsid w:val="00157D04"/>
    <w:rsid w:val="0016005F"/>
    <w:rsid w:val="00160BDB"/>
    <w:rsid w:val="00160BED"/>
    <w:rsid w:val="00160E33"/>
    <w:rsid w:val="00162BD1"/>
    <w:rsid w:val="00163510"/>
    <w:rsid w:val="00163EEF"/>
    <w:rsid w:val="00164851"/>
    <w:rsid w:val="001648EC"/>
    <w:rsid w:val="00164ABC"/>
    <w:rsid w:val="001652E0"/>
    <w:rsid w:val="001661E9"/>
    <w:rsid w:val="00166981"/>
    <w:rsid w:val="00167015"/>
    <w:rsid w:val="0016742D"/>
    <w:rsid w:val="00170F1F"/>
    <w:rsid w:val="00171BC3"/>
    <w:rsid w:val="00172A48"/>
    <w:rsid w:val="00173731"/>
    <w:rsid w:val="00173816"/>
    <w:rsid w:val="00173995"/>
    <w:rsid w:val="00173FAC"/>
    <w:rsid w:val="001755CF"/>
    <w:rsid w:val="00175AF6"/>
    <w:rsid w:val="00176693"/>
    <w:rsid w:val="00176D8B"/>
    <w:rsid w:val="00180802"/>
    <w:rsid w:val="00181E12"/>
    <w:rsid w:val="00181EF0"/>
    <w:rsid w:val="00182261"/>
    <w:rsid w:val="0018460A"/>
    <w:rsid w:val="00185318"/>
    <w:rsid w:val="00185F71"/>
    <w:rsid w:val="00186B5F"/>
    <w:rsid w:val="00187B73"/>
    <w:rsid w:val="00190866"/>
    <w:rsid w:val="001914D3"/>
    <w:rsid w:val="00191589"/>
    <w:rsid w:val="0019192C"/>
    <w:rsid w:val="00191FCB"/>
    <w:rsid w:val="00192EB4"/>
    <w:rsid w:val="00193180"/>
    <w:rsid w:val="0019577C"/>
    <w:rsid w:val="00196089"/>
    <w:rsid w:val="001973D2"/>
    <w:rsid w:val="00197582"/>
    <w:rsid w:val="001975BC"/>
    <w:rsid w:val="001A09D3"/>
    <w:rsid w:val="001A25C7"/>
    <w:rsid w:val="001A2F11"/>
    <w:rsid w:val="001A3D2E"/>
    <w:rsid w:val="001A400B"/>
    <w:rsid w:val="001A4458"/>
    <w:rsid w:val="001A4E80"/>
    <w:rsid w:val="001A5671"/>
    <w:rsid w:val="001A68F5"/>
    <w:rsid w:val="001A6B6D"/>
    <w:rsid w:val="001A7342"/>
    <w:rsid w:val="001A7FB0"/>
    <w:rsid w:val="001B0129"/>
    <w:rsid w:val="001B02C7"/>
    <w:rsid w:val="001B100D"/>
    <w:rsid w:val="001B1517"/>
    <w:rsid w:val="001B1A73"/>
    <w:rsid w:val="001B22E4"/>
    <w:rsid w:val="001B2A06"/>
    <w:rsid w:val="001B2D1B"/>
    <w:rsid w:val="001B3257"/>
    <w:rsid w:val="001B3397"/>
    <w:rsid w:val="001B364D"/>
    <w:rsid w:val="001B3E90"/>
    <w:rsid w:val="001B50BD"/>
    <w:rsid w:val="001B5453"/>
    <w:rsid w:val="001B6360"/>
    <w:rsid w:val="001B63F7"/>
    <w:rsid w:val="001B66D9"/>
    <w:rsid w:val="001B7A8E"/>
    <w:rsid w:val="001C02FE"/>
    <w:rsid w:val="001C34D2"/>
    <w:rsid w:val="001C40A9"/>
    <w:rsid w:val="001C4315"/>
    <w:rsid w:val="001C55AF"/>
    <w:rsid w:val="001C6EDE"/>
    <w:rsid w:val="001D10B8"/>
    <w:rsid w:val="001D15FD"/>
    <w:rsid w:val="001D1E64"/>
    <w:rsid w:val="001D237F"/>
    <w:rsid w:val="001D259C"/>
    <w:rsid w:val="001D2A42"/>
    <w:rsid w:val="001D2AB2"/>
    <w:rsid w:val="001D437F"/>
    <w:rsid w:val="001D4606"/>
    <w:rsid w:val="001D5222"/>
    <w:rsid w:val="001D5CBA"/>
    <w:rsid w:val="001D66C4"/>
    <w:rsid w:val="001D7078"/>
    <w:rsid w:val="001D7390"/>
    <w:rsid w:val="001D7F7A"/>
    <w:rsid w:val="001E0188"/>
    <w:rsid w:val="001E0449"/>
    <w:rsid w:val="001E0924"/>
    <w:rsid w:val="001E0AFA"/>
    <w:rsid w:val="001E0D95"/>
    <w:rsid w:val="001E1B66"/>
    <w:rsid w:val="001E1BDD"/>
    <w:rsid w:val="001E1CEC"/>
    <w:rsid w:val="001E20DE"/>
    <w:rsid w:val="001E2142"/>
    <w:rsid w:val="001E2EDF"/>
    <w:rsid w:val="001E3033"/>
    <w:rsid w:val="001E3EA1"/>
    <w:rsid w:val="001E4035"/>
    <w:rsid w:val="001E4145"/>
    <w:rsid w:val="001E428D"/>
    <w:rsid w:val="001E53AF"/>
    <w:rsid w:val="001E5635"/>
    <w:rsid w:val="001E5E91"/>
    <w:rsid w:val="001E6A64"/>
    <w:rsid w:val="001E728B"/>
    <w:rsid w:val="001E7B2E"/>
    <w:rsid w:val="001F0600"/>
    <w:rsid w:val="001F06D2"/>
    <w:rsid w:val="001F127C"/>
    <w:rsid w:val="001F2041"/>
    <w:rsid w:val="001F2B7F"/>
    <w:rsid w:val="001F2F5E"/>
    <w:rsid w:val="001F34BB"/>
    <w:rsid w:val="001F3DD3"/>
    <w:rsid w:val="001F41CC"/>
    <w:rsid w:val="001F42F7"/>
    <w:rsid w:val="001F45D1"/>
    <w:rsid w:val="001F470A"/>
    <w:rsid w:val="001F507D"/>
    <w:rsid w:val="001F5DF8"/>
    <w:rsid w:val="001F5F51"/>
    <w:rsid w:val="001F707C"/>
    <w:rsid w:val="00200462"/>
    <w:rsid w:val="002006BD"/>
    <w:rsid w:val="00201406"/>
    <w:rsid w:val="0020187E"/>
    <w:rsid w:val="00201E5D"/>
    <w:rsid w:val="00201EA1"/>
    <w:rsid w:val="00203537"/>
    <w:rsid w:val="00203687"/>
    <w:rsid w:val="002037F9"/>
    <w:rsid w:val="002044D3"/>
    <w:rsid w:val="0020488E"/>
    <w:rsid w:val="002049FA"/>
    <w:rsid w:val="0020564B"/>
    <w:rsid w:val="002058DA"/>
    <w:rsid w:val="00205A62"/>
    <w:rsid w:val="00205AD8"/>
    <w:rsid w:val="00206656"/>
    <w:rsid w:val="002100C2"/>
    <w:rsid w:val="00210363"/>
    <w:rsid w:val="002104C1"/>
    <w:rsid w:val="002127CB"/>
    <w:rsid w:val="00214258"/>
    <w:rsid w:val="0021463D"/>
    <w:rsid w:val="00214694"/>
    <w:rsid w:val="0021734B"/>
    <w:rsid w:val="00217805"/>
    <w:rsid w:val="0022011B"/>
    <w:rsid w:val="00221E95"/>
    <w:rsid w:val="00222B8E"/>
    <w:rsid w:val="002235ED"/>
    <w:rsid w:val="002238FA"/>
    <w:rsid w:val="00224DB9"/>
    <w:rsid w:val="00225580"/>
    <w:rsid w:val="00225CC2"/>
    <w:rsid w:val="00225F1C"/>
    <w:rsid w:val="00226362"/>
    <w:rsid w:val="00226998"/>
    <w:rsid w:val="00227A15"/>
    <w:rsid w:val="002300BB"/>
    <w:rsid w:val="00230BA2"/>
    <w:rsid w:val="00230F25"/>
    <w:rsid w:val="002317EB"/>
    <w:rsid w:val="00231DF9"/>
    <w:rsid w:val="0023204C"/>
    <w:rsid w:val="0023428E"/>
    <w:rsid w:val="00235D46"/>
    <w:rsid w:val="00235FB5"/>
    <w:rsid w:val="0023612E"/>
    <w:rsid w:val="00236659"/>
    <w:rsid w:val="0023717F"/>
    <w:rsid w:val="00237636"/>
    <w:rsid w:val="00240BC5"/>
    <w:rsid w:val="00240BD1"/>
    <w:rsid w:val="00240D08"/>
    <w:rsid w:val="00241471"/>
    <w:rsid w:val="002414EE"/>
    <w:rsid w:val="00241AB3"/>
    <w:rsid w:val="00241F2A"/>
    <w:rsid w:val="00242455"/>
    <w:rsid w:val="00242710"/>
    <w:rsid w:val="00242F8F"/>
    <w:rsid w:val="00244553"/>
    <w:rsid w:val="002445BA"/>
    <w:rsid w:val="00244C21"/>
    <w:rsid w:val="0024591D"/>
    <w:rsid w:val="00246DA5"/>
    <w:rsid w:val="00251464"/>
    <w:rsid w:val="00251993"/>
    <w:rsid w:val="00253D2E"/>
    <w:rsid w:val="002543EC"/>
    <w:rsid w:val="002548EC"/>
    <w:rsid w:val="00254C58"/>
    <w:rsid w:val="00254C65"/>
    <w:rsid w:val="00255878"/>
    <w:rsid w:val="00255894"/>
    <w:rsid w:val="00255BFE"/>
    <w:rsid w:val="00256CCB"/>
    <w:rsid w:val="002578D4"/>
    <w:rsid w:val="00257BF2"/>
    <w:rsid w:val="00260044"/>
    <w:rsid w:val="00260716"/>
    <w:rsid w:val="00260BED"/>
    <w:rsid w:val="00262049"/>
    <w:rsid w:val="0026225B"/>
    <w:rsid w:val="00262E75"/>
    <w:rsid w:val="00263BD8"/>
    <w:rsid w:val="0026471F"/>
    <w:rsid w:val="00264A24"/>
    <w:rsid w:val="00270736"/>
    <w:rsid w:val="00271954"/>
    <w:rsid w:val="00271C51"/>
    <w:rsid w:val="00272495"/>
    <w:rsid w:val="0027261E"/>
    <w:rsid w:val="00272B0F"/>
    <w:rsid w:val="002744D4"/>
    <w:rsid w:val="00274778"/>
    <w:rsid w:val="0027521E"/>
    <w:rsid w:val="00275325"/>
    <w:rsid w:val="0027593D"/>
    <w:rsid w:val="00275986"/>
    <w:rsid w:val="00276FE0"/>
    <w:rsid w:val="002805D9"/>
    <w:rsid w:val="0028096A"/>
    <w:rsid w:val="00280D05"/>
    <w:rsid w:val="00281013"/>
    <w:rsid w:val="002812AD"/>
    <w:rsid w:val="00281485"/>
    <w:rsid w:val="00281BF2"/>
    <w:rsid w:val="002838C9"/>
    <w:rsid w:val="00284FE1"/>
    <w:rsid w:val="0028505C"/>
    <w:rsid w:val="00285B7E"/>
    <w:rsid w:val="00285C30"/>
    <w:rsid w:val="00286AAF"/>
    <w:rsid w:val="00286EE8"/>
    <w:rsid w:val="00287273"/>
    <w:rsid w:val="00287896"/>
    <w:rsid w:val="002907E5"/>
    <w:rsid w:val="00290874"/>
    <w:rsid w:val="002909E1"/>
    <w:rsid w:val="00291631"/>
    <w:rsid w:val="00291E21"/>
    <w:rsid w:val="002925CA"/>
    <w:rsid w:val="002937D7"/>
    <w:rsid w:val="002942A5"/>
    <w:rsid w:val="0029533D"/>
    <w:rsid w:val="002961C0"/>
    <w:rsid w:val="002963D0"/>
    <w:rsid w:val="002A073B"/>
    <w:rsid w:val="002A107A"/>
    <w:rsid w:val="002A19C1"/>
    <w:rsid w:val="002A1EC4"/>
    <w:rsid w:val="002A21A0"/>
    <w:rsid w:val="002A32CB"/>
    <w:rsid w:val="002A3BB2"/>
    <w:rsid w:val="002A423C"/>
    <w:rsid w:val="002A45B8"/>
    <w:rsid w:val="002A49A9"/>
    <w:rsid w:val="002A4A70"/>
    <w:rsid w:val="002A5077"/>
    <w:rsid w:val="002A5227"/>
    <w:rsid w:val="002A543B"/>
    <w:rsid w:val="002A579E"/>
    <w:rsid w:val="002A5F23"/>
    <w:rsid w:val="002A627E"/>
    <w:rsid w:val="002A72E4"/>
    <w:rsid w:val="002B024E"/>
    <w:rsid w:val="002B04F7"/>
    <w:rsid w:val="002B059D"/>
    <w:rsid w:val="002B0722"/>
    <w:rsid w:val="002B0995"/>
    <w:rsid w:val="002B0EAB"/>
    <w:rsid w:val="002B1290"/>
    <w:rsid w:val="002B14ED"/>
    <w:rsid w:val="002B1A28"/>
    <w:rsid w:val="002B2CE6"/>
    <w:rsid w:val="002B3CD5"/>
    <w:rsid w:val="002B41EC"/>
    <w:rsid w:val="002B46D6"/>
    <w:rsid w:val="002B553A"/>
    <w:rsid w:val="002B65C2"/>
    <w:rsid w:val="002B7353"/>
    <w:rsid w:val="002B7DDB"/>
    <w:rsid w:val="002C0859"/>
    <w:rsid w:val="002C0AD5"/>
    <w:rsid w:val="002C0DBE"/>
    <w:rsid w:val="002C0F36"/>
    <w:rsid w:val="002C148A"/>
    <w:rsid w:val="002C1F47"/>
    <w:rsid w:val="002C2089"/>
    <w:rsid w:val="002C2BBC"/>
    <w:rsid w:val="002C3039"/>
    <w:rsid w:val="002C3D74"/>
    <w:rsid w:val="002C3F79"/>
    <w:rsid w:val="002C47C6"/>
    <w:rsid w:val="002C53B7"/>
    <w:rsid w:val="002C55B9"/>
    <w:rsid w:val="002C591C"/>
    <w:rsid w:val="002C65AB"/>
    <w:rsid w:val="002C66E0"/>
    <w:rsid w:val="002C6E38"/>
    <w:rsid w:val="002C7D04"/>
    <w:rsid w:val="002C7DE8"/>
    <w:rsid w:val="002D0BC4"/>
    <w:rsid w:val="002D1027"/>
    <w:rsid w:val="002D1535"/>
    <w:rsid w:val="002D1A98"/>
    <w:rsid w:val="002D248F"/>
    <w:rsid w:val="002D4503"/>
    <w:rsid w:val="002D58C8"/>
    <w:rsid w:val="002D5AF5"/>
    <w:rsid w:val="002E09A1"/>
    <w:rsid w:val="002E129B"/>
    <w:rsid w:val="002E2285"/>
    <w:rsid w:val="002E360A"/>
    <w:rsid w:val="002E3C08"/>
    <w:rsid w:val="002E449C"/>
    <w:rsid w:val="002E44C6"/>
    <w:rsid w:val="002E4BF1"/>
    <w:rsid w:val="002E4D4A"/>
    <w:rsid w:val="002E544D"/>
    <w:rsid w:val="002E5BC0"/>
    <w:rsid w:val="002E6529"/>
    <w:rsid w:val="002E6D0E"/>
    <w:rsid w:val="002E775E"/>
    <w:rsid w:val="002E7A08"/>
    <w:rsid w:val="002F07E9"/>
    <w:rsid w:val="002F0CA5"/>
    <w:rsid w:val="002F17FB"/>
    <w:rsid w:val="002F4135"/>
    <w:rsid w:val="002F4843"/>
    <w:rsid w:val="002F53DF"/>
    <w:rsid w:val="002F5B88"/>
    <w:rsid w:val="002F5C81"/>
    <w:rsid w:val="002F618E"/>
    <w:rsid w:val="002F71A2"/>
    <w:rsid w:val="00300211"/>
    <w:rsid w:val="00300385"/>
    <w:rsid w:val="00300F2E"/>
    <w:rsid w:val="00300F4A"/>
    <w:rsid w:val="00301AC3"/>
    <w:rsid w:val="00301B64"/>
    <w:rsid w:val="00303716"/>
    <w:rsid w:val="003038EF"/>
    <w:rsid w:val="00304651"/>
    <w:rsid w:val="0030479A"/>
    <w:rsid w:val="00304906"/>
    <w:rsid w:val="003054D3"/>
    <w:rsid w:val="003055ED"/>
    <w:rsid w:val="003057C9"/>
    <w:rsid w:val="00305A56"/>
    <w:rsid w:val="00305AB9"/>
    <w:rsid w:val="0030719E"/>
    <w:rsid w:val="003076B8"/>
    <w:rsid w:val="003078DD"/>
    <w:rsid w:val="003078ED"/>
    <w:rsid w:val="00310CD4"/>
    <w:rsid w:val="0031161A"/>
    <w:rsid w:val="00314028"/>
    <w:rsid w:val="0031597E"/>
    <w:rsid w:val="00316CBC"/>
    <w:rsid w:val="00317807"/>
    <w:rsid w:val="00320203"/>
    <w:rsid w:val="0032179E"/>
    <w:rsid w:val="0032191A"/>
    <w:rsid w:val="00323304"/>
    <w:rsid w:val="00323D60"/>
    <w:rsid w:val="003247BA"/>
    <w:rsid w:val="0032546B"/>
    <w:rsid w:val="00325538"/>
    <w:rsid w:val="00325542"/>
    <w:rsid w:val="00325572"/>
    <w:rsid w:val="00325B0D"/>
    <w:rsid w:val="00325C02"/>
    <w:rsid w:val="00325FA7"/>
    <w:rsid w:val="00325FD5"/>
    <w:rsid w:val="00330874"/>
    <w:rsid w:val="003313B7"/>
    <w:rsid w:val="00331865"/>
    <w:rsid w:val="00331F98"/>
    <w:rsid w:val="00333770"/>
    <w:rsid w:val="00333E0F"/>
    <w:rsid w:val="00334817"/>
    <w:rsid w:val="003350D2"/>
    <w:rsid w:val="00335F4D"/>
    <w:rsid w:val="00335FC5"/>
    <w:rsid w:val="00336A92"/>
    <w:rsid w:val="00337237"/>
    <w:rsid w:val="0033745F"/>
    <w:rsid w:val="00340BC5"/>
    <w:rsid w:val="0034106A"/>
    <w:rsid w:val="00341917"/>
    <w:rsid w:val="00341E94"/>
    <w:rsid w:val="003428CE"/>
    <w:rsid w:val="00342989"/>
    <w:rsid w:val="00343B98"/>
    <w:rsid w:val="00344038"/>
    <w:rsid w:val="00344A18"/>
    <w:rsid w:val="00346527"/>
    <w:rsid w:val="003469B1"/>
    <w:rsid w:val="003506DA"/>
    <w:rsid w:val="00350BCA"/>
    <w:rsid w:val="00350F82"/>
    <w:rsid w:val="0035113C"/>
    <w:rsid w:val="00351201"/>
    <w:rsid w:val="00351FF9"/>
    <w:rsid w:val="003527C7"/>
    <w:rsid w:val="00352D34"/>
    <w:rsid w:val="00353000"/>
    <w:rsid w:val="003537B2"/>
    <w:rsid w:val="00353CEE"/>
    <w:rsid w:val="00354441"/>
    <w:rsid w:val="00354E54"/>
    <w:rsid w:val="003553B6"/>
    <w:rsid w:val="00355FE1"/>
    <w:rsid w:val="003571BC"/>
    <w:rsid w:val="00357613"/>
    <w:rsid w:val="003601A3"/>
    <w:rsid w:val="00360C57"/>
    <w:rsid w:val="00361523"/>
    <w:rsid w:val="00361AB8"/>
    <w:rsid w:val="00362078"/>
    <w:rsid w:val="00362D64"/>
    <w:rsid w:val="003634BC"/>
    <w:rsid w:val="00364963"/>
    <w:rsid w:val="00365027"/>
    <w:rsid w:val="00366788"/>
    <w:rsid w:val="0036688D"/>
    <w:rsid w:val="00366D79"/>
    <w:rsid w:val="00366FF2"/>
    <w:rsid w:val="0036728A"/>
    <w:rsid w:val="003707E2"/>
    <w:rsid w:val="00372EBB"/>
    <w:rsid w:val="003732F9"/>
    <w:rsid w:val="0037373F"/>
    <w:rsid w:val="00373A27"/>
    <w:rsid w:val="00373CD2"/>
    <w:rsid w:val="00373E96"/>
    <w:rsid w:val="0037455A"/>
    <w:rsid w:val="00374B0D"/>
    <w:rsid w:val="00375393"/>
    <w:rsid w:val="00375B8F"/>
    <w:rsid w:val="00375B9E"/>
    <w:rsid w:val="00376140"/>
    <w:rsid w:val="00377D6C"/>
    <w:rsid w:val="0038068F"/>
    <w:rsid w:val="0038069E"/>
    <w:rsid w:val="003816B7"/>
    <w:rsid w:val="0038258E"/>
    <w:rsid w:val="00383AD1"/>
    <w:rsid w:val="00383D69"/>
    <w:rsid w:val="003847C4"/>
    <w:rsid w:val="00384F9B"/>
    <w:rsid w:val="003852F3"/>
    <w:rsid w:val="003855D4"/>
    <w:rsid w:val="003859C3"/>
    <w:rsid w:val="00385FD2"/>
    <w:rsid w:val="003864CF"/>
    <w:rsid w:val="00386F94"/>
    <w:rsid w:val="00387B79"/>
    <w:rsid w:val="00387D63"/>
    <w:rsid w:val="003911A5"/>
    <w:rsid w:val="003917F7"/>
    <w:rsid w:val="00391CDE"/>
    <w:rsid w:val="003926F6"/>
    <w:rsid w:val="00393EC0"/>
    <w:rsid w:val="003942B2"/>
    <w:rsid w:val="0039600F"/>
    <w:rsid w:val="00396AF1"/>
    <w:rsid w:val="003A103E"/>
    <w:rsid w:val="003A253E"/>
    <w:rsid w:val="003A26F3"/>
    <w:rsid w:val="003A2B64"/>
    <w:rsid w:val="003A3008"/>
    <w:rsid w:val="003A3169"/>
    <w:rsid w:val="003A3CCD"/>
    <w:rsid w:val="003A3FC1"/>
    <w:rsid w:val="003A441C"/>
    <w:rsid w:val="003A5225"/>
    <w:rsid w:val="003A5926"/>
    <w:rsid w:val="003A5E1C"/>
    <w:rsid w:val="003A5E1F"/>
    <w:rsid w:val="003A6CAC"/>
    <w:rsid w:val="003A6F00"/>
    <w:rsid w:val="003A6FF0"/>
    <w:rsid w:val="003A7751"/>
    <w:rsid w:val="003B096D"/>
    <w:rsid w:val="003B2A5F"/>
    <w:rsid w:val="003B2B5D"/>
    <w:rsid w:val="003B2BAC"/>
    <w:rsid w:val="003B3ABD"/>
    <w:rsid w:val="003B403E"/>
    <w:rsid w:val="003B4930"/>
    <w:rsid w:val="003B4E78"/>
    <w:rsid w:val="003B55DD"/>
    <w:rsid w:val="003B600C"/>
    <w:rsid w:val="003B6069"/>
    <w:rsid w:val="003B6567"/>
    <w:rsid w:val="003C0474"/>
    <w:rsid w:val="003C06E1"/>
    <w:rsid w:val="003C0F6A"/>
    <w:rsid w:val="003C1664"/>
    <w:rsid w:val="003C3BAD"/>
    <w:rsid w:val="003C41CC"/>
    <w:rsid w:val="003C5C70"/>
    <w:rsid w:val="003C5CB6"/>
    <w:rsid w:val="003C5D06"/>
    <w:rsid w:val="003C5FB7"/>
    <w:rsid w:val="003C643A"/>
    <w:rsid w:val="003C6A3D"/>
    <w:rsid w:val="003C7041"/>
    <w:rsid w:val="003C7117"/>
    <w:rsid w:val="003C7723"/>
    <w:rsid w:val="003C7DF7"/>
    <w:rsid w:val="003D196E"/>
    <w:rsid w:val="003D1C43"/>
    <w:rsid w:val="003D214E"/>
    <w:rsid w:val="003D24D1"/>
    <w:rsid w:val="003D2D53"/>
    <w:rsid w:val="003D3259"/>
    <w:rsid w:val="003D32C3"/>
    <w:rsid w:val="003D4B75"/>
    <w:rsid w:val="003D4B88"/>
    <w:rsid w:val="003D4BDE"/>
    <w:rsid w:val="003D5630"/>
    <w:rsid w:val="003D5B50"/>
    <w:rsid w:val="003D5B72"/>
    <w:rsid w:val="003D7027"/>
    <w:rsid w:val="003D7D53"/>
    <w:rsid w:val="003E00D0"/>
    <w:rsid w:val="003E1B8A"/>
    <w:rsid w:val="003E20D4"/>
    <w:rsid w:val="003E25E0"/>
    <w:rsid w:val="003E26C6"/>
    <w:rsid w:val="003E2E29"/>
    <w:rsid w:val="003E564D"/>
    <w:rsid w:val="003E5DB3"/>
    <w:rsid w:val="003E642F"/>
    <w:rsid w:val="003E7703"/>
    <w:rsid w:val="003E77AA"/>
    <w:rsid w:val="003E7991"/>
    <w:rsid w:val="003E7D33"/>
    <w:rsid w:val="003F0804"/>
    <w:rsid w:val="003F1189"/>
    <w:rsid w:val="003F1242"/>
    <w:rsid w:val="003F17FF"/>
    <w:rsid w:val="003F1BF7"/>
    <w:rsid w:val="003F2360"/>
    <w:rsid w:val="003F2645"/>
    <w:rsid w:val="003F2C80"/>
    <w:rsid w:val="003F2FE5"/>
    <w:rsid w:val="003F30C0"/>
    <w:rsid w:val="003F41FA"/>
    <w:rsid w:val="003F4756"/>
    <w:rsid w:val="003F4864"/>
    <w:rsid w:val="003F4907"/>
    <w:rsid w:val="003F6195"/>
    <w:rsid w:val="003F69BD"/>
    <w:rsid w:val="003F6F3B"/>
    <w:rsid w:val="003F74F7"/>
    <w:rsid w:val="00400262"/>
    <w:rsid w:val="00401DCF"/>
    <w:rsid w:val="00402E2C"/>
    <w:rsid w:val="00402E5D"/>
    <w:rsid w:val="0040339C"/>
    <w:rsid w:val="004039F1"/>
    <w:rsid w:val="00404E4C"/>
    <w:rsid w:val="004057A3"/>
    <w:rsid w:val="0040596D"/>
    <w:rsid w:val="00406B0A"/>
    <w:rsid w:val="00407BAD"/>
    <w:rsid w:val="00411166"/>
    <w:rsid w:val="004113BD"/>
    <w:rsid w:val="00412AD6"/>
    <w:rsid w:val="00413A01"/>
    <w:rsid w:val="00415D19"/>
    <w:rsid w:val="004162B1"/>
    <w:rsid w:val="004164B5"/>
    <w:rsid w:val="00417908"/>
    <w:rsid w:val="0042091F"/>
    <w:rsid w:val="00420BA3"/>
    <w:rsid w:val="00420F18"/>
    <w:rsid w:val="0042206B"/>
    <w:rsid w:val="00422557"/>
    <w:rsid w:val="004226BF"/>
    <w:rsid w:val="00423B85"/>
    <w:rsid w:val="00423E9D"/>
    <w:rsid w:val="00423EF2"/>
    <w:rsid w:val="004248AC"/>
    <w:rsid w:val="004249C5"/>
    <w:rsid w:val="00425478"/>
    <w:rsid w:val="00426757"/>
    <w:rsid w:val="00427583"/>
    <w:rsid w:val="00430CF4"/>
    <w:rsid w:val="00430FF8"/>
    <w:rsid w:val="0043169B"/>
    <w:rsid w:val="00431DB2"/>
    <w:rsid w:val="004329C7"/>
    <w:rsid w:val="00432B44"/>
    <w:rsid w:val="00433468"/>
    <w:rsid w:val="0043441A"/>
    <w:rsid w:val="004352A6"/>
    <w:rsid w:val="00435458"/>
    <w:rsid w:val="00435C7A"/>
    <w:rsid w:val="00435E1E"/>
    <w:rsid w:val="0043654E"/>
    <w:rsid w:val="0043689E"/>
    <w:rsid w:val="00437C1F"/>
    <w:rsid w:val="00437F3C"/>
    <w:rsid w:val="004405C7"/>
    <w:rsid w:val="00441086"/>
    <w:rsid w:val="00441D10"/>
    <w:rsid w:val="00442E85"/>
    <w:rsid w:val="00442FBA"/>
    <w:rsid w:val="004432C2"/>
    <w:rsid w:val="004439A0"/>
    <w:rsid w:val="00443FB0"/>
    <w:rsid w:val="00444554"/>
    <w:rsid w:val="004459E5"/>
    <w:rsid w:val="0044658A"/>
    <w:rsid w:val="0044659F"/>
    <w:rsid w:val="00447098"/>
    <w:rsid w:val="00447A0C"/>
    <w:rsid w:val="00447AFC"/>
    <w:rsid w:val="0045015E"/>
    <w:rsid w:val="00450504"/>
    <w:rsid w:val="00450831"/>
    <w:rsid w:val="00451A11"/>
    <w:rsid w:val="00451D4C"/>
    <w:rsid w:val="004534F4"/>
    <w:rsid w:val="00453B11"/>
    <w:rsid w:val="00454390"/>
    <w:rsid w:val="00454DA6"/>
    <w:rsid w:val="0045642E"/>
    <w:rsid w:val="004566ED"/>
    <w:rsid w:val="0045678B"/>
    <w:rsid w:val="00456E90"/>
    <w:rsid w:val="00461B95"/>
    <w:rsid w:val="004628CA"/>
    <w:rsid w:val="00462A68"/>
    <w:rsid w:val="0046331F"/>
    <w:rsid w:val="00463B93"/>
    <w:rsid w:val="004644E3"/>
    <w:rsid w:val="004647BF"/>
    <w:rsid w:val="00464CE2"/>
    <w:rsid w:val="0046617F"/>
    <w:rsid w:val="004661C6"/>
    <w:rsid w:val="0046622A"/>
    <w:rsid w:val="00467501"/>
    <w:rsid w:val="00471385"/>
    <w:rsid w:val="00471A0B"/>
    <w:rsid w:val="00472650"/>
    <w:rsid w:val="00472A17"/>
    <w:rsid w:val="0047379A"/>
    <w:rsid w:val="00473B8A"/>
    <w:rsid w:val="00475D19"/>
    <w:rsid w:val="00476F9D"/>
    <w:rsid w:val="004775E4"/>
    <w:rsid w:val="00477B6E"/>
    <w:rsid w:val="00477E4D"/>
    <w:rsid w:val="004804B1"/>
    <w:rsid w:val="0048102F"/>
    <w:rsid w:val="00481254"/>
    <w:rsid w:val="0048136D"/>
    <w:rsid w:val="00481875"/>
    <w:rsid w:val="004826DD"/>
    <w:rsid w:val="00482D6B"/>
    <w:rsid w:val="004835F7"/>
    <w:rsid w:val="00483E13"/>
    <w:rsid w:val="0048507A"/>
    <w:rsid w:val="004856B8"/>
    <w:rsid w:val="00485781"/>
    <w:rsid w:val="00485DD0"/>
    <w:rsid w:val="004872B5"/>
    <w:rsid w:val="00487ACD"/>
    <w:rsid w:val="0049009F"/>
    <w:rsid w:val="00491414"/>
    <w:rsid w:val="004926CC"/>
    <w:rsid w:val="004929B2"/>
    <w:rsid w:val="00492BDF"/>
    <w:rsid w:val="00493FE0"/>
    <w:rsid w:val="004942E0"/>
    <w:rsid w:val="00495F3E"/>
    <w:rsid w:val="0049638A"/>
    <w:rsid w:val="004964A7"/>
    <w:rsid w:val="00496BD8"/>
    <w:rsid w:val="00497B06"/>
    <w:rsid w:val="00497C7A"/>
    <w:rsid w:val="00497E9E"/>
    <w:rsid w:val="004A26F1"/>
    <w:rsid w:val="004A2D12"/>
    <w:rsid w:val="004A3C17"/>
    <w:rsid w:val="004A4847"/>
    <w:rsid w:val="004A4921"/>
    <w:rsid w:val="004A513C"/>
    <w:rsid w:val="004A5362"/>
    <w:rsid w:val="004A570F"/>
    <w:rsid w:val="004A654E"/>
    <w:rsid w:val="004B1FE3"/>
    <w:rsid w:val="004B28F9"/>
    <w:rsid w:val="004B2BFA"/>
    <w:rsid w:val="004B36F3"/>
    <w:rsid w:val="004B395F"/>
    <w:rsid w:val="004B4143"/>
    <w:rsid w:val="004B5574"/>
    <w:rsid w:val="004B66FA"/>
    <w:rsid w:val="004C04EF"/>
    <w:rsid w:val="004C061A"/>
    <w:rsid w:val="004C2D06"/>
    <w:rsid w:val="004C38BA"/>
    <w:rsid w:val="004C3916"/>
    <w:rsid w:val="004C45DA"/>
    <w:rsid w:val="004C4A7D"/>
    <w:rsid w:val="004C644F"/>
    <w:rsid w:val="004C6BF2"/>
    <w:rsid w:val="004C6CFC"/>
    <w:rsid w:val="004C71DA"/>
    <w:rsid w:val="004C7263"/>
    <w:rsid w:val="004C776D"/>
    <w:rsid w:val="004D007F"/>
    <w:rsid w:val="004D089E"/>
    <w:rsid w:val="004D0C2E"/>
    <w:rsid w:val="004D12D9"/>
    <w:rsid w:val="004D1D9D"/>
    <w:rsid w:val="004D34D9"/>
    <w:rsid w:val="004D3581"/>
    <w:rsid w:val="004D35B0"/>
    <w:rsid w:val="004D3BEF"/>
    <w:rsid w:val="004D405F"/>
    <w:rsid w:val="004D5401"/>
    <w:rsid w:val="004D645C"/>
    <w:rsid w:val="004D657E"/>
    <w:rsid w:val="004D6E47"/>
    <w:rsid w:val="004E0A3C"/>
    <w:rsid w:val="004E0C78"/>
    <w:rsid w:val="004E18EF"/>
    <w:rsid w:val="004E2986"/>
    <w:rsid w:val="004E34A0"/>
    <w:rsid w:val="004E481A"/>
    <w:rsid w:val="004E561F"/>
    <w:rsid w:val="004E57A3"/>
    <w:rsid w:val="004E5B8D"/>
    <w:rsid w:val="004E5F6E"/>
    <w:rsid w:val="004E6117"/>
    <w:rsid w:val="004E62D4"/>
    <w:rsid w:val="004E6E4E"/>
    <w:rsid w:val="004F064B"/>
    <w:rsid w:val="004F1207"/>
    <w:rsid w:val="004F12DC"/>
    <w:rsid w:val="004F1751"/>
    <w:rsid w:val="004F20DD"/>
    <w:rsid w:val="004F2944"/>
    <w:rsid w:val="004F2E5D"/>
    <w:rsid w:val="004F2FB5"/>
    <w:rsid w:val="004F3262"/>
    <w:rsid w:val="004F4044"/>
    <w:rsid w:val="004F4068"/>
    <w:rsid w:val="004F41A7"/>
    <w:rsid w:val="004F4A8F"/>
    <w:rsid w:val="004F4DDD"/>
    <w:rsid w:val="004F5142"/>
    <w:rsid w:val="004F6151"/>
    <w:rsid w:val="004F716B"/>
    <w:rsid w:val="004F7599"/>
    <w:rsid w:val="0050029C"/>
    <w:rsid w:val="005002AF"/>
    <w:rsid w:val="00500B36"/>
    <w:rsid w:val="00500DB1"/>
    <w:rsid w:val="00501907"/>
    <w:rsid w:val="00501A01"/>
    <w:rsid w:val="00501E80"/>
    <w:rsid w:val="00501E99"/>
    <w:rsid w:val="00502454"/>
    <w:rsid w:val="0050309B"/>
    <w:rsid w:val="0050344E"/>
    <w:rsid w:val="00503555"/>
    <w:rsid w:val="00503801"/>
    <w:rsid w:val="005057C5"/>
    <w:rsid w:val="00506B22"/>
    <w:rsid w:val="00506D9C"/>
    <w:rsid w:val="0050739F"/>
    <w:rsid w:val="005078EC"/>
    <w:rsid w:val="00507BA8"/>
    <w:rsid w:val="005100FC"/>
    <w:rsid w:val="00510832"/>
    <w:rsid w:val="00510A8C"/>
    <w:rsid w:val="005113C3"/>
    <w:rsid w:val="0051266B"/>
    <w:rsid w:val="00512C90"/>
    <w:rsid w:val="00512DFD"/>
    <w:rsid w:val="00513BC9"/>
    <w:rsid w:val="00513F73"/>
    <w:rsid w:val="00514100"/>
    <w:rsid w:val="005141EB"/>
    <w:rsid w:val="00514ADD"/>
    <w:rsid w:val="00515593"/>
    <w:rsid w:val="00517DC3"/>
    <w:rsid w:val="00520264"/>
    <w:rsid w:val="00520359"/>
    <w:rsid w:val="0052086D"/>
    <w:rsid w:val="005208E5"/>
    <w:rsid w:val="005211E1"/>
    <w:rsid w:val="00522935"/>
    <w:rsid w:val="00522B00"/>
    <w:rsid w:val="00522CED"/>
    <w:rsid w:val="00523AE3"/>
    <w:rsid w:val="00525071"/>
    <w:rsid w:val="00525437"/>
    <w:rsid w:val="00526634"/>
    <w:rsid w:val="00526776"/>
    <w:rsid w:val="00526E99"/>
    <w:rsid w:val="0052702C"/>
    <w:rsid w:val="00527704"/>
    <w:rsid w:val="00527AF7"/>
    <w:rsid w:val="00527F3A"/>
    <w:rsid w:val="005302E1"/>
    <w:rsid w:val="00530BF9"/>
    <w:rsid w:val="00530E12"/>
    <w:rsid w:val="00531110"/>
    <w:rsid w:val="00531B63"/>
    <w:rsid w:val="00531DA4"/>
    <w:rsid w:val="00532C4E"/>
    <w:rsid w:val="00532E1B"/>
    <w:rsid w:val="00533001"/>
    <w:rsid w:val="0053304D"/>
    <w:rsid w:val="00533315"/>
    <w:rsid w:val="00533AD4"/>
    <w:rsid w:val="005346DE"/>
    <w:rsid w:val="00534BBF"/>
    <w:rsid w:val="00534E42"/>
    <w:rsid w:val="00535270"/>
    <w:rsid w:val="00535BAD"/>
    <w:rsid w:val="00535BAF"/>
    <w:rsid w:val="005369EA"/>
    <w:rsid w:val="00537141"/>
    <w:rsid w:val="00537CD1"/>
    <w:rsid w:val="00537E74"/>
    <w:rsid w:val="00540BB1"/>
    <w:rsid w:val="00541689"/>
    <w:rsid w:val="00541D7A"/>
    <w:rsid w:val="0054261D"/>
    <w:rsid w:val="00542732"/>
    <w:rsid w:val="00544F7C"/>
    <w:rsid w:val="00546956"/>
    <w:rsid w:val="00546ADC"/>
    <w:rsid w:val="00546B47"/>
    <w:rsid w:val="00550044"/>
    <w:rsid w:val="005511D7"/>
    <w:rsid w:val="00551A6D"/>
    <w:rsid w:val="00552E7C"/>
    <w:rsid w:val="00553649"/>
    <w:rsid w:val="00553D02"/>
    <w:rsid w:val="005547B8"/>
    <w:rsid w:val="00554E7C"/>
    <w:rsid w:val="005560E7"/>
    <w:rsid w:val="00556A75"/>
    <w:rsid w:val="00556A79"/>
    <w:rsid w:val="00556B3A"/>
    <w:rsid w:val="00557412"/>
    <w:rsid w:val="005608DC"/>
    <w:rsid w:val="005617C5"/>
    <w:rsid w:val="005620F7"/>
    <w:rsid w:val="0056225B"/>
    <w:rsid w:val="00562384"/>
    <w:rsid w:val="00562E55"/>
    <w:rsid w:val="00563623"/>
    <w:rsid w:val="005639B2"/>
    <w:rsid w:val="00563E5D"/>
    <w:rsid w:val="0056410B"/>
    <w:rsid w:val="005655F5"/>
    <w:rsid w:val="00565B55"/>
    <w:rsid w:val="00565C83"/>
    <w:rsid w:val="005664B8"/>
    <w:rsid w:val="00566582"/>
    <w:rsid w:val="00566DD9"/>
    <w:rsid w:val="00566E39"/>
    <w:rsid w:val="00570055"/>
    <w:rsid w:val="005700C8"/>
    <w:rsid w:val="00570286"/>
    <w:rsid w:val="0057069A"/>
    <w:rsid w:val="005713CF"/>
    <w:rsid w:val="00571A49"/>
    <w:rsid w:val="00573525"/>
    <w:rsid w:val="005745EF"/>
    <w:rsid w:val="005747BE"/>
    <w:rsid w:val="00574B93"/>
    <w:rsid w:val="00574E91"/>
    <w:rsid w:val="00575E71"/>
    <w:rsid w:val="005771F3"/>
    <w:rsid w:val="00577B80"/>
    <w:rsid w:val="0058032E"/>
    <w:rsid w:val="00580D5A"/>
    <w:rsid w:val="00581869"/>
    <w:rsid w:val="00582D48"/>
    <w:rsid w:val="005832F1"/>
    <w:rsid w:val="005841F4"/>
    <w:rsid w:val="00584D64"/>
    <w:rsid w:val="005852CC"/>
    <w:rsid w:val="0058561D"/>
    <w:rsid w:val="005856E2"/>
    <w:rsid w:val="0058572A"/>
    <w:rsid w:val="00585DFF"/>
    <w:rsid w:val="00585EDA"/>
    <w:rsid w:val="00586DA5"/>
    <w:rsid w:val="00586E03"/>
    <w:rsid w:val="00590C72"/>
    <w:rsid w:val="00590C7A"/>
    <w:rsid w:val="00591B73"/>
    <w:rsid w:val="00592A10"/>
    <w:rsid w:val="00592CD7"/>
    <w:rsid w:val="005930B5"/>
    <w:rsid w:val="00593548"/>
    <w:rsid w:val="00593864"/>
    <w:rsid w:val="0059388E"/>
    <w:rsid w:val="00593C45"/>
    <w:rsid w:val="00593ED9"/>
    <w:rsid w:val="0059549F"/>
    <w:rsid w:val="0059586C"/>
    <w:rsid w:val="00596933"/>
    <w:rsid w:val="0059762A"/>
    <w:rsid w:val="005A1269"/>
    <w:rsid w:val="005A14AF"/>
    <w:rsid w:val="005A1A99"/>
    <w:rsid w:val="005A2F55"/>
    <w:rsid w:val="005A4C53"/>
    <w:rsid w:val="005A4FBC"/>
    <w:rsid w:val="005A52CE"/>
    <w:rsid w:val="005A540C"/>
    <w:rsid w:val="005A5CFD"/>
    <w:rsid w:val="005A5DAD"/>
    <w:rsid w:val="005A663A"/>
    <w:rsid w:val="005A666D"/>
    <w:rsid w:val="005A74D1"/>
    <w:rsid w:val="005A7BA0"/>
    <w:rsid w:val="005B094C"/>
    <w:rsid w:val="005B114A"/>
    <w:rsid w:val="005B12ED"/>
    <w:rsid w:val="005B2891"/>
    <w:rsid w:val="005B3083"/>
    <w:rsid w:val="005B3570"/>
    <w:rsid w:val="005B4CD0"/>
    <w:rsid w:val="005B5310"/>
    <w:rsid w:val="005B5B59"/>
    <w:rsid w:val="005B5F9A"/>
    <w:rsid w:val="005B698A"/>
    <w:rsid w:val="005B6B57"/>
    <w:rsid w:val="005B6D48"/>
    <w:rsid w:val="005B7F41"/>
    <w:rsid w:val="005C009F"/>
    <w:rsid w:val="005C00E0"/>
    <w:rsid w:val="005C0451"/>
    <w:rsid w:val="005C341C"/>
    <w:rsid w:val="005C391D"/>
    <w:rsid w:val="005C3C33"/>
    <w:rsid w:val="005C42B7"/>
    <w:rsid w:val="005C4349"/>
    <w:rsid w:val="005C5536"/>
    <w:rsid w:val="005C554F"/>
    <w:rsid w:val="005C5C9A"/>
    <w:rsid w:val="005C6068"/>
    <w:rsid w:val="005C6A61"/>
    <w:rsid w:val="005C6F82"/>
    <w:rsid w:val="005C7BFE"/>
    <w:rsid w:val="005D0326"/>
    <w:rsid w:val="005D03B6"/>
    <w:rsid w:val="005D06C4"/>
    <w:rsid w:val="005D07CB"/>
    <w:rsid w:val="005D0CDE"/>
    <w:rsid w:val="005D1272"/>
    <w:rsid w:val="005D3255"/>
    <w:rsid w:val="005D3FAA"/>
    <w:rsid w:val="005D48DD"/>
    <w:rsid w:val="005D5673"/>
    <w:rsid w:val="005D5E9A"/>
    <w:rsid w:val="005D6120"/>
    <w:rsid w:val="005D7E0D"/>
    <w:rsid w:val="005D7EE8"/>
    <w:rsid w:val="005E01EA"/>
    <w:rsid w:val="005E0369"/>
    <w:rsid w:val="005E0FA3"/>
    <w:rsid w:val="005E160A"/>
    <w:rsid w:val="005E191A"/>
    <w:rsid w:val="005E2949"/>
    <w:rsid w:val="005E33F8"/>
    <w:rsid w:val="005E394D"/>
    <w:rsid w:val="005E3AF0"/>
    <w:rsid w:val="005E3D40"/>
    <w:rsid w:val="005E3DA3"/>
    <w:rsid w:val="005E3E89"/>
    <w:rsid w:val="005E5386"/>
    <w:rsid w:val="005E5B5B"/>
    <w:rsid w:val="005E5CDD"/>
    <w:rsid w:val="005E751E"/>
    <w:rsid w:val="005E75CC"/>
    <w:rsid w:val="005E7EB9"/>
    <w:rsid w:val="005F1956"/>
    <w:rsid w:val="005F2052"/>
    <w:rsid w:val="005F208F"/>
    <w:rsid w:val="005F2300"/>
    <w:rsid w:val="005F3109"/>
    <w:rsid w:val="005F3A6F"/>
    <w:rsid w:val="005F3B6E"/>
    <w:rsid w:val="005F3D4A"/>
    <w:rsid w:val="005F5128"/>
    <w:rsid w:val="005F54AB"/>
    <w:rsid w:val="005F6416"/>
    <w:rsid w:val="005F7717"/>
    <w:rsid w:val="00600AFA"/>
    <w:rsid w:val="0060143F"/>
    <w:rsid w:val="00601498"/>
    <w:rsid w:val="006032F4"/>
    <w:rsid w:val="00603356"/>
    <w:rsid w:val="006035FF"/>
    <w:rsid w:val="00603BD8"/>
    <w:rsid w:val="0060408D"/>
    <w:rsid w:val="00604CC0"/>
    <w:rsid w:val="006050A0"/>
    <w:rsid w:val="006054F1"/>
    <w:rsid w:val="006059AA"/>
    <w:rsid w:val="006062EB"/>
    <w:rsid w:val="006070D2"/>
    <w:rsid w:val="006072CA"/>
    <w:rsid w:val="006105AB"/>
    <w:rsid w:val="006107E6"/>
    <w:rsid w:val="00610F1C"/>
    <w:rsid w:val="00612D5C"/>
    <w:rsid w:val="00613004"/>
    <w:rsid w:val="0061314F"/>
    <w:rsid w:val="006162D0"/>
    <w:rsid w:val="006166D7"/>
    <w:rsid w:val="00616A58"/>
    <w:rsid w:val="00617F78"/>
    <w:rsid w:val="006209A3"/>
    <w:rsid w:val="006214F7"/>
    <w:rsid w:val="00621829"/>
    <w:rsid w:val="00621F33"/>
    <w:rsid w:val="00622025"/>
    <w:rsid w:val="006228CC"/>
    <w:rsid w:val="00622E9F"/>
    <w:rsid w:val="006246F2"/>
    <w:rsid w:val="0062479E"/>
    <w:rsid w:val="00624F28"/>
    <w:rsid w:val="00625020"/>
    <w:rsid w:val="0062581F"/>
    <w:rsid w:val="00625DEA"/>
    <w:rsid w:val="00625EED"/>
    <w:rsid w:val="006260D4"/>
    <w:rsid w:val="006262F7"/>
    <w:rsid w:val="006264DD"/>
    <w:rsid w:val="0062662C"/>
    <w:rsid w:val="006322EF"/>
    <w:rsid w:val="00632DEE"/>
    <w:rsid w:val="006330CF"/>
    <w:rsid w:val="00633E59"/>
    <w:rsid w:val="00633EC9"/>
    <w:rsid w:val="00634C79"/>
    <w:rsid w:val="00634E03"/>
    <w:rsid w:val="00635AFB"/>
    <w:rsid w:val="00636965"/>
    <w:rsid w:val="00636A42"/>
    <w:rsid w:val="00636D75"/>
    <w:rsid w:val="00637C4F"/>
    <w:rsid w:val="006403F6"/>
    <w:rsid w:val="00640600"/>
    <w:rsid w:val="0064183D"/>
    <w:rsid w:val="00642479"/>
    <w:rsid w:val="00642C55"/>
    <w:rsid w:val="00643398"/>
    <w:rsid w:val="006437D7"/>
    <w:rsid w:val="00644556"/>
    <w:rsid w:val="0064488C"/>
    <w:rsid w:val="00645468"/>
    <w:rsid w:val="0064569B"/>
    <w:rsid w:val="006462E5"/>
    <w:rsid w:val="00647687"/>
    <w:rsid w:val="00653967"/>
    <w:rsid w:val="00653A34"/>
    <w:rsid w:val="00653AD9"/>
    <w:rsid w:val="00653DBD"/>
    <w:rsid w:val="0065422F"/>
    <w:rsid w:val="00654910"/>
    <w:rsid w:val="00654DF0"/>
    <w:rsid w:val="00656CF5"/>
    <w:rsid w:val="0066036A"/>
    <w:rsid w:val="00660900"/>
    <w:rsid w:val="0066126C"/>
    <w:rsid w:val="0066227E"/>
    <w:rsid w:val="006633A5"/>
    <w:rsid w:val="00664867"/>
    <w:rsid w:val="006648EC"/>
    <w:rsid w:val="006654F6"/>
    <w:rsid w:val="006667BD"/>
    <w:rsid w:val="006678D8"/>
    <w:rsid w:val="00667A8E"/>
    <w:rsid w:val="00667B52"/>
    <w:rsid w:val="0067088B"/>
    <w:rsid w:val="00670CF9"/>
    <w:rsid w:val="00671C8D"/>
    <w:rsid w:val="00672356"/>
    <w:rsid w:val="00672776"/>
    <w:rsid w:val="006731A5"/>
    <w:rsid w:val="00673A02"/>
    <w:rsid w:val="00673B66"/>
    <w:rsid w:val="0067456F"/>
    <w:rsid w:val="006746A7"/>
    <w:rsid w:val="006753C8"/>
    <w:rsid w:val="0067572D"/>
    <w:rsid w:val="00676636"/>
    <w:rsid w:val="0067701B"/>
    <w:rsid w:val="0068153B"/>
    <w:rsid w:val="00681F2B"/>
    <w:rsid w:val="00683479"/>
    <w:rsid w:val="00683699"/>
    <w:rsid w:val="0068410B"/>
    <w:rsid w:val="006844C1"/>
    <w:rsid w:val="006845A5"/>
    <w:rsid w:val="00684D52"/>
    <w:rsid w:val="0068510C"/>
    <w:rsid w:val="00685ECF"/>
    <w:rsid w:val="006860A8"/>
    <w:rsid w:val="0068648E"/>
    <w:rsid w:val="00687DCA"/>
    <w:rsid w:val="0069051E"/>
    <w:rsid w:val="006907B2"/>
    <w:rsid w:val="00690981"/>
    <w:rsid w:val="006922AB"/>
    <w:rsid w:val="00692EE9"/>
    <w:rsid w:val="006944A8"/>
    <w:rsid w:val="00694A13"/>
    <w:rsid w:val="006969B6"/>
    <w:rsid w:val="00696BCB"/>
    <w:rsid w:val="00696E31"/>
    <w:rsid w:val="00696E51"/>
    <w:rsid w:val="006975E7"/>
    <w:rsid w:val="00697B35"/>
    <w:rsid w:val="006A00E7"/>
    <w:rsid w:val="006A0299"/>
    <w:rsid w:val="006A045C"/>
    <w:rsid w:val="006A0BEF"/>
    <w:rsid w:val="006A10DE"/>
    <w:rsid w:val="006A19D9"/>
    <w:rsid w:val="006A2374"/>
    <w:rsid w:val="006A2638"/>
    <w:rsid w:val="006A3520"/>
    <w:rsid w:val="006A4497"/>
    <w:rsid w:val="006A489D"/>
    <w:rsid w:val="006A4A6A"/>
    <w:rsid w:val="006A4E58"/>
    <w:rsid w:val="006A5073"/>
    <w:rsid w:val="006A54E5"/>
    <w:rsid w:val="006A6ADD"/>
    <w:rsid w:val="006A6B80"/>
    <w:rsid w:val="006A76FD"/>
    <w:rsid w:val="006A795E"/>
    <w:rsid w:val="006A7C64"/>
    <w:rsid w:val="006A7DC2"/>
    <w:rsid w:val="006B1204"/>
    <w:rsid w:val="006B1C44"/>
    <w:rsid w:val="006B2383"/>
    <w:rsid w:val="006B27D2"/>
    <w:rsid w:val="006B2D8E"/>
    <w:rsid w:val="006B3D96"/>
    <w:rsid w:val="006B4589"/>
    <w:rsid w:val="006B48BC"/>
    <w:rsid w:val="006B49A1"/>
    <w:rsid w:val="006B5101"/>
    <w:rsid w:val="006B5E4D"/>
    <w:rsid w:val="006B616D"/>
    <w:rsid w:val="006B6337"/>
    <w:rsid w:val="006B7055"/>
    <w:rsid w:val="006C2043"/>
    <w:rsid w:val="006C2192"/>
    <w:rsid w:val="006C364D"/>
    <w:rsid w:val="006C3D70"/>
    <w:rsid w:val="006C4540"/>
    <w:rsid w:val="006C45C5"/>
    <w:rsid w:val="006C47D7"/>
    <w:rsid w:val="006C7586"/>
    <w:rsid w:val="006D058E"/>
    <w:rsid w:val="006D0777"/>
    <w:rsid w:val="006D0B6F"/>
    <w:rsid w:val="006D1D65"/>
    <w:rsid w:val="006D2AF6"/>
    <w:rsid w:val="006D31A3"/>
    <w:rsid w:val="006D41C7"/>
    <w:rsid w:val="006D4C5B"/>
    <w:rsid w:val="006D690A"/>
    <w:rsid w:val="006D6EF6"/>
    <w:rsid w:val="006D70A7"/>
    <w:rsid w:val="006D7E4B"/>
    <w:rsid w:val="006D7F39"/>
    <w:rsid w:val="006E023A"/>
    <w:rsid w:val="006E0257"/>
    <w:rsid w:val="006E063B"/>
    <w:rsid w:val="006E10B3"/>
    <w:rsid w:val="006E1C79"/>
    <w:rsid w:val="006E1CE1"/>
    <w:rsid w:val="006E2687"/>
    <w:rsid w:val="006E29CC"/>
    <w:rsid w:val="006E2A76"/>
    <w:rsid w:val="006E2F25"/>
    <w:rsid w:val="006E3A50"/>
    <w:rsid w:val="006E48B6"/>
    <w:rsid w:val="006E50BA"/>
    <w:rsid w:val="006E5BF6"/>
    <w:rsid w:val="006E6F80"/>
    <w:rsid w:val="006E7601"/>
    <w:rsid w:val="006E7897"/>
    <w:rsid w:val="006E7913"/>
    <w:rsid w:val="006F0176"/>
    <w:rsid w:val="006F0BE2"/>
    <w:rsid w:val="006F187A"/>
    <w:rsid w:val="006F1E15"/>
    <w:rsid w:val="006F2880"/>
    <w:rsid w:val="006F3023"/>
    <w:rsid w:val="006F3883"/>
    <w:rsid w:val="006F3B18"/>
    <w:rsid w:val="006F3F9D"/>
    <w:rsid w:val="006F45D1"/>
    <w:rsid w:val="006F4F4F"/>
    <w:rsid w:val="006F5545"/>
    <w:rsid w:val="006F7224"/>
    <w:rsid w:val="006F735E"/>
    <w:rsid w:val="006F7860"/>
    <w:rsid w:val="007005D3"/>
    <w:rsid w:val="0070150D"/>
    <w:rsid w:val="00702319"/>
    <w:rsid w:val="007034D3"/>
    <w:rsid w:val="00703561"/>
    <w:rsid w:val="00703B1B"/>
    <w:rsid w:val="007040A2"/>
    <w:rsid w:val="0070512F"/>
    <w:rsid w:val="0070527A"/>
    <w:rsid w:val="0070726C"/>
    <w:rsid w:val="00707AE2"/>
    <w:rsid w:val="00707B03"/>
    <w:rsid w:val="00710353"/>
    <w:rsid w:val="00710F09"/>
    <w:rsid w:val="007118A8"/>
    <w:rsid w:val="007133AE"/>
    <w:rsid w:val="0071438D"/>
    <w:rsid w:val="007145B9"/>
    <w:rsid w:val="00715442"/>
    <w:rsid w:val="007155B7"/>
    <w:rsid w:val="00715B3D"/>
    <w:rsid w:val="00715D95"/>
    <w:rsid w:val="00716CB2"/>
    <w:rsid w:val="00716FE5"/>
    <w:rsid w:val="0071709C"/>
    <w:rsid w:val="00717382"/>
    <w:rsid w:val="0071771F"/>
    <w:rsid w:val="00720985"/>
    <w:rsid w:val="00721010"/>
    <w:rsid w:val="00721D7B"/>
    <w:rsid w:val="00722B0C"/>
    <w:rsid w:val="0072397A"/>
    <w:rsid w:val="007242CC"/>
    <w:rsid w:val="00724C20"/>
    <w:rsid w:val="00726B27"/>
    <w:rsid w:val="00726B3E"/>
    <w:rsid w:val="00727215"/>
    <w:rsid w:val="00727CA4"/>
    <w:rsid w:val="0073078E"/>
    <w:rsid w:val="00730EFD"/>
    <w:rsid w:val="0073129B"/>
    <w:rsid w:val="00733051"/>
    <w:rsid w:val="007338D0"/>
    <w:rsid w:val="0073394E"/>
    <w:rsid w:val="00733FC4"/>
    <w:rsid w:val="007342C7"/>
    <w:rsid w:val="00734B39"/>
    <w:rsid w:val="00734D45"/>
    <w:rsid w:val="00735F33"/>
    <w:rsid w:val="0073661F"/>
    <w:rsid w:val="007366B9"/>
    <w:rsid w:val="00736C77"/>
    <w:rsid w:val="007400D9"/>
    <w:rsid w:val="00740245"/>
    <w:rsid w:val="007429B2"/>
    <w:rsid w:val="00742B6A"/>
    <w:rsid w:val="0074331B"/>
    <w:rsid w:val="007433E8"/>
    <w:rsid w:val="00743B7B"/>
    <w:rsid w:val="007445F8"/>
    <w:rsid w:val="00744AF6"/>
    <w:rsid w:val="00745FF1"/>
    <w:rsid w:val="0074605B"/>
    <w:rsid w:val="00746DE8"/>
    <w:rsid w:val="00747D54"/>
    <w:rsid w:val="00750C5D"/>
    <w:rsid w:val="007513DC"/>
    <w:rsid w:val="007521BE"/>
    <w:rsid w:val="0075244D"/>
    <w:rsid w:val="00752827"/>
    <w:rsid w:val="00752BE9"/>
    <w:rsid w:val="00752C2D"/>
    <w:rsid w:val="0075331E"/>
    <w:rsid w:val="00753713"/>
    <w:rsid w:val="00753B2C"/>
    <w:rsid w:val="00754C1D"/>
    <w:rsid w:val="00754D75"/>
    <w:rsid w:val="00755826"/>
    <w:rsid w:val="00755F04"/>
    <w:rsid w:val="00756347"/>
    <w:rsid w:val="007568DA"/>
    <w:rsid w:val="0075754D"/>
    <w:rsid w:val="0076009F"/>
    <w:rsid w:val="0076031B"/>
    <w:rsid w:val="0076082C"/>
    <w:rsid w:val="00760A7E"/>
    <w:rsid w:val="00761D29"/>
    <w:rsid w:val="00761D33"/>
    <w:rsid w:val="0076369A"/>
    <w:rsid w:val="00764297"/>
    <w:rsid w:val="007648BD"/>
    <w:rsid w:val="00765C67"/>
    <w:rsid w:val="00766C22"/>
    <w:rsid w:val="00767F81"/>
    <w:rsid w:val="00770022"/>
    <w:rsid w:val="00770C3D"/>
    <w:rsid w:val="00771200"/>
    <w:rsid w:val="0077209E"/>
    <w:rsid w:val="00772A15"/>
    <w:rsid w:val="00774529"/>
    <w:rsid w:val="00774791"/>
    <w:rsid w:val="007750F7"/>
    <w:rsid w:val="00775C0B"/>
    <w:rsid w:val="00775C63"/>
    <w:rsid w:val="00776618"/>
    <w:rsid w:val="00776E14"/>
    <w:rsid w:val="00780AC6"/>
    <w:rsid w:val="007810BA"/>
    <w:rsid w:val="0078168F"/>
    <w:rsid w:val="00781867"/>
    <w:rsid w:val="00783BA6"/>
    <w:rsid w:val="00783D7A"/>
    <w:rsid w:val="00784069"/>
    <w:rsid w:val="00784136"/>
    <w:rsid w:val="0078572E"/>
    <w:rsid w:val="00785C43"/>
    <w:rsid w:val="00785DD8"/>
    <w:rsid w:val="0078632A"/>
    <w:rsid w:val="007867B3"/>
    <w:rsid w:val="00787577"/>
    <w:rsid w:val="007878DE"/>
    <w:rsid w:val="007905A1"/>
    <w:rsid w:val="00791574"/>
    <w:rsid w:val="0079202F"/>
    <w:rsid w:val="00792B5B"/>
    <w:rsid w:val="00792E74"/>
    <w:rsid w:val="00793587"/>
    <w:rsid w:val="00793E1C"/>
    <w:rsid w:val="0079439E"/>
    <w:rsid w:val="00794EF9"/>
    <w:rsid w:val="00795ADE"/>
    <w:rsid w:val="00795F61"/>
    <w:rsid w:val="007960BF"/>
    <w:rsid w:val="00796482"/>
    <w:rsid w:val="00796D8B"/>
    <w:rsid w:val="0079703C"/>
    <w:rsid w:val="007A0F38"/>
    <w:rsid w:val="007A0F63"/>
    <w:rsid w:val="007A10BC"/>
    <w:rsid w:val="007A127F"/>
    <w:rsid w:val="007A2937"/>
    <w:rsid w:val="007A4252"/>
    <w:rsid w:val="007A426A"/>
    <w:rsid w:val="007A471A"/>
    <w:rsid w:val="007A4DD6"/>
    <w:rsid w:val="007A6434"/>
    <w:rsid w:val="007A69FF"/>
    <w:rsid w:val="007A708D"/>
    <w:rsid w:val="007A7842"/>
    <w:rsid w:val="007A7BCE"/>
    <w:rsid w:val="007B0177"/>
    <w:rsid w:val="007B0A01"/>
    <w:rsid w:val="007B0AB1"/>
    <w:rsid w:val="007B135A"/>
    <w:rsid w:val="007B15C3"/>
    <w:rsid w:val="007B184D"/>
    <w:rsid w:val="007B1BE4"/>
    <w:rsid w:val="007B29BA"/>
    <w:rsid w:val="007B3981"/>
    <w:rsid w:val="007B455B"/>
    <w:rsid w:val="007B4D08"/>
    <w:rsid w:val="007B4F1F"/>
    <w:rsid w:val="007B56DE"/>
    <w:rsid w:val="007B5C15"/>
    <w:rsid w:val="007B71FF"/>
    <w:rsid w:val="007B7D17"/>
    <w:rsid w:val="007C00CC"/>
    <w:rsid w:val="007C0350"/>
    <w:rsid w:val="007C0492"/>
    <w:rsid w:val="007C06ED"/>
    <w:rsid w:val="007C160C"/>
    <w:rsid w:val="007C16CC"/>
    <w:rsid w:val="007C1B42"/>
    <w:rsid w:val="007C1DE4"/>
    <w:rsid w:val="007C22D9"/>
    <w:rsid w:val="007C3510"/>
    <w:rsid w:val="007C3D99"/>
    <w:rsid w:val="007C4E3D"/>
    <w:rsid w:val="007C4E75"/>
    <w:rsid w:val="007C55E9"/>
    <w:rsid w:val="007C6125"/>
    <w:rsid w:val="007C6EDA"/>
    <w:rsid w:val="007C772D"/>
    <w:rsid w:val="007C7CAB"/>
    <w:rsid w:val="007C7CCB"/>
    <w:rsid w:val="007D0755"/>
    <w:rsid w:val="007D09B0"/>
    <w:rsid w:val="007D0D63"/>
    <w:rsid w:val="007D0EFA"/>
    <w:rsid w:val="007D1E24"/>
    <w:rsid w:val="007D20BE"/>
    <w:rsid w:val="007D233E"/>
    <w:rsid w:val="007D2FE8"/>
    <w:rsid w:val="007D399E"/>
    <w:rsid w:val="007D456A"/>
    <w:rsid w:val="007D4892"/>
    <w:rsid w:val="007D4F83"/>
    <w:rsid w:val="007D4F93"/>
    <w:rsid w:val="007D54E2"/>
    <w:rsid w:val="007D610F"/>
    <w:rsid w:val="007D61FD"/>
    <w:rsid w:val="007D6654"/>
    <w:rsid w:val="007D6A0F"/>
    <w:rsid w:val="007D7D4E"/>
    <w:rsid w:val="007D7F0C"/>
    <w:rsid w:val="007E061B"/>
    <w:rsid w:val="007E0CBE"/>
    <w:rsid w:val="007E0E70"/>
    <w:rsid w:val="007E0F25"/>
    <w:rsid w:val="007E17A8"/>
    <w:rsid w:val="007E1C1A"/>
    <w:rsid w:val="007E2089"/>
    <w:rsid w:val="007E23D3"/>
    <w:rsid w:val="007E27A1"/>
    <w:rsid w:val="007E3091"/>
    <w:rsid w:val="007E332B"/>
    <w:rsid w:val="007E353B"/>
    <w:rsid w:val="007E36B9"/>
    <w:rsid w:val="007E3F23"/>
    <w:rsid w:val="007E4DDB"/>
    <w:rsid w:val="007E4E89"/>
    <w:rsid w:val="007E56EE"/>
    <w:rsid w:val="007E604F"/>
    <w:rsid w:val="007E6DC6"/>
    <w:rsid w:val="007E6FA0"/>
    <w:rsid w:val="007E77A3"/>
    <w:rsid w:val="007E7D49"/>
    <w:rsid w:val="007F1065"/>
    <w:rsid w:val="007F12FB"/>
    <w:rsid w:val="007F1D1D"/>
    <w:rsid w:val="007F1DAF"/>
    <w:rsid w:val="007F3B59"/>
    <w:rsid w:val="007F46CC"/>
    <w:rsid w:val="007F4953"/>
    <w:rsid w:val="007F5078"/>
    <w:rsid w:val="007F5E4C"/>
    <w:rsid w:val="007F6337"/>
    <w:rsid w:val="007F6E1A"/>
    <w:rsid w:val="0080090E"/>
    <w:rsid w:val="008009F5"/>
    <w:rsid w:val="00800C27"/>
    <w:rsid w:val="0080193B"/>
    <w:rsid w:val="00801BB5"/>
    <w:rsid w:val="00801F8E"/>
    <w:rsid w:val="008021FB"/>
    <w:rsid w:val="0080230F"/>
    <w:rsid w:val="0080304E"/>
    <w:rsid w:val="00803441"/>
    <w:rsid w:val="008035A3"/>
    <w:rsid w:val="00804469"/>
    <w:rsid w:val="00804597"/>
    <w:rsid w:val="00805236"/>
    <w:rsid w:val="008056DB"/>
    <w:rsid w:val="0080639E"/>
    <w:rsid w:val="00806532"/>
    <w:rsid w:val="00806C4C"/>
    <w:rsid w:val="00806CBF"/>
    <w:rsid w:val="00807424"/>
    <w:rsid w:val="00810A57"/>
    <w:rsid w:val="00810A77"/>
    <w:rsid w:val="00810E72"/>
    <w:rsid w:val="00810F05"/>
    <w:rsid w:val="00812181"/>
    <w:rsid w:val="00812AC5"/>
    <w:rsid w:val="00812EA9"/>
    <w:rsid w:val="00812F18"/>
    <w:rsid w:val="008149FF"/>
    <w:rsid w:val="00816840"/>
    <w:rsid w:val="00816C7C"/>
    <w:rsid w:val="008173F2"/>
    <w:rsid w:val="00817410"/>
    <w:rsid w:val="00817998"/>
    <w:rsid w:val="008201A7"/>
    <w:rsid w:val="008205E1"/>
    <w:rsid w:val="00821A04"/>
    <w:rsid w:val="00822422"/>
    <w:rsid w:val="00823A1C"/>
    <w:rsid w:val="00824166"/>
    <w:rsid w:val="00824BE6"/>
    <w:rsid w:val="00824DC2"/>
    <w:rsid w:val="00824E20"/>
    <w:rsid w:val="00827BB0"/>
    <w:rsid w:val="0083060B"/>
    <w:rsid w:val="00830951"/>
    <w:rsid w:val="00831028"/>
    <w:rsid w:val="008311AE"/>
    <w:rsid w:val="00831946"/>
    <w:rsid w:val="00832C39"/>
    <w:rsid w:val="00834BBC"/>
    <w:rsid w:val="008356DE"/>
    <w:rsid w:val="00836EB6"/>
    <w:rsid w:val="00837BEF"/>
    <w:rsid w:val="00840B67"/>
    <w:rsid w:val="00840F6F"/>
    <w:rsid w:val="00843974"/>
    <w:rsid w:val="008443AB"/>
    <w:rsid w:val="00844F66"/>
    <w:rsid w:val="008452E3"/>
    <w:rsid w:val="008460E5"/>
    <w:rsid w:val="008469FA"/>
    <w:rsid w:val="00846F37"/>
    <w:rsid w:val="00847D2E"/>
    <w:rsid w:val="008504EA"/>
    <w:rsid w:val="00850ECD"/>
    <w:rsid w:val="00851BA4"/>
    <w:rsid w:val="00851D53"/>
    <w:rsid w:val="0085243A"/>
    <w:rsid w:val="0085243F"/>
    <w:rsid w:val="008528B9"/>
    <w:rsid w:val="00852AB8"/>
    <w:rsid w:val="00852AFF"/>
    <w:rsid w:val="00853ECE"/>
    <w:rsid w:val="0085565D"/>
    <w:rsid w:val="00856348"/>
    <w:rsid w:val="008570AB"/>
    <w:rsid w:val="00861054"/>
    <w:rsid w:val="00861AEE"/>
    <w:rsid w:val="00861C6F"/>
    <w:rsid w:val="008627F9"/>
    <w:rsid w:val="008629A5"/>
    <w:rsid w:val="00863006"/>
    <w:rsid w:val="00863F44"/>
    <w:rsid w:val="0086403E"/>
    <w:rsid w:val="00864974"/>
    <w:rsid w:val="008652A2"/>
    <w:rsid w:val="008653A1"/>
    <w:rsid w:val="00866A23"/>
    <w:rsid w:val="00866E9F"/>
    <w:rsid w:val="008671AB"/>
    <w:rsid w:val="00871890"/>
    <w:rsid w:val="008720E3"/>
    <w:rsid w:val="0087218E"/>
    <w:rsid w:val="00873E01"/>
    <w:rsid w:val="008747D2"/>
    <w:rsid w:val="00875A1D"/>
    <w:rsid w:val="008778C3"/>
    <w:rsid w:val="00877DD3"/>
    <w:rsid w:val="008810FF"/>
    <w:rsid w:val="00881164"/>
    <w:rsid w:val="00881D3B"/>
    <w:rsid w:val="00882070"/>
    <w:rsid w:val="00883257"/>
    <w:rsid w:val="008849EE"/>
    <w:rsid w:val="00884E92"/>
    <w:rsid w:val="008855F9"/>
    <w:rsid w:val="0088575F"/>
    <w:rsid w:val="0088585A"/>
    <w:rsid w:val="00887035"/>
    <w:rsid w:val="0088745B"/>
    <w:rsid w:val="0088782F"/>
    <w:rsid w:val="0089040D"/>
    <w:rsid w:val="008908D9"/>
    <w:rsid w:val="008912BB"/>
    <w:rsid w:val="0089201F"/>
    <w:rsid w:val="00892F7B"/>
    <w:rsid w:val="00894100"/>
    <w:rsid w:val="00894DA5"/>
    <w:rsid w:val="0089633E"/>
    <w:rsid w:val="00897918"/>
    <w:rsid w:val="008A0886"/>
    <w:rsid w:val="008A4AAF"/>
    <w:rsid w:val="008A4C7F"/>
    <w:rsid w:val="008A4CF9"/>
    <w:rsid w:val="008A6DD7"/>
    <w:rsid w:val="008A704C"/>
    <w:rsid w:val="008A722B"/>
    <w:rsid w:val="008A7276"/>
    <w:rsid w:val="008A7BF9"/>
    <w:rsid w:val="008B02C0"/>
    <w:rsid w:val="008B0C10"/>
    <w:rsid w:val="008B0F43"/>
    <w:rsid w:val="008B1AA5"/>
    <w:rsid w:val="008B1BFB"/>
    <w:rsid w:val="008B2814"/>
    <w:rsid w:val="008B2C9D"/>
    <w:rsid w:val="008B3230"/>
    <w:rsid w:val="008B3300"/>
    <w:rsid w:val="008B370B"/>
    <w:rsid w:val="008B39D4"/>
    <w:rsid w:val="008B3C18"/>
    <w:rsid w:val="008B46DA"/>
    <w:rsid w:val="008B4B75"/>
    <w:rsid w:val="008B6010"/>
    <w:rsid w:val="008B60B9"/>
    <w:rsid w:val="008B6329"/>
    <w:rsid w:val="008B7BF7"/>
    <w:rsid w:val="008C1173"/>
    <w:rsid w:val="008C2727"/>
    <w:rsid w:val="008C2CEE"/>
    <w:rsid w:val="008C3362"/>
    <w:rsid w:val="008C4C3B"/>
    <w:rsid w:val="008C51D8"/>
    <w:rsid w:val="008C5898"/>
    <w:rsid w:val="008C5B31"/>
    <w:rsid w:val="008C7435"/>
    <w:rsid w:val="008C748B"/>
    <w:rsid w:val="008C78BF"/>
    <w:rsid w:val="008D03BB"/>
    <w:rsid w:val="008D0739"/>
    <w:rsid w:val="008D0B8C"/>
    <w:rsid w:val="008D1C32"/>
    <w:rsid w:val="008D25B4"/>
    <w:rsid w:val="008D265D"/>
    <w:rsid w:val="008D2BBE"/>
    <w:rsid w:val="008D2E9A"/>
    <w:rsid w:val="008D3253"/>
    <w:rsid w:val="008D34E5"/>
    <w:rsid w:val="008D3624"/>
    <w:rsid w:val="008D374E"/>
    <w:rsid w:val="008D3959"/>
    <w:rsid w:val="008D3BA4"/>
    <w:rsid w:val="008D44A5"/>
    <w:rsid w:val="008D5822"/>
    <w:rsid w:val="008D58C2"/>
    <w:rsid w:val="008D719E"/>
    <w:rsid w:val="008D730B"/>
    <w:rsid w:val="008D76EC"/>
    <w:rsid w:val="008E14DB"/>
    <w:rsid w:val="008E1B4A"/>
    <w:rsid w:val="008E43F2"/>
    <w:rsid w:val="008E5A1F"/>
    <w:rsid w:val="008E5B99"/>
    <w:rsid w:val="008E6A33"/>
    <w:rsid w:val="008E6EA2"/>
    <w:rsid w:val="008E714B"/>
    <w:rsid w:val="008E74B4"/>
    <w:rsid w:val="008E7587"/>
    <w:rsid w:val="008F048A"/>
    <w:rsid w:val="008F1BC2"/>
    <w:rsid w:val="008F1F3B"/>
    <w:rsid w:val="008F2281"/>
    <w:rsid w:val="008F3D28"/>
    <w:rsid w:val="008F4DA3"/>
    <w:rsid w:val="008F6B7F"/>
    <w:rsid w:val="008F760A"/>
    <w:rsid w:val="008F7E26"/>
    <w:rsid w:val="00900B6C"/>
    <w:rsid w:val="00900DA7"/>
    <w:rsid w:val="009018FA"/>
    <w:rsid w:val="00901E36"/>
    <w:rsid w:val="00902DD8"/>
    <w:rsid w:val="009031EA"/>
    <w:rsid w:val="00903F15"/>
    <w:rsid w:val="00904FF9"/>
    <w:rsid w:val="00905956"/>
    <w:rsid w:val="00906303"/>
    <w:rsid w:val="00906BA0"/>
    <w:rsid w:val="00906BCA"/>
    <w:rsid w:val="00906DEF"/>
    <w:rsid w:val="00907359"/>
    <w:rsid w:val="009105B5"/>
    <w:rsid w:val="00911329"/>
    <w:rsid w:val="00912450"/>
    <w:rsid w:val="009124ED"/>
    <w:rsid w:val="009126C3"/>
    <w:rsid w:val="00913657"/>
    <w:rsid w:val="00914398"/>
    <w:rsid w:val="009147A8"/>
    <w:rsid w:val="00914E84"/>
    <w:rsid w:val="009158E2"/>
    <w:rsid w:val="00916A4F"/>
    <w:rsid w:val="00916B61"/>
    <w:rsid w:val="00917348"/>
    <w:rsid w:val="00917778"/>
    <w:rsid w:val="00917D08"/>
    <w:rsid w:val="00917D94"/>
    <w:rsid w:val="009201A6"/>
    <w:rsid w:val="00920F4B"/>
    <w:rsid w:val="00922023"/>
    <w:rsid w:val="00922DAB"/>
    <w:rsid w:val="00923ABD"/>
    <w:rsid w:val="00923C2B"/>
    <w:rsid w:val="00923CA1"/>
    <w:rsid w:val="00923E3F"/>
    <w:rsid w:val="00924D84"/>
    <w:rsid w:val="00924E70"/>
    <w:rsid w:val="0092633F"/>
    <w:rsid w:val="00927B25"/>
    <w:rsid w:val="00927FDE"/>
    <w:rsid w:val="009307B7"/>
    <w:rsid w:val="009310E4"/>
    <w:rsid w:val="0093205E"/>
    <w:rsid w:val="00933779"/>
    <w:rsid w:val="009340FB"/>
    <w:rsid w:val="0093429D"/>
    <w:rsid w:val="00934342"/>
    <w:rsid w:val="009348EF"/>
    <w:rsid w:val="00934F21"/>
    <w:rsid w:val="0093521F"/>
    <w:rsid w:val="00936382"/>
    <w:rsid w:val="00937905"/>
    <w:rsid w:val="00940D0F"/>
    <w:rsid w:val="00941438"/>
    <w:rsid w:val="00942651"/>
    <w:rsid w:val="00942AEF"/>
    <w:rsid w:val="00942C29"/>
    <w:rsid w:val="00942EE0"/>
    <w:rsid w:val="00943523"/>
    <w:rsid w:val="00943FBF"/>
    <w:rsid w:val="009445F2"/>
    <w:rsid w:val="00946513"/>
    <w:rsid w:val="009467CB"/>
    <w:rsid w:val="00946AA2"/>
    <w:rsid w:val="0094763C"/>
    <w:rsid w:val="00947E01"/>
    <w:rsid w:val="009500D8"/>
    <w:rsid w:val="009502EB"/>
    <w:rsid w:val="00950402"/>
    <w:rsid w:val="00950526"/>
    <w:rsid w:val="0095127F"/>
    <w:rsid w:val="009519F4"/>
    <w:rsid w:val="00952591"/>
    <w:rsid w:val="00952DC0"/>
    <w:rsid w:val="00953BD0"/>
    <w:rsid w:val="00956B6B"/>
    <w:rsid w:val="00957447"/>
    <w:rsid w:val="00957A1D"/>
    <w:rsid w:val="00962D72"/>
    <w:rsid w:val="00963417"/>
    <w:rsid w:val="00963966"/>
    <w:rsid w:val="00963A91"/>
    <w:rsid w:val="00963E0E"/>
    <w:rsid w:val="009643FA"/>
    <w:rsid w:val="009653CE"/>
    <w:rsid w:val="00965458"/>
    <w:rsid w:val="009654AF"/>
    <w:rsid w:val="009656C1"/>
    <w:rsid w:val="00966E9C"/>
    <w:rsid w:val="009677CC"/>
    <w:rsid w:val="00970047"/>
    <w:rsid w:val="00971F8D"/>
    <w:rsid w:val="009727EE"/>
    <w:rsid w:val="009731CE"/>
    <w:rsid w:val="00973AC6"/>
    <w:rsid w:val="00973D59"/>
    <w:rsid w:val="009746AE"/>
    <w:rsid w:val="00974E7F"/>
    <w:rsid w:val="00976A17"/>
    <w:rsid w:val="009777E5"/>
    <w:rsid w:val="009778B4"/>
    <w:rsid w:val="00981401"/>
    <w:rsid w:val="00981DA5"/>
    <w:rsid w:val="009820E1"/>
    <w:rsid w:val="00982551"/>
    <w:rsid w:val="00982990"/>
    <w:rsid w:val="00982993"/>
    <w:rsid w:val="00982E0A"/>
    <w:rsid w:val="009834B8"/>
    <w:rsid w:val="009839DF"/>
    <w:rsid w:val="00983FCC"/>
    <w:rsid w:val="009844B5"/>
    <w:rsid w:val="00984C9C"/>
    <w:rsid w:val="00984E48"/>
    <w:rsid w:val="009866D2"/>
    <w:rsid w:val="00987525"/>
    <w:rsid w:val="00987E91"/>
    <w:rsid w:val="009917B7"/>
    <w:rsid w:val="00991ABC"/>
    <w:rsid w:val="00991D0D"/>
    <w:rsid w:val="009928E8"/>
    <w:rsid w:val="00992A8E"/>
    <w:rsid w:val="00992C87"/>
    <w:rsid w:val="00993EC1"/>
    <w:rsid w:val="00995E48"/>
    <w:rsid w:val="00996223"/>
    <w:rsid w:val="0099741F"/>
    <w:rsid w:val="00997550"/>
    <w:rsid w:val="009A076A"/>
    <w:rsid w:val="009A0A06"/>
    <w:rsid w:val="009A1C34"/>
    <w:rsid w:val="009A252F"/>
    <w:rsid w:val="009A382E"/>
    <w:rsid w:val="009A4B45"/>
    <w:rsid w:val="009A4B52"/>
    <w:rsid w:val="009A5F36"/>
    <w:rsid w:val="009A7CB7"/>
    <w:rsid w:val="009B0554"/>
    <w:rsid w:val="009B077B"/>
    <w:rsid w:val="009B12E5"/>
    <w:rsid w:val="009B215E"/>
    <w:rsid w:val="009B28A4"/>
    <w:rsid w:val="009B2EFA"/>
    <w:rsid w:val="009B3C88"/>
    <w:rsid w:val="009B42CB"/>
    <w:rsid w:val="009B514F"/>
    <w:rsid w:val="009B5D83"/>
    <w:rsid w:val="009B619C"/>
    <w:rsid w:val="009B6CF3"/>
    <w:rsid w:val="009B7BE3"/>
    <w:rsid w:val="009C03AE"/>
    <w:rsid w:val="009C07FA"/>
    <w:rsid w:val="009C19B9"/>
    <w:rsid w:val="009C2EB4"/>
    <w:rsid w:val="009C2FDD"/>
    <w:rsid w:val="009C472E"/>
    <w:rsid w:val="009C4E4D"/>
    <w:rsid w:val="009C5132"/>
    <w:rsid w:val="009C5FDE"/>
    <w:rsid w:val="009C7AED"/>
    <w:rsid w:val="009D0576"/>
    <w:rsid w:val="009D05DC"/>
    <w:rsid w:val="009D06A2"/>
    <w:rsid w:val="009D0891"/>
    <w:rsid w:val="009D0EB3"/>
    <w:rsid w:val="009D20B0"/>
    <w:rsid w:val="009D2447"/>
    <w:rsid w:val="009D35FE"/>
    <w:rsid w:val="009D3804"/>
    <w:rsid w:val="009D3A40"/>
    <w:rsid w:val="009D41E2"/>
    <w:rsid w:val="009D4344"/>
    <w:rsid w:val="009D5BF7"/>
    <w:rsid w:val="009D5F5E"/>
    <w:rsid w:val="009D6557"/>
    <w:rsid w:val="009D71B1"/>
    <w:rsid w:val="009D72C5"/>
    <w:rsid w:val="009D7775"/>
    <w:rsid w:val="009D7AEB"/>
    <w:rsid w:val="009D7B57"/>
    <w:rsid w:val="009E01E9"/>
    <w:rsid w:val="009E0FC2"/>
    <w:rsid w:val="009E1A10"/>
    <w:rsid w:val="009E2001"/>
    <w:rsid w:val="009E3504"/>
    <w:rsid w:val="009E45A7"/>
    <w:rsid w:val="009E7591"/>
    <w:rsid w:val="009F0EA5"/>
    <w:rsid w:val="009F19DA"/>
    <w:rsid w:val="009F401D"/>
    <w:rsid w:val="009F5F64"/>
    <w:rsid w:val="009F6396"/>
    <w:rsid w:val="009F6CE4"/>
    <w:rsid w:val="009F70E0"/>
    <w:rsid w:val="009F7F32"/>
    <w:rsid w:val="00A00113"/>
    <w:rsid w:val="00A00429"/>
    <w:rsid w:val="00A02408"/>
    <w:rsid w:val="00A02D76"/>
    <w:rsid w:val="00A03C2D"/>
    <w:rsid w:val="00A04244"/>
    <w:rsid w:val="00A0454E"/>
    <w:rsid w:val="00A04BB7"/>
    <w:rsid w:val="00A06010"/>
    <w:rsid w:val="00A06462"/>
    <w:rsid w:val="00A06989"/>
    <w:rsid w:val="00A06BBA"/>
    <w:rsid w:val="00A07351"/>
    <w:rsid w:val="00A07626"/>
    <w:rsid w:val="00A07BEA"/>
    <w:rsid w:val="00A100CC"/>
    <w:rsid w:val="00A1185D"/>
    <w:rsid w:val="00A122C5"/>
    <w:rsid w:val="00A14654"/>
    <w:rsid w:val="00A147B3"/>
    <w:rsid w:val="00A160DC"/>
    <w:rsid w:val="00A171B8"/>
    <w:rsid w:val="00A1724F"/>
    <w:rsid w:val="00A17A8E"/>
    <w:rsid w:val="00A17BF8"/>
    <w:rsid w:val="00A17D73"/>
    <w:rsid w:val="00A203E7"/>
    <w:rsid w:val="00A20AA2"/>
    <w:rsid w:val="00A20AF6"/>
    <w:rsid w:val="00A20F75"/>
    <w:rsid w:val="00A21E80"/>
    <w:rsid w:val="00A21FF1"/>
    <w:rsid w:val="00A22F6A"/>
    <w:rsid w:val="00A23A91"/>
    <w:rsid w:val="00A24CE9"/>
    <w:rsid w:val="00A25731"/>
    <w:rsid w:val="00A25C04"/>
    <w:rsid w:val="00A25C1B"/>
    <w:rsid w:val="00A26BEE"/>
    <w:rsid w:val="00A26FA1"/>
    <w:rsid w:val="00A2794B"/>
    <w:rsid w:val="00A27DF4"/>
    <w:rsid w:val="00A30ECA"/>
    <w:rsid w:val="00A30F96"/>
    <w:rsid w:val="00A31E37"/>
    <w:rsid w:val="00A32CF3"/>
    <w:rsid w:val="00A32F01"/>
    <w:rsid w:val="00A35D0E"/>
    <w:rsid w:val="00A3609F"/>
    <w:rsid w:val="00A36404"/>
    <w:rsid w:val="00A36780"/>
    <w:rsid w:val="00A36F2F"/>
    <w:rsid w:val="00A37AC6"/>
    <w:rsid w:val="00A37AFD"/>
    <w:rsid w:val="00A401B7"/>
    <w:rsid w:val="00A40B5F"/>
    <w:rsid w:val="00A40B92"/>
    <w:rsid w:val="00A40E98"/>
    <w:rsid w:val="00A417EA"/>
    <w:rsid w:val="00A419A9"/>
    <w:rsid w:val="00A41E02"/>
    <w:rsid w:val="00A4260A"/>
    <w:rsid w:val="00A45768"/>
    <w:rsid w:val="00A46B26"/>
    <w:rsid w:val="00A46C53"/>
    <w:rsid w:val="00A46CCD"/>
    <w:rsid w:val="00A470DB"/>
    <w:rsid w:val="00A47147"/>
    <w:rsid w:val="00A47DD8"/>
    <w:rsid w:val="00A50823"/>
    <w:rsid w:val="00A5085D"/>
    <w:rsid w:val="00A51ED3"/>
    <w:rsid w:val="00A51FE3"/>
    <w:rsid w:val="00A523E2"/>
    <w:rsid w:val="00A52F0A"/>
    <w:rsid w:val="00A52FED"/>
    <w:rsid w:val="00A53DAD"/>
    <w:rsid w:val="00A55535"/>
    <w:rsid w:val="00A56453"/>
    <w:rsid w:val="00A5789D"/>
    <w:rsid w:val="00A57DF4"/>
    <w:rsid w:val="00A57E41"/>
    <w:rsid w:val="00A61B2B"/>
    <w:rsid w:val="00A61F09"/>
    <w:rsid w:val="00A65408"/>
    <w:rsid w:val="00A655DA"/>
    <w:rsid w:val="00A660A7"/>
    <w:rsid w:val="00A664B3"/>
    <w:rsid w:val="00A66516"/>
    <w:rsid w:val="00A66FE7"/>
    <w:rsid w:val="00A674C3"/>
    <w:rsid w:val="00A6752A"/>
    <w:rsid w:val="00A67A03"/>
    <w:rsid w:val="00A67DDE"/>
    <w:rsid w:val="00A7020F"/>
    <w:rsid w:val="00A70F11"/>
    <w:rsid w:val="00A71E00"/>
    <w:rsid w:val="00A733EB"/>
    <w:rsid w:val="00A735AF"/>
    <w:rsid w:val="00A73CB2"/>
    <w:rsid w:val="00A74BD1"/>
    <w:rsid w:val="00A74C48"/>
    <w:rsid w:val="00A74C6A"/>
    <w:rsid w:val="00A750E3"/>
    <w:rsid w:val="00A75B19"/>
    <w:rsid w:val="00A75BB0"/>
    <w:rsid w:val="00A768D9"/>
    <w:rsid w:val="00A768FA"/>
    <w:rsid w:val="00A8135D"/>
    <w:rsid w:val="00A8160B"/>
    <w:rsid w:val="00A8175B"/>
    <w:rsid w:val="00A81BE1"/>
    <w:rsid w:val="00A82ED7"/>
    <w:rsid w:val="00A83D1A"/>
    <w:rsid w:val="00A84473"/>
    <w:rsid w:val="00A84614"/>
    <w:rsid w:val="00A84E4D"/>
    <w:rsid w:val="00A85E1F"/>
    <w:rsid w:val="00A8611A"/>
    <w:rsid w:val="00A86874"/>
    <w:rsid w:val="00A871DF"/>
    <w:rsid w:val="00A872E2"/>
    <w:rsid w:val="00A874FA"/>
    <w:rsid w:val="00A90008"/>
    <w:rsid w:val="00A905F0"/>
    <w:rsid w:val="00A9133E"/>
    <w:rsid w:val="00A91C43"/>
    <w:rsid w:val="00A91EF0"/>
    <w:rsid w:val="00A9303E"/>
    <w:rsid w:val="00A93270"/>
    <w:rsid w:val="00A93650"/>
    <w:rsid w:val="00A93803"/>
    <w:rsid w:val="00A94051"/>
    <w:rsid w:val="00A94597"/>
    <w:rsid w:val="00A94877"/>
    <w:rsid w:val="00A94E2C"/>
    <w:rsid w:val="00A95B24"/>
    <w:rsid w:val="00A95CCC"/>
    <w:rsid w:val="00A95DF1"/>
    <w:rsid w:val="00A95E66"/>
    <w:rsid w:val="00A96575"/>
    <w:rsid w:val="00A96CBB"/>
    <w:rsid w:val="00A9785A"/>
    <w:rsid w:val="00A97A1B"/>
    <w:rsid w:val="00A97A2E"/>
    <w:rsid w:val="00AA0821"/>
    <w:rsid w:val="00AA2809"/>
    <w:rsid w:val="00AA3432"/>
    <w:rsid w:val="00AA3F77"/>
    <w:rsid w:val="00AA411B"/>
    <w:rsid w:val="00AA4182"/>
    <w:rsid w:val="00AA4501"/>
    <w:rsid w:val="00AA490D"/>
    <w:rsid w:val="00AA4B70"/>
    <w:rsid w:val="00AA507D"/>
    <w:rsid w:val="00AA50CD"/>
    <w:rsid w:val="00AA5179"/>
    <w:rsid w:val="00AA5420"/>
    <w:rsid w:val="00AA5C2F"/>
    <w:rsid w:val="00AA5E5A"/>
    <w:rsid w:val="00AA648B"/>
    <w:rsid w:val="00AA6586"/>
    <w:rsid w:val="00AA6D3C"/>
    <w:rsid w:val="00AA7450"/>
    <w:rsid w:val="00AA7923"/>
    <w:rsid w:val="00AB13D5"/>
    <w:rsid w:val="00AB1BAB"/>
    <w:rsid w:val="00AB1D6D"/>
    <w:rsid w:val="00AB318F"/>
    <w:rsid w:val="00AB3BAC"/>
    <w:rsid w:val="00AB4F2D"/>
    <w:rsid w:val="00AB551A"/>
    <w:rsid w:val="00AB55B3"/>
    <w:rsid w:val="00AB612A"/>
    <w:rsid w:val="00AB6270"/>
    <w:rsid w:val="00AB6B96"/>
    <w:rsid w:val="00AB76DF"/>
    <w:rsid w:val="00AC03D9"/>
    <w:rsid w:val="00AC1343"/>
    <w:rsid w:val="00AC1CF7"/>
    <w:rsid w:val="00AC35D5"/>
    <w:rsid w:val="00AC3634"/>
    <w:rsid w:val="00AC3885"/>
    <w:rsid w:val="00AC4334"/>
    <w:rsid w:val="00AC4705"/>
    <w:rsid w:val="00AC4B41"/>
    <w:rsid w:val="00AC61CB"/>
    <w:rsid w:val="00AC6946"/>
    <w:rsid w:val="00AC6FA8"/>
    <w:rsid w:val="00AC7DE8"/>
    <w:rsid w:val="00AD0BD1"/>
    <w:rsid w:val="00AD103C"/>
    <w:rsid w:val="00AD2447"/>
    <w:rsid w:val="00AD38C4"/>
    <w:rsid w:val="00AD3A39"/>
    <w:rsid w:val="00AD3ADD"/>
    <w:rsid w:val="00AD3CAC"/>
    <w:rsid w:val="00AD4790"/>
    <w:rsid w:val="00AD4B74"/>
    <w:rsid w:val="00AD7234"/>
    <w:rsid w:val="00AD72DE"/>
    <w:rsid w:val="00AD7650"/>
    <w:rsid w:val="00AE00B4"/>
    <w:rsid w:val="00AE01CB"/>
    <w:rsid w:val="00AE0987"/>
    <w:rsid w:val="00AE17C1"/>
    <w:rsid w:val="00AE4071"/>
    <w:rsid w:val="00AE42DD"/>
    <w:rsid w:val="00AE47EA"/>
    <w:rsid w:val="00AE484B"/>
    <w:rsid w:val="00AE4AFB"/>
    <w:rsid w:val="00AE4C61"/>
    <w:rsid w:val="00AE5178"/>
    <w:rsid w:val="00AE5B66"/>
    <w:rsid w:val="00AE5E11"/>
    <w:rsid w:val="00AE705E"/>
    <w:rsid w:val="00AE77E0"/>
    <w:rsid w:val="00AF0882"/>
    <w:rsid w:val="00AF0A41"/>
    <w:rsid w:val="00AF1319"/>
    <w:rsid w:val="00AF14C8"/>
    <w:rsid w:val="00AF157E"/>
    <w:rsid w:val="00AF1977"/>
    <w:rsid w:val="00AF322D"/>
    <w:rsid w:val="00AF3983"/>
    <w:rsid w:val="00AF3FB8"/>
    <w:rsid w:val="00AF456C"/>
    <w:rsid w:val="00AF6CAD"/>
    <w:rsid w:val="00AF775A"/>
    <w:rsid w:val="00AF7FA5"/>
    <w:rsid w:val="00B00620"/>
    <w:rsid w:val="00B00775"/>
    <w:rsid w:val="00B00C65"/>
    <w:rsid w:val="00B017F7"/>
    <w:rsid w:val="00B02EA2"/>
    <w:rsid w:val="00B03F78"/>
    <w:rsid w:val="00B0408D"/>
    <w:rsid w:val="00B047C0"/>
    <w:rsid w:val="00B05BAE"/>
    <w:rsid w:val="00B065AF"/>
    <w:rsid w:val="00B06936"/>
    <w:rsid w:val="00B0760D"/>
    <w:rsid w:val="00B07A8C"/>
    <w:rsid w:val="00B07C19"/>
    <w:rsid w:val="00B106B7"/>
    <w:rsid w:val="00B10FB9"/>
    <w:rsid w:val="00B12DF2"/>
    <w:rsid w:val="00B12E95"/>
    <w:rsid w:val="00B13D74"/>
    <w:rsid w:val="00B14DD5"/>
    <w:rsid w:val="00B154FE"/>
    <w:rsid w:val="00B15B5B"/>
    <w:rsid w:val="00B207A4"/>
    <w:rsid w:val="00B20989"/>
    <w:rsid w:val="00B20A8C"/>
    <w:rsid w:val="00B20EFD"/>
    <w:rsid w:val="00B210F0"/>
    <w:rsid w:val="00B21781"/>
    <w:rsid w:val="00B22B80"/>
    <w:rsid w:val="00B22E06"/>
    <w:rsid w:val="00B23079"/>
    <w:rsid w:val="00B233AA"/>
    <w:rsid w:val="00B23CD5"/>
    <w:rsid w:val="00B24020"/>
    <w:rsid w:val="00B258FA"/>
    <w:rsid w:val="00B264BE"/>
    <w:rsid w:val="00B2722C"/>
    <w:rsid w:val="00B27F25"/>
    <w:rsid w:val="00B315F1"/>
    <w:rsid w:val="00B32729"/>
    <w:rsid w:val="00B331B6"/>
    <w:rsid w:val="00B338B7"/>
    <w:rsid w:val="00B3525F"/>
    <w:rsid w:val="00B353D9"/>
    <w:rsid w:val="00B35520"/>
    <w:rsid w:val="00B3561F"/>
    <w:rsid w:val="00B36540"/>
    <w:rsid w:val="00B367C5"/>
    <w:rsid w:val="00B36F0C"/>
    <w:rsid w:val="00B3757B"/>
    <w:rsid w:val="00B37E51"/>
    <w:rsid w:val="00B4100E"/>
    <w:rsid w:val="00B41274"/>
    <w:rsid w:val="00B416E7"/>
    <w:rsid w:val="00B416F9"/>
    <w:rsid w:val="00B41DF2"/>
    <w:rsid w:val="00B433AC"/>
    <w:rsid w:val="00B441D4"/>
    <w:rsid w:val="00B44DAF"/>
    <w:rsid w:val="00B456B8"/>
    <w:rsid w:val="00B45DBC"/>
    <w:rsid w:val="00B46621"/>
    <w:rsid w:val="00B46D81"/>
    <w:rsid w:val="00B46FA4"/>
    <w:rsid w:val="00B47453"/>
    <w:rsid w:val="00B5033F"/>
    <w:rsid w:val="00B51AB5"/>
    <w:rsid w:val="00B51D22"/>
    <w:rsid w:val="00B51F5D"/>
    <w:rsid w:val="00B53299"/>
    <w:rsid w:val="00B532B6"/>
    <w:rsid w:val="00B5366B"/>
    <w:rsid w:val="00B54258"/>
    <w:rsid w:val="00B54527"/>
    <w:rsid w:val="00B5453E"/>
    <w:rsid w:val="00B548A6"/>
    <w:rsid w:val="00B55AC7"/>
    <w:rsid w:val="00B55D35"/>
    <w:rsid w:val="00B55FBC"/>
    <w:rsid w:val="00B57B5B"/>
    <w:rsid w:val="00B60596"/>
    <w:rsid w:val="00B60AC5"/>
    <w:rsid w:val="00B612B1"/>
    <w:rsid w:val="00B6172E"/>
    <w:rsid w:val="00B61922"/>
    <w:rsid w:val="00B61B81"/>
    <w:rsid w:val="00B621D0"/>
    <w:rsid w:val="00B6300E"/>
    <w:rsid w:val="00B6414E"/>
    <w:rsid w:val="00B64199"/>
    <w:rsid w:val="00B64559"/>
    <w:rsid w:val="00B64CA0"/>
    <w:rsid w:val="00B6516E"/>
    <w:rsid w:val="00B65579"/>
    <w:rsid w:val="00B656C4"/>
    <w:rsid w:val="00B65AE4"/>
    <w:rsid w:val="00B65CF9"/>
    <w:rsid w:val="00B65DC0"/>
    <w:rsid w:val="00B65E8C"/>
    <w:rsid w:val="00B66FF9"/>
    <w:rsid w:val="00B677B1"/>
    <w:rsid w:val="00B67CD2"/>
    <w:rsid w:val="00B67EE0"/>
    <w:rsid w:val="00B70081"/>
    <w:rsid w:val="00B703DD"/>
    <w:rsid w:val="00B70F65"/>
    <w:rsid w:val="00B7169F"/>
    <w:rsid w:val="00B72E84"/>
    <w:rsid w:val="00B73F3D"/>
    <w:rsid w:val="00B74A44"/>
    <w:rsid w:val="00B7589D"/>
    <w:rsid w:val="00B75F49"/>
    <w:rsid w:val="00B761D7"/>
    <w:rsid w:val="00B762F9"/>
    <w:rsid w:val="00B77862"/>
    <w:rsid w:val="00B803D0"/>
    <w:rsid w:val="00B82D60"/>
    <w:rsid w:val="00B83D46"/>
    <w:rsid w:val="00B842AA"/>
    <w:rsid w:val="00B84805"/>
    <w:rsid w:val="00B907E3"/>
    <w:rsid w:val="00B90A65"/>
    <w:rsid w:val="00B90A8F"/>
    <w:rsid w:val="00B914EF"/>
    <w:rsid w:val="00B92BF0"/>
    <w:rsid w:val="00B93EE1"/>
    <w:rsid w:val="00B94B38"/>
    <w:rsid w:val="00B957FF"/>
    <w:rsid w:val="00B9616D"/>
    <w:rsid w:val="00B96A7E"/>
    <w:rsid w:val="00B96C43"/>
    <w:rsid w:val="00B96C7D"/>
    <w:rsid w:val="00B976F5"/>
    <w:rsid w:val="00B97DDD"/>
    <w:rsid w:val="00BA0AF7"/>
    <w:rsid w:val="00BA16B8"/>
    <w:rsid w:val="00BA213E"/>
    <w:rsid w:val="00BA2F9A"/>
    <w:rsid w:val="00BA3BC5"/>
    <w:rsid w:val="00BA4016"/>
    <w:rsid w:val="00BA5BB8"/>
    <w:rsid w:val="00BA5CF8"/>
    <w:rsid w:val="00BA5DD1"/>
    <w:rsid w:val="00BA7476"/>
    <w:rsid w:val="00BB12D0"/>
    <w:rsid w:val="00BB1CBF"/>
    <w:rsid w:val="00BB1D4E"/>
    <w:rsid w:val="00BB2371"/>
    <w:rsid w:val="00BB283D"/>
    <w:rsid w:val="00BB2918"/>
    <w:rsid w:val="00BB41C0"/>
    <w:rsid w:val="00BB4C08"/>
    <w:rsid w:val="00BB5E74"/>
    <w:rsid w:val="00BB6C6A"/>
    <w:rsid w:val="00BB7308"/>
    <w:rsid w:val="00BB769B"/>
    <w:rsid w:val="00BB7C8E"/>
    <w:rsid w:val="00BC03B4"/>
    <w:rsid w:val="00BC1D22"/>
    <w:rsid w:val="00BC3CCA"/>
    <w:rsid w:val="00BC3EB6"/>
    <w:rsid w:val="00BC41D7"/>
    <w:rsid w:val="00BC4783"/>
    <w:rsid w:val="00BC4FC5"/>
    <w:rsid w:val="00BC5261"/>
    <w:rsid w:val="00BC5FB1"/>
    <w:rsid w:val="00BC6192"/>
    <w:rsid w:val="00BC691F"/>
    <w:rsid w:val="00BC6B7E"/>
    <w:rsid w:val="00BC6DD9"/>
    <w:rsid w:val="00BC7715"/>
    <w:rsid w:val="00BC7BC6"/>
    <w:rsid w:val="00BD0499"/>
    <w:rsid w:val="00BD10FD"/>
    <w:rsid w:val="00BD1EBA"/>
    <w:rsid w:val="00BD21A9"/>
    <w:rsid w:val="00BD254B"/>
    <w:rsid w:val="00BD2615"/>
    <w:rsid w:val="00BD2C00"/>
    <w:rsid w:val="00BD2C80"/>
    <w:rsid w:val="00BD38E6"/>
    <w:rsid w:val="00BD39B5"/>
    <w:rsid w:val="00BD3A53"/>
    <w:rsid w:val="00BD4A8E"/>
    <w:rsid w:val="00BD4EB5"/>
    <w:rsid w:val="00BD5021"/>
    <w:rsid w:val="00BD5097"/>
    <w:rsid w:val="00BD589A"/>
    <w:rsid w:val="00BD5A3E"/>
    <w:rsid w:val="00BD5B4F"/>
    <w:rsid w:val="00BD66AD"/>
    <w:rsid w:val="00BD696B"/>
    <w:rsid w:val="00BD75E6"/>
    <w:rsid w:val="00BD7ABA"/>
    <w:rsid w:val="00BD7FBA"/>
    <w:rsid w:val="00BE0046"/>
    <w:rsid w:val="00BE05C8"/>
    <w:rsid w:val="00BE09F4"/>
    <w:rsid w:val="00BE0CD6"/>
    <w:rsid w:val="00BE1074"/>
    <w:rsid w:val="00BE1500"/>
    <w:rsid w:val="00BE170F"/>
    <w:rsid w:val="00BE1C10"/>
    <w:rsid w:val="00BE31B8"/>
    <w:rsid w:val="00BE4D1A"/>
    <w:rsid w:val="00BE5363"/>
    <w:rsid w:val="00BE5606"/>
    <w:rsid w:val="00BE5F3F"/>
    <w:rsid w:val="00BE6025"/>
    <w:rsid w:val="00BE66BF"/>
    <w:rsid w:val="00BE6BD1"/>
    <w:rsid w:val="00BE7D7A"/>
    <w:rsid w:val="00BF0474"/>
    <w:rsid w:val="00BF0535"/>
    <w:rsid w:val="00BF0F48"/>
    <w:rsid w:val="00BF3473"/>
    <w:rsid w:val="00BF3E60"/>
    <w:rsid w:val="00BF43E0"/>
    <w:rsid w:val="00BF49E5"/>
    <w:rsid w:val="00BF5200"/>
    <w:rsid w:val="00BF5909"/>
    <w:rsid w:val="00BF5ACF"/>
    <w:rsid w:val="00BF61DE"/>
    <w:rsid w:val="00BF64B1"/>
    <w:rsid w:val="00C00C02"/>
    <w:rsid w:val="00C00F21"/>
    <w:rsid w:val="00C0157F"/>
    <w:rsid w:val="00C022C6"/>
    <w:rsid w:val="00C025F5"/>
    <w:rsid w:val="00C028C9"/>
    <w:rsid w:val="00C037B1"/>
    <w:rsid w:val="00C03DA0"/>
    <w:rsid w:val="00C04722"/>
    <w:rsid w:val="00C07699"/>
    <w:rsid w:val="00C1019F"/>
    <w:rsid w:val="00C11047"/>
    <w:rsid w:val="00C111B8"/>
    <w:rsid w:val="00C11608"/>
    <w:rsid w:val="00C11C68"/>
    <w:rsid w:val="00C12467"/>
    <w:rsid w:val="00C1289C"/>
    <w:rsid w:val="00C12DF5"/>
    <w:rsid w:val="00C133EB"/>
    <w:rsid w:val="00C13D8F"/>
    <w:rsid w:val="00C1475E"/>
    <w:rsid w:val="00C15518"/>
    <w:rsid w:val="00C15627"/>
    <w:rsid w:val="00C16032"/>
    <w:rsid w:val="00C16190"/>
    <w:rsid w:val="00C1679A"/>
    <w:rsid w:val="00C17463"/>
    <w:rsid w:val="00C17E57"/>
    <w:rsid w:val="00C20169"/>
    <w:rsid w:val="00C20C3E"/>
    <w:rsid w:val="00C20FAF"/>
    <w:rsid w:val="00C21CB1"/>
    <w:rsid w:val="00C22FA2"/>
    <w:rsid w:val="00C23D29"/>
    <w:rsid w:val="00C24848"/>
    <w:rsid w:val="00C252A0"/>
    <w:rsid w:val="00C26A98"/>
    <w:rsid w:val="00C26AFA"/>
    <w:rsid w:val="00C26D75"/>
    <w:rsid w:val="00C2703B"/>
    <w:rsid w:val="00C27D97"/>
    <w:rsid w:val="00C30A8B"/>
    <w:rsid w:val="00C31CD9"/>
    <w:rsid w:val="00C323AC"/>
    <w:rsid w:val="00C32611"/>
    <w:rsid w:val="00C32D36"/>
    <w:rsid w:val="00C3357E"/>
    <w:rsid w:val="00C33DE4"/>
    <w:rsid w:val="00C3421C"/>
    <w:rsid w:val="00C35341"/>
    <w:rsid w:val="00C35364"/>
    <w:rsid w:val="00C35EBA"/>
    <w:rsid w:val="00C35ED5"/>
    <w:rsid w:val="00C36BC7"/>
    <w:rsid w:val="00C36E48"/>
    <w:rsid w:val="00C3752A"/>
    <w:rsid w:val="00C376AB"/>
    <w:rsid w:val="00C409AE"/>
    <w:rsid w:val="00C43081"/>
    <w:rsid w:val="00C432E6"/>
    <w:rsid w:val="00C43505"/>
    <w:rsid w:val="00C436A4"/>
    <w:rsid w:val="00C43BA0"/>
    <w:rsid w:val="00C43BA3"/>
    <w:rsid w:val="00C44080"/>
    <w:rsid w:val="00C4504C"/>
    <w:rsid w:val="00C455F5"/>
    <w:rsid w:val="00C458B3"/>
    <w:rsid w:val="00C459F1"/>
    <w:rsid w:val="00C46334"/>
    <w:rsid w:val="00C47292"/>
    <w:rsid w:val="00C47F2E"/>
    <w:rsid w:val="00C508E5"/>
    <w:rsid w:val="00C518BE"/>
    <w:rsid w:val="00C5195C"/>
    <w:rsid w:val="00C519C5"/>
    <w:rsid w:val="00C52A99"/>
    <w:rsid w:val="00C52E08"/>
    <w:rsid w:val="00C55282"/>
    <w:rsid w:val="00C556BE"/>
    <w:rsid w:val="00C564F2"/>
    <w:rsid w:val="00C56A30"/>
    <w:rsid w:val="00C577AA"/>
    <w:rsid w:val="00C61378"/>
    <w:rsid w:val="00C61B15"/>
    <w:rsid w:val="00C625E0"/>
    <w:rsid w:val="00C62697"/>
    <w:rsid w:val="00C62CDE"/>
    <w:rsid w:val="00C630EA"/>
    <w:rsid w:val="00C640DB"/>
    <w:rsid w:val="00C6456E"/>
    <w:rsid w:val="00C647BC"/>
    <w:rsid w:val="00C64BB3"/>
    <w:rsid w:val="00C65535"/>
    <w:rsid w:val="00C655A0"/>
    <w:rsid w:val="00C658EE"/>
    <w:rsid w:val="00C658F2"/>
    <w:rsid w:val="00C659A6"/>
    <w:rsid w:val="00C65B44"/>
    <w:rsid w:val="00C66680"/>
    <w:rsid w:val="00C671D7"/>
    <w:rsid w:val="00C67350"/>
    <w:rsid w:val="00C67A93"/>
    <w:rsid w:val="00C706FE"/>
    <w:rsid w:val="00C70A17"/>
    <w:rsid w:val="00C7291E"/>
    <w:rsid w:val="00C7295C"/>
    <w:rsid w:val="00C72AE6"/>
    <w:rsid w:val="00C73927"/>
    <w:rsid w:val="00C73A1F"/>
    <w:rsid w:val="00C73C9E"/>
    <w:rsid w:val="00C749E8"/>
    <w:rsid w:val="00C74A4F"/>
    <w:rsid w:val="00C7580D"/>
    <w:rsid w:val="00C759C1"/>
    <w:rsid w:val="00C76233"/>
    <w:rsid w:val="00C76246"/>
    <w:rsid w:val="00C77546"/>
    <w:rsid w:val="00C81152"/>
    <w:rsid w:val="00C81738"/>
    <w:rsid w:val="00C81900"/>
    <w:rsid w:val="00C81BFF"/>
    <w:rsid w:val="00C81D83"/>
    <w:rsid w:val="00C82486"/>
    <w:rsid w:val="00C8287B"/>
    <w:rsid w:val="00C828CF"/>
    <w:rsid w:val="00C833D1"/>
    <w:rsid w:val="00C840C9"/>
    <w:rsid w:val="00C8559C"/>
    <w:rsid w:val="00C86F07"/>
    <w:rsid w:val="00C87578"/>
    <w:rsid w:val="00C913C1"/>
    <w:rsid w:val="00C91442"/>
    <w:rsid w:val="00C92162"/>
    <w:rsid w:val="00C92D93"/>
    <w:rsid w:val="00C9340E"/>
    <w:rsid w:val="00C93F67"/>
    <w:rsid w:val="00C94B0B"/>
    <w:rsid w:val="00C95190"/>
    <w:rsid w:val="00C95827"/>
    <w:rsid w:val="00C972B6"/>
    <w:rsid w:val="00C97CB4"/>
    <w:rsid w:val="00C97D5F"/>
    <w:rsid w:val="00CA04CE"/>
    <w:rsid w:val="00CA0AE1"/>
    <w:rsid w:val="00CA189D"/>
    <w:rsid w:val="00CA27AA"/>
    <w:rsid w:val="00CA27EA"/>
    <w:rsid w:val="00CA299D"/>
    <w:rsid w:val="00CA2B42"/>
    <w:rsid w:val="00CA368B"/>
    <w:rsid w:val="00CA39D2"/>
    <w:rsid w:val="00CA3AB6"/>
    <w:rsid w:val="00CA3BAD"/>
    <w:rsid w:val="00CA4D70"/>
    <w:rsid w:val="00CA4D79"/>
    <w:rsid w:val="00CA5B35"/>
    <w:rsid w:val="00CA70EA"/>
    <w:rsid w:val="00CA7200"/>
    <w:rsid w:val="00CA7439"/>
    <w:rsid w:val="00CA78C4"/>
    <w:rsid w:val="00CB0D7C"/>
    <w:rsid w:val="00CB0F7E"/>
    <w:rsid w:val="00CB1053"/>
    <w:rsid w:val="00CB195E"/>
    <w:rsid w:val="00CB1FD2"/>
    <w:rsid w:val="00CB3D5D"/>
    <w:rsid w:val="00CB4A16"/>
    <w:rsid w:val="00CB4C4D"/>
    <w:rsid w:val="00CC07A3"/>
    <w:rsid w:val="00CC1824"/>
    <w:rsid w:val="00CC195F"/>
    <w:rsid w:val="00CC2B11"/>
    <w:rsid w:val="00CC3C66"/>
    <w:rsid w:val="00CC5127"/>
    <w:rsid w:val="00CC6D30"/>
    <w:rsid w:val="00CD0058"/>
    <w:rsid w:val="00CD1504"/>
    <w:rsid w:val="00CD1682"/>
    <w:rsid w:val="00CD1D95"/>
    <w:rsid w:val="00CD1DED"/>
    <w:rsid w:val="00CD2786"/>
    <w:rsid w:val="00CD3477"/>
    <w:rsid w:val="00CD3656"/>
    <w:rsid w:val="00CD4D8A"/>
    <w:rsid w:val="00CD5BA4"/>
    <w:rsid w:val="00CD656B"/>
    <w:rsid w:val="00CD658A"/>
    <w:rsid w:val="00CD7D64"/>
    <w:rsid w:val="00CD7DC9"/>
    <w:rsid w:val="00CE138F"/>
    <w:rsid w:val="00CE21D8"/>
    <w:rsid w:val="00CE238D"/>
    <w:rsid w:val="00CE2AC4"/>
    <w:rsid w:val="00CE2DFA"/>
    <w:rsid w:val="00CE3033"/>
    <w:rsid w:val="00CE32E8"/>
    <w:rsid w:val="00CE342B"/>
    <w:rsid w:val="00CE3445"/>
    <w:rsid w:val="00CE3A85"/>
    <w:rsid w:val="00CE3C5E"/>
    <w:rsid w:val="00CE43F7"/>
    <w:rsid w:val="00CE69EC"/>
    <w:rsid w:val="00CE7BAF"/>
    <w:rsid w:val="00CF0448"/>
    <w:rsid w:val="00CF04B0"/>
    <w:rsid w:val="00CF09DD"/>
    <w:rsid w:val="00CF0CCF"/>
    <w:rsid w:val="00CF0EE6"/>
    <w:rsid w:val="00CF315C"/>
    <w:rsid w:val="00CF38B3"/>
    <w:rsid w:val="00CF4149"/>
    <w:rsid w:val="00CF43AD"/>
    <w:rsid w:val="00CF4C51"/>
    <w:rsid w:val="00CF5259"/>
    <w:rsid w:val="00CF550E"/>
    <w:rsid w:val="00CF587A"/>
    <w:rsid w:val="00CF596B"/>
    <w:rsid w:val="00CF74EB"/>
    <w:rsid w:val="00CF7516"/>
    <w:rsid w:val="00CF7B88"/>
    <w:rsid w:val="00CF7E9D"/>
    <w:rsid w:val="00D00BE3"/>
    <w:rsid w:val="00D00DA7"/>
    <w:rsid w:val="00D01787"/>
    <w:rsid w:val="00D033AB"/>
    <w:rsid w:val="00D03BD5"/>
    <w:rsid w:val="00D04689"/>
    <w:rsid w:val="00D04BF5"/>
    <w:rsid w:val="00D04C2C"/>
    <w:rsid w:val="00D059E7"/>
    <w:rsid w:val="00D05D40"/>
    <w:rsid w:val="00D06495"/>
    <w:rsid w:val="00D06714"/>
    <w:rsid w:val="00D07318"/>
    <w:rsid w:val="00D07438"/>
    <w:rsid w:val="00D10454"/>
    <w:rsid w:val="00D115B9"/>
    <w:rsid w:val="00D12759"/>
    <w:rsid w:val="00D13B4E"/>
    <w:rsid w:val="00D1453C"/>
    <w:rsid w:val="00D151F8"/>
    <w:rsid w:val="00D2070A"/>
    <w:rsid w:val="00D20BFB"/>
    <w:rsid w:val="00D20D4A"/>
    <w:rsid w:val="00D22287"/>
    <w:rsid w:val="00D223CF"/>
    <w:rsid w:val="00D229AE"/>
    <w:rsid w:val="00D22E6D"/>
    <w:rsid w:val="00D23331"/>
    <w:rsid w:val="00D24BE8"/>
    <w:rsid w:val="00D259AE"/>
    <w:rsid w:val="00D31236"/>
    <w:rsid w:val="00D3132F"/>
    <w:rsid w:val="00D313CA"/>
    <w:rsid w:val="00D31DF0"/>
    <w:rsid w:val="00D32FFA"/>
    <w:rsid w:val="00D3340D"/>
    <w:rsid w:val="00D3364A"/>
    <w:rsid w:val="00D336FB"/>
    <w:rsid w:val="00D34430"/>
    <w:rsid w:val="00D344EE"/>
    <w:rsid w:val="00D375AD"/>
    <w:rsid w:val="00D378F0"/>
    <w:rsid w:val="00D4025C"/>
    <w:rsid w:val="00D40F62"/>
    <w:rsid w:val="00D434E3"/>
    <w:rsid w:val="00D43670"/>
    <w:rsid w:val="00D43925"/>
    <w:rsid w:val="00D444D1"/>
    <w:rsid w:val="00D44C71"/>
    <w:rsid w:val="00D452B3"/>
    <w:rsid w:val="00D45968"/>
    <w:rsid w:val="00D46E0D"/>
    <w:rsid w:val="00D47217"/>
    <w:rsid w:val="00D4795D"/>
    <w:rsid w:val="00D508F6"/>
    <w:rsid w:val="00D51A6C"/>
    <w:rsid w:val="00D5205A"/>
    <w:rsid w:val="00D523A0"/>
    <w:rsid w:val="00D52C16"/>
    <w:rsid w:val="00D54DFA"/>
    <w:rsid w:val="00D5504B"/>
    <w:rsid w:val="00D55334"/>
    <w:rsid w:val="00D5557B"/>
    <w:rsid w:val="00D55FD2"/>
    <w:rsid w:val="00D562F7"/>
    <w:rsid w:val="00D56F6D"/>
    <w:rsid w:val="00D570EA"/>
    <w:rsid w:val="00D60DBC"/>
    <w:rsid w:val="00D613C6"/>
    <w:rsid w:val="00D61AF8"/>
    <w:rsid w:val="00D61E50"/>
    <w:rsid w:val="00D62279"/>
    <w:rsid w:val="00D624BB"/>
    <w:rsid w:val="00D6259C"/>
    <w:rsid w:val="00D625BE"/>
    <w:rsid w:val="00D627B1"/>
    <w:rsid w:val="00D62A3C"/>
    <w:rsid w:val="00D62C6F"/>
    <w:rsid w:val="00D63081"/>
    <w:rsid w:val="00D65319"/>
    <w:rsid w:val="00D65F37"/>
    <w:rsid w:val="00D662B8"/>
    <w:rsid w:val="00D666DA"/>
    <w:rsid w:val="00D670F6"/>
    <w:rsid w:val="00D67198"/>
    <w:rsid w:val="00D717B1"/>
    <w:rsid w:val="00D72501"/>
    <w:rsid w:val="00D72518"/>
    <w:rsid w:val="00D72ABF"/>
    <w:rsid w:val="00D72FC9"/>
    <w:rsid w:val="00D73B88"/>
    <w:rsid w:val="00D74158"/>
    <w:rsid w:val="00D743B4"/>
    <w:rsid w:val="00D75758"/>
    <w:rsid w:val="00D75760"/>
    <w:rsid w:val="00D75C8F"/>
    <w:rsid w:val="00D765EB"/>
    <w:rsid w:val="00D775E4"/>
    <w:rsid w:val="00D8050B"/>
    <w:rsid w:val="00D81D90"/>
    <w:rsid w:val="00D82094"/>
    <w:rsid w:val="00D827F0"/>
    <w:rsid w:val="00D82ECB"/>
    <w:rsid w:val="00D845EE"/>
    <w:rsid w:val="00D84CA3"/>
    <w:rsid w:val="00D858D3"/>
    <w:rsid w:val="00D85CD9"/>
    <w:rsid w:val="00D872C1"/>
    <w:rsid w:val="00D87507"/>
    <w:rsid w:val="00D87BAD"/>
    <w:rsid w:val="00D9047C"/>
    <w:rsid w:val="00D91EDB"/>
    <w:rsid w:val="00D9226B"/>
    <w:rsid w:val="00D938F3"/>
    <w:rsid w:val="00D93F57"/>
    <w:rsid w:val="00D94430"/>
    <w:rsid w:val="00D95490"/>
    <w:rsid w:val="00D95A1E"/>
    <w:rsid w:val="00D95DCE"/>
    <w:rsid w:val="00D96274"/>
    <w:rsid w:val="00D970C7"/>
    <w:rsid w:val="00D97665"/>
    <w:rsid w:val="00D97F41"/>
    <w:rsid w:val="00DA1615"/>
    <w:rsid w:val="00DA1DA1"/>
    <w:rsid w:val="00DA25CA"/>
    <w:rsid w:val="00DA3405"/>
    <w:rsid w:val="00DA3CB0"/>
    <w:rsid w:val="00DA3CCE"/>
    <w:rsid w:val="00DA55EE"/>
    <w:rsid w:val="00DA6039"/>
    <w:rsid w:val="00DA61FD"/>
    <w:rsid w:val="00DA6697"/>
    <w:rsid w:val="00DA6C8F"/>
    <w:rsid w:val="00DA7362"/>
    <w:rsid w:val="00DB0BB9"/>
    <w:rsid w:val="00DB1741"/>
    <w:rsid w:val="00DB196D"/>
    <w:rsid w:val="00DB1E1C"/>
    <w:rsid w:val="00DB279C"/>
    <w:rsid w:val="00DB35E5"/>
    <w:rsid w:val="00DB396F"/>
    <w:rsid w:val="00DB5B2E"/>
    <w:rsid w:val="00DB66CF"/>
    <w:rsid w:val="00DB78FB"/>
    <w:rsid w:val="00DC0595"/>
    <w:rsid w:val="00DC1018"/>
    <w:rsid w:val="00DC294E"/>
    <w:rsid w:val="00DC334B"/>
    <w:rsid w:val="00DC3685"/>
    <w:rsid w:val="00DC3EA9"/>
    <w:rsid w:val="00DC41A0"/>
    <w:rsid w:val="00DC59BB"/>
    <w:rsid w:val="00DC5CF2"/>
    <w:rsid w:val="00DC6763"/>
    <w:rsid w:val="00DC72B0"/>
    <w:rsid w:val="00DD0758"/>
    <w:rsid w:val="00DD1057"/>
    <w:rsid w:val="00DD1A53"/>
    <w:rsid w:val="00DD1D5A"/>
    <w:rsid w:val="00DD2627"/>
    <w:rsid w:val="00DD3F3E"/>
    <w:rsid w:val="00DD5240"/>
    <w:rsid w:val="00DD54C2"/>
    <w:rsid w:val="00DD55A4"/>
    <w:rsid w:val="00DD6101"/>
    <w:rsid w:val="00DD62A4"/>
    <w:rsid w:val="00DD64F1"/>
    <w:rsid w:val="00DD6940"/>
    <w:rsid w:val="00DD6CD0"/>
    <w:rsid w:val="00DD713E"/>
    <w:rsid w:val="00DE0E2E"/>
    <w:rsid w:val="00DE24BB"/>
    <w:rsid w:val="00DE2865"/>
    <w:rsid w:val="00DE3740"/>
    <w:rsid w:val="00DE46AB"/>
    <w:rsid w:val="00DE54D5"/>
    <w:rsid w:val="00DE5E4F"/>
    <w:rsid w:val="00DE69C9"/>
    <w:rsid w:val="00DE6B15"/>
    <w:rsid w:val="00DF1070"/>
    <w:rsid w:val="00DF156C"/>
    <w:rsid w:val="00DF1FDC"/>
    <w:rsid w:val="00DF3036"/>
    <w:rsid w:val="00DF3275"/>
    <w:rsid w:val="00DF37A6"/>
    <w:rsid w:val="00DF3B46"/>
    <w:rsid w:val="00DF4ECA"/>
    <w:rsid w:val="00DF5ABC"/>
    <w:rsid w:val="00DF5E6E"/>
    <w:rsid w:val="00DF6D7B"/>
    <w:rsid w:val="00DF726F"/>
    <w:rsid w:val="00DF7EBF"/>
    <w:rsid w:val="00E000DC"/>
    <w:rsid w:val="00E00892"/>
    <w:rsid w:val="00E00F0E"/>
    <w:rsid w:val="00E018FD"/>
    <w:rsid w:val="00E03220"/>
    <w:rsid w:val="00E032AD"/>
    <w:rsid w:val="00E037D2"/>
    <w:rsid w:val="00E03907"/>
    <w:rsid w:val="00E06537"/>
    <w:rsid w:val="00E0702F"/>
    <w:rsid w:val="00E07044"/>
    <w:rsid w:val="00E10256"/>
    <w:rsid w:val="00E10556"/>
    <w:rsid w:val="00E1115E"/>
    <w:rsid w:val="00E1127E"/>
    <w:rsid w:val="00E1261E"/>
    <w:rsid w:val="00E12AA8"/>
    <w:rsid w:val="00E12BB9"/>
    <w:rsid w:val="00E1348F"/>
    <w:rsid w:val="00E13A27"/>
    <w:rsid w:val="00E13B7F"/>
    <w:rsid w:val="00E14AAC"/>
    <w:rsid w:val="00E14F6A"/>
    <w:rsid w:val="00E15A87"/>
    <w:rsid w:val="00E16290"/>
    <w:rsid w:val="00E16785"/>
    <w:rsid w:val="00E16C71"/>
    <w:rsid w:val="00E178C2"/>
    <w:rsid w:val="00E20049"/>
    <w:rsid w:val="00E20082"/>
    <w:rsid w:val="00E2038D"/>
    <w:rsid w:val="00E2042B"/>
    <w:rsid w:val="00E20471"/>
    <w:rsid w:val="00E225F3"/>
    <w:rsid w:val="00E22752"/>
    <w:rsid w:val="00E22931"/>
    <w:rsid w:val="00E22DAD"/>
    <w:rsid w:val="00E22EE6"/>
    <w:rsid w:val="00E246E5"/>
    <w:rsid w:val="00E2506F"/>
    <w:rsid w:val="00E253A1"/>
    <w:rsid w:val="00E268B4"/>
    <w:rsid w:val="00E26E70"/>
    <w:rsid w:val="00E26FE2"/>
    <w:rsid w:val="00E308FE"/>
    <w:rsid w:val="00E30D74"/>
    <w:rsid w:val="00E30DD0"/>
    <w:rsid w:val="00E30F17"/>
    <w:rsid w:val="00E30F72"/>
    <w:rsid w:val="00E3112B"/>
    <w:rsid w:val="00E31507"/>
    <w:rsid w:val="00E31872"/>
    <w:rsid w:val="00E32A33"/>
    <w:rsid w:val="00E33562"/>
    <w:rsid w:val="00E336AC"/>
    <w:rsid w:val="00E34505"/>
    <w:rsid w:val="00E34974"/>
    <w:rsid w:val="00E34B8A"/>
    <w:rsid w:val="00E34E5E"/>
    <w:rsid w:val="00E353AB"/>
    <w:rsid w:val="00E3561E"/>
    <w:rsid w:val="00E358BD"/>
    <w:rsid w:val="00E3638B"/>
    <w:rsid w:val="00E37902"/>
    <w:rsid w:val="00E37A0B"/>
    <w:rsid w:val="00E40B30"/>
    <w:rsid w:val="00E4137B"/>
    <w:rsid w:val="00E416B5"/>
    <w:rsid w:val="00E425C1"/>
    <w:rsid w:val="00E430CF"/>
    <w:rsid w:val="00E4353C"/>
    <w:rsid w:val="00E43577"/>
    <w:rsid w:val="00E4571E"/>
    <w:rsid w:val="00E4658D"/>
    <w:rsid w:val="00E4714D"/>
    <w:rsid w:val="00E4753A"/>
    <w:rsid w:val="00E47A23"/>
    <w:rsid w:val="00E50C7C"/>
    <w:rsid w:val="00E51766"/>
    <w:rsid w:val="00E51A40"/>
    <w:rsid w:val="00E52A9B"/>
    <w:rsid w:val="00E52BA1"/>
    <w:rsid w:val="00E52F1A"/>
    <w:rsid w:val="00E53055"/>
    <w:rsid w:val="00E530BD"/>
    <w:rsid w:val="00E5347F"/>
    <w:rsid w:val="00E53FF0"/>
    <w:rsid w:val="00E54577"/>
    <w:rsid w:val="00E564FB"/>
    <w:rsid w:val="00E5661D"/>
    <w:rsid w:val="00E56B63"/>
    <w:rsid w:val="00E56C30"/>
    <w:rsid w:val="00E56EE1"/>
    <w:rsid w:val="00E574FF"/>
    <w:rsid w:val="00E57919"/>
    <w:rsid w:val="00E57A22"/>
    <w:rsid w:val="00E57C91"/>
    <w:rsid w:val="00E6194A"/>
    <w:rsid w:val="00E63AC3"/>
    <w:rsid w:val="00E65045"/>
    <w:rsid w:val="00E6545A"/>
    <w:rsid w:val="00E65B53"/>
    <w:rsid w:val="00E65C7D"/>
    <w:rsid w:val="00E65CF7"/>
    <w:rsid w:val="00E65EDC"/>
    <w:rsid w:val="00E663B6"/>
    <w:rsid w:val="00E66A90"/>
    <w:rsid w:val="00E66E99"/>
    <w:rsid w:val="00E67475"/>
    <w:rsid w:val="00E67A8F"/>
    <w:rsid w:val="00E67BAF"/>
    <w:rsid w:val="00E702C5"/>
    <w:rsid w:val="00E71286"/>
    <w:rsid w:val="00E719A6"/>
    <w:rsid w:val="00E71B38"/>
    <w:rsid w:val="00E71BD1"/>
    <w:rsid w:val="00E73151"/>
    <w:rsid w:val="00E736D1"/>
    <w:rsid w:val="00E73A4C"/>
    <w:rsid w:val="00E73D2B"/>
    <w:rsid w:val="00E73DF5"/>
    <w:rsid w:val="00E73E78"/>
    <w:rsid w:val="00E73F1D"/>
    <w:rsid w:val="00E75A8B"/>
    <w:rsid w:val="00E767A0"/>
    <w:rsid w:val="00E77C8D"/>
    <w:rsid w:val="00E8034F"/>
    <w:rsid w:val="00E80BF7"/>
    <w:rsid w:val="00E80CFB"/>
    <w:rsid w:val="00E810FB"/>
    <w:rsid w:val="00E81402"/>
    <w:rsid w:val="00E8161E"/>
    <w:rsid w:val="00E816B3"/>
    <w:rsid w:val="00E82BFB"/>
    <w:rsid w:val="00E82E86"/>
    <w:rsid w:val="00E82FF9"/>
    <w:rsid w:val="00E830A1"/>
    <w:rsid w:val="00E83864"/>
    <w:rsid w:val="00E8406F"/>
    <w:rsid w:val="00E85610"/>
    <w:rsid w:val="00E85765"/>
    <w:rsid w:val="00E858CC"/>
    <w:rsid w:val="00E85B98"/>
    <w:rsid w:val="00E85EA1"/>
    <w:rsid w:val="00E865C4"/>
    <w:rsid w:val="00E865CA"/>
    <w:rsid w:val="00E8744F"/>
    <w:rsid w:val="00E87A6F"/>
    <w:rsid w:val="00E909FE"/>
    <w:rsid w:val="00E90E23"/>
    <w:rsid w:val="00E914E1"/>
    <w:rsid w:val="00E9212A"/>
    <w:rsid w:val="00E93125"/>
    <w:rsid w:val="00E93604"/>
    <w:rsid w:val="00E93803"/>
    <w:rsid w:val="00E94F56"/>
    <w:rsid w:val="00E973C3"/>
    <w:rsid w:val="00EA05B2"/>
    <w:rsid w:val="00EA159E"/>
    <w:rsid w:val="00EA15D4"/>
    <w:rsid w:val="00EA198F"/>
    <w:rsid w:val="00EA20BE"/>
    <w:rsid w:val="00EA27C8"/>
    <w:rsid w:val="00EA37EC"/>
    <w:rsid w:val="00EA3A88"/>
    <w:rsid w:val="00EA3BE0"/>
    <w:rsid w:val="00EA3C63"/>
    <w:rsid w:val="00EA4BCB"/>
    <w:rsid w:val="00EA544C"/>
    <w:rsid w:val="00EB004D"/>
    <w:rsid w:val="00EB19A5"/>
    <w:rsid w:val="00EB2755"/>
    <w:rsid w:val="00EB3A0B"/>
    <w:rsid w:val="00EB3B15"/>
    <w:rsid w:val="00EB4D7F"/>
    <w:rsid w:val="00EB4F81"/>
    <w:rsid w:val="00EB5B6E"/>
    <w:rsid w:val="00EB7568"/>
    <w:rsid w:val="00EC0035"/>
    <w:rsid w:val="00EC011E"/>
    <w:rsid w:val="00EC0E72"/>
    <w:rsid w:val="00EC1687"/>
    <w:rsid w:val="00EC1787"/>
    <w:rsid w:val="00EC233D"/>
    <w:rsid w:val="00EC270B"/>
    <w:rsid w:val="00EC2829"/>
    <w:rsid w:val="00EC2965"/>
    <w:rsid w:val="00EC3421"/>
    <w:rsid w:val="00EC3BD1"/>
    <w:rsid w:val="00EC5AFE"/>
    <w:rsid w:val="00EC66AE"/>
    <w:rsid w:val="00EC6783"/>
    <w:rsid w:val="00EC6F64"/>
    <w:rsid w:val="00ED0F25"/>
    <w:rsid w:val="00ED1555"/>
    <w:rsid w:val="00ED17FF"/>
    <w:rsid w:val="00ED2200"/>
    <w:rsid w:val="00ED2EDE"/>
    <w:rsid w:val="00ED507A"/>
    <w:rsid w:val="00ED5995"/>
    <w:rsid w:val="00ED5CB1"/>
    <w:rsid w:val="00ED6A98"/>
    <w:rsid w:val="00ED6A9F"/>
    <w:rsid w:val="00ED6C60"/>
    <w:rsid w:val="00ED6D8A"/>
    <w:rsid w:val="00ED6E24"/>
    <w:rsid w:val="00ED708A"/>
    <w:rsid w:val="00ED73B1"/>
    <w:rsid w:val="00ED7B84"/>
    <w:rsid w:val="00EE0474"/>
    <w:rsid w:val="00EE12C6"/>
    <w:rsid w:val="00EE174A"/>
    <w:rsid w:val="00EE20E0"/>
    <w:rsid w:val="00EE2FF7"/>
    <w:rsid w:val="00EE4255"/>
    <w:rsid w:val="00EE7C59"/>
    <w:rsid w:val="00EF0FB2"/>
    <w:rsid w:val="00EF1C4C"/>
    <w:rsid w:val="00EF1DCB"/>
    <w:rsid w:val="00EF21A6"/>
    <w:rsid w:val="00EF314F"/>
    <w:rsid w:val="00EF3C31"/>
    <w:rsid w:val="00EF3C94"/>
    <w:rsid w:val="00EF3FEB"/>
    <w:rsid w:val="00EF5499"/>
    <w:rsid w:val="00EF5DAE"/>
    <w:rsid w:val="00EF6EDD"/>
    <w:rsid w:val="00EF6EF2"/>
    <w:rsid w:val="00F00504"/>
    <w:rsid w:val="00F00F6B"/>
    <w:rsid w:val="00F026C5"/>
    <w:rsid w:val="00F02A0D"/>
    <w:rsid w:val="00F02E84"/>
    <w:rsid w:val="00F031B9"/>
    <w:rsid w:val="00F04D6A"/>
    <w:rsid w:val="00F0609F"/>
    <w:rsid w:val="00F077CF"/>
    <w:rsid w:val="00F0794E"/>
    <w:rsid w:val="00F10047"/>
    <w:rsid w:val="00F10939"/>
    <w:rsid w:val="00F11125"/>
    <w:rsid w:val="00F11D1B"/>
    <w:rsid w:val="00F12435"/>
    <w:rsid w:val="00F12BE9"/>
    <w:rsid w:val="00F12E8D"/>
    <w:rsid w:val="00F135E7"/>
    <w:rsid w:val="00F14694"/>
    <w:rsid w:val="00F14A8B"/>
    <w:rsid w:val="00F1558C"/>
    <w:rsid w:val="00F15778"/>
    <w:rsid w:val="00F15995"/>
    <w:rsid w:val="00F166FB"/>
    <w:rsid w:val="00F16D93"/>
    <w:rsid w:val="00F17703"/>
    <w:rsid w:val="00F17DC2"/>
    <w:rsid w:val="00F2047A"/>
    <w:rsid w:val="00F21CD3"/>
    <w:rsid w:val="00F2255A"/>
    <w:rsid w:val="00F22621"/>
    <w:rsid w:val="00F22E6B"/>
    <w:rsid w:val="00F23411"/>
    <w:rsid w:val="00F24217"/>
    <w:rsid w:val="00F25E38"/>
    <w:rsid w:val="00F273DB"/>
    <w:rsid w:val="00F276FE"/>
    <w:rsid w:val="00F27CAD"/>
    <w:rsid w:val="00F27CCD"/>
    <w:rsid w:val="00F3008E"/>
    <w:rsid w:val="00F301E9"/>
    <w:rsid w:val="00F3025B"/>
    <w:rsid w:val="00F30457"/>
    <w:rsid w:val="00F30916"/>
    <w:rsid w:val="00F32318"/>
    <w:rsid w:val="00F32654"/>
    <w:rsid w:val="00F32F9D"/>
    <w:rsid w:val="00F336F6"/>
    <w:rsid w:val="00F34351"/>
    <w:rsid w:val="00F344A1"/>
    <w:rsid w:val="00F34A47"/>
    <w:rsid w:val="00F35038"/>
    <w:rsid w:val="00F3504A"/>
    <w:rsid w:val="00F35C55"/>
    <w:rsid w:val="00F36F32"/>
    <w:rsid w:val="00F37DC4"/>
    <w:rsid w:val="00F40E5D"/>
    <w:rsid w:val="00F420BB"/>
    <w:rsid w:val="00F424CB"/>
    <w:rsid w:val="00F436E0"/>
    <w:rsid w:val="00F45269"/>
    <w:rsid w:val="00F460B6"/>
    <w:rsid w:val="00F4624D"/>
    <w:rsid w:val="00F465D9"/>
    <w:rsid w:val="00F46828"/>
    <w:rsid w:val="00F46DF4"/>
    <w:rsid w:val="00F508A8"/>
    <w:rsid w:val="00F5092D"/>
    <w:rsid w:val="00F5099B"/>
    <w:rsid w:val="00F5101D"/>
    <w:rsid w:val="00F51490"/>
    <w:rsid w:val="00F522B6"/>
    <w:rsid w:val="00F52D70"/>
    <w:rsid w:val="00F533F5"/>
    <w:rsid w:val="00F53D09"/>
    <w:rsid w:val="00F543F8"/>
    <w:rsid w:val="00F54558"/>
    <w:rsid w:val="00F56D4A"/>
    <w:rsid w:val="00F56EBD"/>
    <w:rsid w:val="00F57D25"/>
    <w:rsid w:val="00F57F87"/>
    <w:rsid w:val="00F60A1F"/>
    <w:rsid w:val="00F60D8A"/>
    <w:rsid w:val="00F620ED"/>
    <w:rsid w:val="00F622C6"/>
    <w:rsid w:val="00F63223"/>
    <w:rsid w:val="00F6471B"/>
    <w:rsid w:val="00F649C5"/>
    <w:rsid w:val="00F6751D"/>
    <w:rsid w:val="00F70ADE"/>
    <w:rsid w:val="00F70C9B"/>
    <w:rsid w:val="00F711BF"/>
    <w:rsid w:val="00F71C48"/>
    <w:rsid w:val="00F71E59"/>
    <w:rsid w:val="00F72B95"/>
    <w:rsid w:val="00F72C98"/>
    <w:rsid w:val="00F72DD0"/>
    <w:rsid w:val="00F734D6"/>
    <w:rsid w:val="00F737BB"/>
    <w:rsid w:val="00F73FCC"/>
    <w:rsid w:val="00F74BAE"/>
    <w:rsid w:val="00F74C5C"/>
    <w:rsid w:val="00F74DF7"/>
    <w:rsid w:val="00F75150"/>
    <w:rsid w:val="00F75704"/>
    <w:rsid w:val="00F7605A"/>
    <w:rsid w:val="00F770C2"/>
    <w:rsid w:val="00F77BF0"/>
    <w:rsid w:val="00F80D0E"/>
    <w:rsid w:val="00F80D69"/>
    <w:rsid w:val="00F824FF"/>
    <w:rsid w:val="00F82919"/>
    <w:rsid w:val="00F82C5A"/>
    <w:rsid w:val="00F83159"/>
    <w:rsid w:val="00F83625"/>
    <w:rsid w:val="00F84F82"/>
    <w:rsid w:val="00F84FAE"/>
    <w:rsid w:val="00F861D9"/>
    <w:rsid w:val="00F86FD5"/>
    <w:rsid w:val="00F872E0"/>
    <w:rsid w:val="00F87C00"/>
    <w:rsid w:val="00F90245"/>
    <w:rsid w:val="00F90417"/>
    <w:rsid w:val="00F90DC7"/>
    <w:rsid w:val="00F92237"/>
    <w:rsid w:val="00F92901"/>
    <w:rsid w:val="00F93363"/>
    <w:rsid w:val="00F93B32"/>
    <w:rsid w:val="00F9411B"/>
    <w:rsid w:val="00F95D48"/>
    <w:rsid w:val="00F95E2A"/>
    <w:rsid w:val="00F96004"/>
    <w:rsid w:val="00F979D5"/>
    <w:rsid w:val="00F97FD7"/>
    <w:rsid w:val="00FA1010"/>
    <w:rsid w:val="00FA21A8"/>
    <w:rsid w:val="00FA267E"/>
    <w:rsid w:val="00FA4651"/>
    <w:rsid w:val="00FA5BD9"/>
    <w:rsid w:val="00FA6499"/>
    <w:rsid w:val="00FB0A4A"/>
    <w:rsid w:val="00FB2292"/>
    <w:rsid w:val="00FB2C7A"/>
    <w:rsid w:val="00FB376E"/>
    <w:rsid w:val="00FB4CA7"/>
    <w:rsid w:val="00FB4E90"/>
    <w:rsid w:val="00FB52EF"/>
    <w:rsid w:val="00FB5FE3"/>
    <w:rsid w:val="00FB7D83"/>
    <w:rsid w:val="00FC042F"/>
    <w:rsid w:val="00FC0BB7"/>
    <w:rsid w:val="00FC0C96"/>
    <w:rsid w:val="00FC0CEC"/>
    <w:rsid w:val="00FC1B4D"/>
    <w:rsid w:val="00FC1DEE"/>
    <w:rsid w:val="00FC1E2B"/>
    <w:rsid w:val="00FC2666"/>
    <w:rsid w:val="00FC41F8"/>
    <w:rsid w:val="00FC43EB"/>
    <w:rsid w:val="00FC43F2"/>
    <w:rsid w:val="00FC4782"/>
    <w:rsid w:val="00FC4AE0"/>
    <w:rsid w:val="00FC53E8"/>
    <w:rsid w:val="00FC5B4A"/>
    <w:rsid w:val="00FC5B9F"/>
    <w:rsid w:val="00FC6033"/>
    <w:rsid w:val="00FC666C"/>
    <w:rsid w:val="00FC6ECD"/>
    <w:rsid w:val="00FC6FA1"/>
    <w:rsid w:val="00FC7436"/>
    <w:rsid w:val="00FC77CE"/>
    <w:rsid w:val="00FD0210"/>
    <w:rsid w:val="00FD0CAE"/>
    <w:rsid w:val="00FD108F"/>
    <w:rsid w:val="00FD12CD"/>
    <w:rsid w:val="00FD1F74"/>
    <w:rsid w:val="00FD220F"/>
    <w:rsid w:val="00FD325D"/>
    <w:rsid w:val="00FD3955"/>
    <w:rsid w:val="00FD4057"/>
    <w:rsid w:val="00FD5E0C"/>
    <w:rsid w:val="00FD5F53"/>
    <w:rsid w:val="00FD68D7"/>
    <w:rsid w:val="00FD699A"/>
    <w:rsid w:val="00FD6C46"/>
    <w:rsid w:val="00FD6F1E"/>
    <w:rsid w:val="00FD7603"/>
    <w:rsid w:val="00FD79DC"/>
    <w:rsid w:val="00FD7BBB"/>
    <w:rsid w:val="00FE0398"/>
    <w:rsid w:val="00FE0C0D"/>
    <w:rsid w:val="00FE0D72"/>
    <w:rsid w:val="00FE14C5"/>
    <w:rsid w:val="00FE1AF3"/>
    <w:rsid w:val="00FE1F8F"/>
    <w:rsid w:val="00FE3C19"/>
    <w:rsid w:val="00FE4A6F"/>
    <w:rsid w:val="00FE57C2"/>
    <w:rsid w:val="00FE69C2"/>
    <w:rsid w:val="00FE69C8"/>
    <w:rsid w:val="00FE6E8F"/>
    <w:rsid w:val="00FE743D"/>
    <w:rsid w:val="00FE7C28"/>
    <w:rsid w:val="00FE7E17"/>
    <w:rsid w:val="00FE7EB7"/>
    <w:rsid w:val="00FE7EBE"/>
    <w:rsid w:val="00FF01D3"/>
    <w:rsid w:val="00FF096F"/>
    <w:rsid w:val="00FF0AC8"/>
    <w:rsid w:val="00FF0F57"/>
    <w:rsid w:val="00FF0FA6"/>
    <w:rsid w:val="00FF1432"/>
    <w:rsid w:val="00FF18E1"/>
    <w:rsid w:val="00FF1943"/>
    <w:rsid w:val="00FF1C40"/>
    <w:rsid w:val="00FF1E34"/>
    <w:rsid w:val="00FF370A"/>
    <w:rsid w:val="00FF4858"/>
    <w:rsid w:val="00FF4DC6"/>
    <w:rsid w:val="00FF4F04"/>
    <w:rsid w:val="00FF5A02"/>
    <w:rsid w:val="00FF64E1"/>
    <w:rsid w:val="00FF6780"/>
    <w:rsid w:val="00FF7D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6617F"/>
    <w:pPr>
      <w:spacing w:line="360" w:lineRule="auto"/>
    </w:pPr>
    <w:rPr>
      <w:sz w:val="24"/>
    </w:rPr>
  </w:style>
  <w:style w:type="paragraph" w:styleId="Nagwek1">
    <w:name w:val="heading 1"/>
    <w:basedOn w:val="Normalny"/>
    <w:next w:val="Normalny"/>
    <w:link w:val="Nagwek1Znak"/>
    <w:autoRedefine/>
    <w:uiPriority w:val="9"/>
    <w:qFormat/>
    <w:rsid w:val="0044658A"/>
    <w:pPr>
      <w:numPr>
        <w:numId w:val="10"/>
      </w:numPr>
      <w:spacing w:after="0" w:line="240" w:lineRule="auto"/>
      <w:jc w:val="center"/>
      <w:outlineLvl w:val="0"/>
    </w:pPr>
    <w:rPr>
      <w:rFonts w:eastAsiaTheme="majorEastAsia" w:cstheme="majorBidi"/>
      <w:b/>
      <w:bCs/>
      <w:color w:val="000000" w:themeColor="text1"/>
      <w:sz w:val="40"/>
      <w:szCs w:val="28"/>
    </w:rPr>
  </w:style>
  <w:style w:type="paragraph" w:styleId="Nagwek2">
    <w:name w:val="heading 2"/>
    <w:basedOn w:val="Normalny"/>
    <w:next w:val="Normalny"/>
    <w:link w:val="Nagwek2Znak"/>
    <w:autoRedefine/>
    <w:uiPriority w:val="9"/>
    <w:unhideWhenUsed/>
    <w:qFormat/>
    <w:rsid w:val="00CD4D8A"/>
    <w:pPr>
      <w:keepLines/>
      <w:numPr>
        <w:ilvl w:val="1"/>
        <w:numId w:val="7"/>
      </w:numPr>
      <w:spacing w:before="360" w:after="360" w:line="240" w:lineRule="auto"/>
      <w:outlineLvl w:val="1"/>
    </w:pPr>
    <w:rPr>
      <w:rFonts w:eastAsia="Calibri" w:cstheme="majorBidi"/>
      <w:b/>
      <w:bCs/>
      <w:color w:val="000000" w:themeColor="text1"/>
      <w:sz w:val="28"/>
      <w:szCs w:val="24"/>
    </w:rPr>
  </w:style>
  <w:style w:type="paragraph" w:styleId="Nagwek3">
    <w:name w:val="heading 3"/>
    <w:basedOn w:val="Normalny"/>
    <w:next w:val="Normalny"/>
    <w:link w:val="Nagwek3Znak"/>
    <w:uiPriority w:val="9"/>
    <w:unhideWhenUsed/>
    <w:qFormat/>
    <w:rsid w:val="009E2001"/>
    <w:pPr>
      <w:keepNext/>
      <w:keepLines/>
      <w:spacing w:before="200" w:after="0"/>
      <w:outlineLvl w:val="2"/>
    </w:pPr>
    <w:rPr>
      <w:rFonts w:asciiTheme="majorHAnsi" w:eastAsiaTheme="majorEastAsia" w:hAnsiTheme="majorHAnsi" w:cstheme="majorBidi"/>
      <w:b/>
      <w:bCs/>
      <w:color w:val="000000" w:themeColor="text1"/>
      <w:sz w:val="28"/>
    </w:rPr>
  </w:style>
  <w:style w:type="paragraph" w:styleId="Nagwek4">
    <w:name w:val="heading 4"/>
    <w:basedOn w:val="Normalny"/>
    <w:next w:val="Normalny"/>
    <w:link w:val="Nagwek4Znak"/>
    <w:uiPriority w:val="9"/>
    <w:unhideWhenUsed/>
    <w:qFormat/>
    <w:rsid w:val="000058DA"/>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A46C53"/>
    <w:pPr>
      <w:keepNext/>
      <w:keepLines/>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unhideWhenUsed/>
    <w:qFormat/>
    <w:rsid w:val="00A46C5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iPriority w:val="9"/>
    <w:unhideWhenUsed/>
    <w:qFormat/>
    <w:rsid w:val="000226D5"/>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0226D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B433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433AC"/>
  </w:style>
  <w:style w:type="paragraph" w:styleId="Stopka">
    <w:name w:val="footer"/>
    <w:basedOn w:val="Normalny"/>
    <w:link w:val="StopkaZnak"/>
    <w:uiPriority w:val="99"/>
    <w:unhideWhenUsed/>
    <w:rsid w:val="00B433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433AC"/>
  </w:style>
  <w:style w:type="paragraph" w:styleId="Bezodstpw">
    <w:name w:val="No Spacing"/>
    <w:link w:val="BezodstpwZnak"/>
    <w:uiPriority w:val="1"/>
    <w:qFormat/>
    <w:rsid w:val="00B433A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99"/>
    <w:rsid w:val="00B433AC"/>
    <w:rPr>
      <w:rFonts w:eastAsiaTheme="minorEastAsia"/>
      <w:lang w:eastAsia="pl-PL"/>
    </w:rPr>
  </w:style>
  <w:style w:type="paragraph" w:styleId="Tekstdymka">
    <w:name w:val="Balloon Text"/>
    <w:basedOn w:val="Normalny"/>
    <w:link w:val="TekstdymkaZnak"/>
    <w:uiPriority w:val="99"/>
    <w:semiHidden/>
    <w:unhideWhenUsed/>
    <w:rsid w:val="00B433A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33AC"/>
    <w:rPr>
      <w:rFonts w:ascii="Tahoma" w:hAnsi="Tahoma" w:cs="Tahoma"/>
      <w:sz w:val="16"/>
      <w:szCs w:val="16"/>
    </w:rPr>
  </w:style>
  <w:style w:type="character" w:customStyle="1" w:styleId="Nagwek1Znak">
    <w:name w:val="Nagłówek 1 Znak"/>
    <w:basedOn w:val="Domylnaczcionkaakapitu"/>
    <w:link w:val="Nagwek1"/>
    <w:uiPriority w:val="9"/>
    <w:rsid w:val="0044658A"/>
    <w:rPr>
      <w:rFonts w:eastAsiaTheme="majorEastAsia" w:cstheme="majorBidi"/>
      <w:b/>
      <w:bCs/>
      <w:color w:val="000000" w:themeColor="text1"/>
      <w:sz w:val="40"/>
      <w:szCs w:val="28"/>
    </w:rPr>
  </w:style>
  <w:style w:type="character" w:customStyle="1" w:styleId="Nagwek2Znak">
    <w:name w:val="Nagłówek 2 Znak"/>
    <w:basedOn w:val="Domylnaczcionkaakapitu"/>
    <w:link w:val="Nagwek2"/>
    <w:uiPriority w:val="9"/>
    <w:rsid w:val="00CD4D8A"/>
    <w:rPr>
      <w:rFonts w:eastAsia="Calibri" w:cstheme="majorBidi"/>
      <w:b/>
      <w:bCs/>
      <w:color w:val="000000" w:themeColor="text1"/>
      <w:sz w:val="28"/>
      <w:szCs w:val="24"/>
    </w:rPr>
  </w:style>
  <w:style w:type="paragraph" w:styleId="Akapitzlist">
    <w:name w:val="List Paragraph"/>
    <w:aliases w:val="Akapit z listą 1,List Paragraph,Chorzów - Akapit z listą,Tekst punktowanie,maz_wyliczenie,opis dzialania,K-P_odwolanie,A_wyliczenie,Akapit z listą5"/>
    <w:basedOn w:val="Normalny"/>
    <w:link w:val="AkapitzlistZnak"/>
    <w:uiPriority w:val="34"/>
    <w:qFormat/>
    <w:rsid w:val="00331F98"/>
    <w:pPr>
      <w:ind w:left="720"/>
      <w:contextualSpacing/>
    </w:p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
    <w:basedOn w:val="Normalny"/>
    <w:next w:val="Normalny"/>
    <w:autoRedefine/>
    <w:uiPriority w:val="35"/>
    <w:unhideWhenUsed/>
    <w:qFormat/>
    <w:rsid w:val="0057069A"/>
    <w:pPr>
      <w:tabs>
        <w:tab w:val="left" w:pos="922"/>
        <w:tab w:val="center" w:pos="1061"/>
      </w:tabs>
      <w:spacing w:after="0" w:line="240" w:lineRule="auto"/>
      <w:jc w:val="center"/>
    </w:pPr>
    <w:rPr>
      <w:rFonts w:ascii="Calibri" w:eastAsia="Times New Roman" w:hAnsi="Calibri" w:cs="Arial"/>
      <w:bCs/>
      <w:sz w:val="20"/>
      <w:lang w:eastAsia="pl-PL"/>
    </w:rPr>
  </w:style>
  <w:style w:type="paragraph" w:styleId="Tekstprzypisudolnego">
    <w:name w:val="footnote text"/>
    <w:aliases w:val="Char,A_przypis,single space,FOOTNOTES,fn,Podrozdział,Fußnote,Footnote,Podrozdzia3,przypis,Tekst przypisu,Tekst przypisu Znak Znak Znak Znak,Tekst przypisu Znak Znak Znak Znak Znak,maz_przypis,Malopol_przypis,tekst przypisu,o"/>
    <w:basedOn w:val="Normalny"/>
    <w:link w:val="TekstprzypisudolnegoZnak"/>
    <w:uiPriority w:val="99"/>
    <w:unhideWhenUsed/>
    <w:qFormat/>
    <w:rsid w:val="00687DCA"/>
    <w:pPr>
      <w:spacing w:after="0" w:line="240" w:lineRule="auto"/>
    </w:pPr>
    <w:rPr>
      <w:sz w:val="20"/>
      <w:szCs w:val="20"/>
    </w:rPr>
  </w:style>
  <w:style w:type="character" w:customStyle="1" w:styleId="TekstprzypisudolnegoZnak">
    <w:name w:val="Tekst przypisu dolnego Znak"/>
    <w:aliases w:val="Char Znak,A_przypis Znak,single space Znak,FOOTNOTES Znak,fn Znak,Podrozdział Znak,Fußnote Znak,Footnote Znak,Podrozdzia3 Znak,przypis Znak,Tekst przypisu Znak,Tekst przypisu Znak Znak Znak Znak Znak1,maz_przypis Znak,o Znak"/>
    <w:basedOn w:val="Domylnaczcionkaakapitu"/>
    <w:link w:val="Tekstprzypisudolnego"/>
    <w:uiPriority w:val="99"/>
    <w:rsid w:val="00687DCA"/>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uiPriority w:val="99"/>
    <w:unhideWhenUsed/>
    <w:rsid w:val="00687DCA"/>
    <w:rPr>
      <w:vertAlign w:val="superscript"/>
    </w:rPr>
  </w:style>
  <w:style w:type="character" w:customStyle="1" w:styleId="Nagwek3Znak">
    <w:name w:val="Nagłówek 3 Znak"/>
    <w:basedOn w:val="Domylnaczcionkaakapitu"/>
    <w:link w:val="Nagwek3"/>
    <w:uiPriority w:val="9"/>
    <w:rsid w:val="009E2001"/>
    <w:rPr>
      <w:rFonts w:asciiTheme="majorHAnsi" w:eastAsiaTheme="majorEastAsia" w:hAnsiTheme="majorHAnsi" w:cstheme="majorBidi"/>
      <w:b/>
      <w:bCs/>
      <w:color w:val="000000" w:themeColor="text1"/>
      <w:sz w:val="28"/>
    </w:rPr>
  </w:style>
  <w:style w:type="table" w:styleId="Tabela-Siatka">
    <w:name w:val="Table Grid"/>
    <w:basedOn w:val="Standardowy"/>
    <w:uiPriority w:val="59"/>
    <w:rsid w:val="0058561D"/>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isilustracji">
    <w:name w:val="table of figures"/>
    <w:basedOn w:val="Normalny"/>
    <w:next w:val="Normalny"/>
    <w:uiPriority w:val="99"/>
    <w:unhideWhenUsed/>
    <w:rsid w:val="006D6EF6"/>
    <w:pPr>
      <w:spacing w:after="0"/>
    </w:pPr>
  </w:style>
  <w:style w:type="character" w:styleId="Hipercze">
    <w:name w:val="Hyperlink"/>
    <w:basedOn w:val="Domylnaczcionkaakapitu"/>
    <w:uiPriority w:val="99"/>
    <w:unhideWhenUsed/>
    <w:rsid w:val="006D6EF6"/>
    <w:rPr>
      <w:color w:val="0000FF" w:themeColor="hyperlink"/>
      <w:u w:val="single"/>
    </w:rPr>
  </w:style>
  <w:style w:type="paragraph" w:styleId="Spistreci1">
    <w:name w:val="toc 1"/>
    <w:basedOn w:val="Normalny"/>
    <w:next w:val="Normalny"/>
    <w:autoRedefine/>
    <w:uiPriority w:val="39"/>
    <w:unhideWhenUsed/>
    <w:rsid w:val="00672776"/>
    <w:pPr>
      <w:tabs>
        <w:tab w:val="left" w:pos="1134"/>
        <w:tab w:val="right" w:leader="dot" w:pos="9203"/>
      </w:tabs>
      <w:spacing w:after="100"/>
      <w:ind w:left="1134" w:hanging="1134"/>
    </w:pPr>
  </w:style>
  <w:style w:type="paragraph" w:styleId="Spistreci2">
    <w:name w:val="toc 2"/>
    <w:basedOn w:val="Normalny"/>
    <w:next w:val="Normalny"/>
    <w:autoRedefine/>
    <w:uiPriority w:val="39"/>
    <w:unhideWhenUsed/>
    <w:rsid w:val="009677CC"/>
    <w:pPr>
      <w:tabs>
        <w:tab w:val="left" w:pos="1100"/>
        <w:tab w:val="right" w:leader="dot" w:pos="9214"/>
      </w:tabs>
      <w:spacing w:after="100"/>
      <w:ind w:left="1134" w:hanging="894"/>
    </w:pPr>
  </w:style>
  <w:style w:type="paragraph" w:styleId="Spistreci3">
    <w:name w:val="toc 3"/>
    <w:basedOn w:val="Normalny"/>
    <w:next w:val="Normalny"/>
    <w:autoRedefine/>
    <w:uiPriority w:val="39"/>
    <w:unhideWhenUsed/>
    <w:rsid w:val="00A97A2E"/>
    <w:pPr>
      <w:tabs>
        <w:tab w:val="left" w:pos="1320"/>
        <w:tab w:val="right" w:leader="dot" w:pos="9203"/>
      </w:tabs>
      <w:spacing w:after="100"/>
      <w:ind w:left="1276" w:hanging="796"/>
    </w:pPr>
  </w:style>
  <w:style w:type="character" w:styleId="Pogrubienie">
    <w:name w:val="Strong"/>
    <w:basedOn w:val="Domylnaczcionkaakapitu"/>
    <w:qFormat/>
    <w:rsid w:val="009C472E"/>
    <w:rPr>
      <w:b/>
      <w:bCs/>
    </w:rPr>
  </w:style>
  <w:style w:type="character" w:customStyle="1" w:styleId="fwb">
    <w:name w:val="fwb"/>
    <w:basedOn w:val="Domylnaczcionkaakapitu"/>
    <w:rsid w:val="0058032E"/>
  </w:style>
  <w:style w:type="character" w:customStyle="1" w:styleId="apple-converted-space">
    <w:name w:val="apple-converted-space"/>
    <w:basedOn w:val="Domylnaczcionkaakapitu"/>
    <w:rsid w:val="00982990"/>
  </w:style>
  <w:style w:type="paragraph" w:customStyle="1" w:styleId="1Znak">
    <w:name w:val="1 Znak"/>
    <w:basedOn w:val="Normalny"/>
    <w:rsid w:val="00697B35"/>
    <w:pPr>
      <w:spacing w:after="0" w:line="240" w:lineRule="auto"/>
    </w:pPr>
    <w:rPr>
      <w:rFonts w:ascii="Times New Roman" w:eastAsia="Times New Roman" w:hAnsi="Times New Roman" w:cs="Times New Roman"/>
      <w:szCs w:val="24"/>
      <w:lang w:eastAsia="pl-PL"/>
    </w:rPr>
  </w:style>
  <w:style w:type="character" w:styleId="Numerstrony">
    <w:name w:val="page number"/>
    <w:basedOn w:val="Domylnaczcionkaakapitu"/>
    <w:semiHidden/>
    <w:rsid w:val="00C65535"/>
    <w:rPr>
      <w:shd w:val="clear" w:color="auto" w:fill="auto"/>
    </w:rPr>
  </w:style>
  <w:style w:type="character" w:customStyle="1" w:styleId="Znakiprzypiswdolnych">
    <w:name w:val="Znaki przypisów dolnych"/>
    <w:rsid w:val="00C65535"/>
    <w:rPr>
      <w:vertAlign w:val="superscript"/>
    </w:rPr>
  </w:style>
  <w:style w:type="character" w:styleId="Uwydatnienie">
    <w:name w:val="Emphasis"/>
    <w:basedOn w:val="Domylnaczcionkaakapitu"/>
    <w:uiPriority w:val="20"/>
    <w:qFormat/>
    <w:rsid w:val="00C97CB4"/>
    <w:rPr>
      <w:i/>
      <w:iCs/>
    </w:rPr>
  </w:style>
  <w:style w:type="paragraph" w:customStyle="1" w:styleId="Default">
    <w:name w:val="Default"/>
    <w:rsid w:val="002C6E38"/>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Jasnalistaakcent2">
    <w:name w:val="Light List Accent 2"/>
    <w:basedOn w:val="Standardowy"/>
    <w:uiPriority w:val="61"/>
    <w:rsid w:val="00E8406F"/>
    <w:pPr>
      <w:spacing w:after="0" w:line="240" w:lineRule="auto"/>
      <w:jc w:val="both"/>
    </w:pPr>
    <w:rPr>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NormalnyWeb">
    <w:name w:val="Normal (Web)"/>
    <w:basedOn w:val="Normalny"/>
    <w:uiPriority w:val="99"/>
    <w:unhideWhenUsed/>
    <w:rsid w:val="00793E1C"/>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Standard">
    <w:name w:val="Standard"/>
    <w:rsid w:val="00A8160B"/>
    <w:pPr>
      <w:suppressAutoHyphens/>
      <w:spacing w:line="360" w:lineRule="auto"/>
      <w:textAlignment w:val="baseline"/>
    </w:pPr>
    <w:rPr>
      <w:rFonts w:ascii="Calibri" w:eastAsia="Lucida Sans Unicode" w:hAnsi="Calibri" w:cs="Calibri"/>
      <w:kern w:val="1"/>
      <w:sz w:val="24"/>
      <w:lang w:eastAsia="ar-SA"/>
    </w:rPr>
  </w:style>
  <w:style w:type="character" w:customStyle="1" w:styleId="ircho">
    <w:name w:val="irc_ho"/>
    <w:basedOn w:val="Domylnaczcionkaakapitu"/>
    <w:rsid w:val="0030479A"/>
  </w:style>
  <w:style w:type="paragraph" w:styleId="Tekstpodstawowy">
    <w:name w:val="Body Text"/>
    <w:basedOn w:val="Normalny"/>
    <w:link w:val="TekstpodstawowyZnak"/>
    <w:semiHidden/>
    <w:rsid w:val="002006BD"/>
    <w:pPr>
      <w:spacing w:after="0" w:line="240" w:lineRule="auto"/>
      <w:jc w:val="both"/>
    </w:pPr>
    <w:rPr>
      <w:rFonts w:ascii="Times New Roman" w:eastAsia="Times New Roman" w:hAnsi="Times New Roman" w:cs="Times New Roman"/>
      <w:szCs w:val="20"/>
      <w:lang w:eastAsia="pl-PL"/>
    </w:rPr>
  </w:style>
  <w:style w:type="character" w:customStyle="1" w:styleId="TekstpodstawowyZnak">
    <w:name w:val="Tekst podstawowy Znak"/>
    <w:basedOn w:val="Domylnaczcionkaakapitu"/>
    <w:link w:val="Tekstpodstawowy"/>
    <w:semiHidden/>
    <w:rsid w:val="002006BD"/>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uiPriority w:val="99"/>
    <w:semiHidden/>
    <w:unhideWhenUsed/>
    <w:rsid w:val="002006BD"/>
    <w:pPr>
      <w:spacing w:after="120" w:line="480" w:lineRule="auto"/>
    </w:pPr>
  </w:style>
  <w:style w:type="character" w:customStyle="1" w:styleId="Tekstpodstawowy2Znak">
    <w:name w:val="Tekst podstawowy 2 Znak"/>
    <w:basedOn w:val="Domylnaczcionkaakapitu"/>
    <w:link w:val="Tekstpodstawowy2"/>
    <w:uiPriority w:val="99"/>
    <w:semiHidden/>
    <w:rsid w:val="002006BD"/>
    <w:rPr>
      <w:sz w:val="24"/>
    </w:rPr>
  </w:style>
  <w:style w:type="character" w:customStyle="1" w:styleId="Nagwek5Znak">
    <w:name w:val="Nagłówek 5 Znak"/>
    <w:basedOn w:val="Domylnaczcionkaakapitu"/>
    <w:link w:val="Nagwek5"/>
    <w:uiPriority w:val="9"/>
    <w:rsid w:val="00A46C53"/>
    <w:rPr>
      <w:rFonts w:asciiTheme="majorHAnsi" w:eastAsiaTheme="majorEastAsia" w:hAnsiTheme="majorHAnsi" w:cstheme="majorBidi"/>
      <w:color w:val="243F60" w:themeColor="accent1" w:themeShade="7F"/>
      <w:sz w:val="24"/>
    </w:rPr>
  </w:style>
  <w:style w:type="character" w:customStyle="1" w:styleId="Nagwek6Znak">
    <w:name w:val="Nagłówek 6 Znak"/>
    <w:basedOn w:val="Domylnaczcionkaakapitu"/>
    <w:link w:val="Nagwek6"/>
    <w:uiPriority w:val="9"/>
    <w:rsid w:val="00A46C53"/>
    <w:rPr>
      <w:rFonts w:asciiTheme="majorHAnsi" w:eastAsiaTheme="majorEastAsia" w:hAnsiTheme="majorHAnsi" w:cstheme="majorBidi"/>
      <w:i/>
      <w:iCs/>
      <w:color w:val="243F60" w:themeColor="accent1" w:themeShade="7F"/>
      <w:sz w:val="24"/>
    </w:rPr>
  </w:style>
  <w:style w:type="paragraph" w:customStyle="1" w:styleId="Bezodstpw1">
    <w:name w:val="Bez odstępów1"/>
    <w:rsid w:val="00E858CC"/>
    <w:pPr>
      <w:suppressAutoHyphens/>
      <w:spacing w:after="0" w:line="100" w:lineRule="atLeast"/>
    </w:pPr>
    <w:rPr>
      <w:rFonts w:ascii="Times New Roman" w:eastAsia="Lucida Sans Unicode" w:hAnsi="Times New Roman" w:cs="Mangal"/>
      <w:kern w:val="1"/>
      <w:sz w:val="24"/>
      <w:szCs w:val="24"/>
      <w:lang w:eastAsia="hi-IN" w:bidi="hi-IN"/>
    </w:rPr>
  </w:style>
  <w:style w:type="character" w:customStyle="1" w:styleId="toctext">
    <w:name w:val="toctext"/>
    <w:basedOn w:val="Domylnaczcionkaakapitu"/>
    <w:rsid w:val="000C5D18"/>
  </w:style>
  <w:style w:type="paragraph" w:customStyle="1" w:styleId="Zawartotabeli">
    <w:name w:val="Zawartość tabeli"/>
    <w:basedOn w:val="Normalny"/>
    <w:qFormat/>
    <w:rsid w:val="00506B22"/>
    <w:pPr>
      <w:widowControl w:val="0"/>
      <w:suppressLineNumbers/>
      <w:suppressAutoHyphens/>
      <w:spacing w:after="0" w:line="240" w:lineRule="auto"/>
    </w:pPr>
    <w:rPr>
      <w:rFonts w:ascii="Liberation Serif" w:eastAsia="Lucida Sans Unicode" w:hAnsi="Liberation Serif" w:cs="Mangal"/>
      <w:szCs w:val="24"/>
      <w:lang w:eastAsia="zh-CN" w:bidi="hi-IN"/>
    </w:rPr>
  </w:style>
  <w:style w:type="paragraph" w:customStyle="1" w:styleId="Cytaty">
    <w:name w:val="Cytaty"/>
    <w:basedOn w:val="Normalny"/>
    <w:qFormat/>
    <w:rsid w:val="00506B22"/>
    <w:pPr>
      <w:widowControl w:val="0"/>
      <w:suppressAutoHyphens/>
      <w:spacing w:after="283" w:line="240" w:lineRule="auto"/>
      <w:ind w:left="567" w:right="567"/>
    </w:pPr>
    <w:rPr>
      <w:rFonts w:ascii="Liberation Serif" w:eastAsia="Lucida Sans Unicode" w:hAnsi="Liberation Serif" w:cs="Mangal"/>
      <w:szCs w:val="24"/>
      <w:lang w:eastAsia="zh-CN" w:bidi="hi-IN"/>
    </w:rPr>
  </w:style>
  <w:style w:type="character" w:styleId="HTML-cytat">
    <w:name w:val="HTML Cite"/>
    <w:basedOn w:val="Domylnaczcionkaakapitu"/>
    <w:uiPriority w:val="99"/>
    <w:semiHidden/>
    <w:unhideWhenUsed/>
    <w:rsid w:val="000D0381"/>
    <w:rPr>
      <w:i/>
      <w:iCs/>
    </w:rPr>
  </w:style>
  <w:style w:type="character" w:customStyle="1" w:styleId="Nagwek4Znak">
    <w:name w:val="Nagłówek 4 Znak"/>
    <w:basedOn w:val="Domylnaczcionkaakapitu"/>
    <w:link w:val="Nagwek4"/>
    <w:uiPriority w:val="9"/>
    <w:rsid w:val="000058DA"/>
    <w:rPr>
      <w:rFonts w:asciiTheme="majorHAnsi" w:eastAsiaTheme="majorEastAsia" w:hAnsiTheme="majorHAnsi" w:cstheme="majorBidi"/>
      <w:b/>
      <w:bCs/>
      <w:i/>
      <w:iCs/>
      <w:color w:val="4F81BD" w:themeColor="accent1"/>
      <w:sz w:val="24"/>
    </w:rPr>
  </w:style>
  <w:style w:type="paragraph" w:styleId="Lista">
    <w:name w:val="List"/>
    <w:basedOn w:val="Normalny"/>
    <w:uiPriority w:val="99"/>
    <w:unhideWhenUsed/>
    <w:rsid w:val="000058DA"/>
    <w:pPr>
      <w:ind w:left="283" w:hanging="283"/>
      <w:contextualSpacing/>
    </w:pPr>
  </w:style>
  <w:style w:type="paragraph" w:styleId="Lista2">
    <w:name w:val="List 2"/>
    <w:basedOn w:val="Normalny"/>
    <w:uiPriority w:val="99"/>
    <w:unhideWhenUsed/>
    <w:rsid w:val="000058DA"/>
    <w:pPr>
      <w:ind w:left="566" w:hanging="283"/>
      <w:contextualSpacing/>
    </w:pPr>
  </w:style>
  <w:style w:type="paragraph" w:styleId="Lista3">
    <w:name w:val="List 3"/>
    <w:basedOn w:val="Normalny"/>
    <w:uiPriority w:val="99"/>
    <w:unhideWhenUsed/>
    <w:rsid w:val="000058DA"/>
    <w:pPr>
      <w:ind w:left="849" w:hanging="283"/>
      <w:contextualSpacing/>
    </w:pPr>
  </w:style>
  <w:style w:type="paragraph" w:styleId="Listapunktowana">
    <w:name w:val="List Bullet"/>
    <w:basedOn w:val="Normalny"/>
    <w:uiPriority w:val="99"/>
    <w:unhideWhenUsed/>
    <w:rsid w:val="000058DA"/>
    <w:pPr>
      <w:numPr>
        <w:numId w:val="1"/>
      </w:numPr>
      <w:contextualSpacing/>
    </w:pPr>
  </w:style>
  <w:style w:type="paragraph" w:styleId="Listapunktowana2">
    <w:name w:val="List Bullet 2"/>
    <w:basedOn w:val="Normalny"/>
    <w:uiPriority w:val="99"/>
    <w:unhideWhenUsed/>
    <w:rsid w:val="000058DA"/>
    <w:pPr>
      <w:numPr>
        <w:numId w:val="2"/>
      </w:numPr>
      <w:contextualSpacing/>
    </w:pPr>
  </w:style>
  <w:style w:type="paragraph" w:styleId="Listapunktowana3">
    <w:name w:val="List Bullet 3"/>
    <w:basedOn w:val="Normalny"/>
    <w:uiPriority w:val="99"/>
    <w:unhideWhenUsed/>
    <w:rsid w:val="000058DA"/>
    <w:pPr>
      <w:numPr>
        <w:numId w:val="3"/>
      </w:numPr>
      <w:contextualSpacing/>
    </w:pPr>
  </w:style>
  <w:style w:type="paragraph" w:styleId="Tytu">
    <w:name w:val="Title"/>
    <w:basedOn w:val="Normalny"/>
    <w:next w:val="Normalny"/>
    <w:link w:val="TytuZnak"/>
    <w:uiPriority w:val="10"/>
    <w:qFormat/>
    <w:rsid w:val="000058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0058DA"/>
    <w:rPr>
      <w:rFonts w:asciiTheme="majorHAnsi" w:eastAsiaTheme="majorEastAsia" w:hAnsiTheme="majorHAnsi" w:cstheme="majorBidi"/>
      <w:color w:val="17365D" w:themeColor="text2" w:themeShade="BF"/>
      <w:spacing w:val="5"/>
      <w:kern w:val="28"/>
      <w:sz w:val="52"/>
      <w:szCs w:val="52"/>
    </w:rPr>
  </w:style>
  <w:style w:type="paragraph" w:styleId="Podtytu">
    <w:name w:val="Subtitle"/>
    <w:basedOn w:val="Normalny"/>
    <w:next w:val="Normalny"/>
    <w:link w:val="PodtytuZnak"/>
    <w:uiPriority w:val="11"/>
    <w:qFormat/>
    <w:rsid w:val="000058DA"/>
    <w:pPr>
      <w:numPr>
        <w:ilvl w:val="1"/>
      </w:numPr>
    </w:pPr>
    <w:rPr>
      <w:rFonts w:asciiTheme="majorHAnsi" w:eastAsiaTheme="majorEastAsia" w:hAnsiTheme="majorHAnsi" w:cstheme="majorBidi"/>
      <w:i/>
      <w:iCs/>
      <w:color w:val="4F81BD" w:themeColor="accent1"/>
      <w:spacing w:val="15"/>
      <w:szCs w:val="24"/>
    </w:rPr>
  </w:style>
  <w:style w:type="character" w:customStyle="1" w:styleId="PodtytuZnak">
    <w:name w:val="Podtytuł Znak"/>
    <w:basedOn w:val="Domylnaczcionkaakapitu"/>
    <w:link w:val="Podtytu"/>
    <w:uiPriority w:val="11"/>
    <w:rsid w:val="000058DA"/>
    <w:rPr>
      <w:rFonts w:asciiTheme="majorHAnsi" w:eastAsiaTheme="majorEastAsia" w:hAnsiTheme="majorHAnsi" w:cstheme="majorBidi"/>
      <w:i/>
      <w:iCs/>
      <w:color w:val="4F81BD" w:themeColor="accent1"/>
      <w:spacing w:val="15"/>
      <w:sz w:val="24"/>
      <w:szCs w:val="24"/>
    </w:rPr>
  </w:style>
  <w:style w:type="paragraph" w:styleId="Tekstpodstawowyzwciciem">
    <w:name w:val="Body Text First Indent"/>
    <w:basedOn w:val="Tekstpodstawowy"/>
    <w:link w:val="TekstpodstawowyzwciciemZnak"/>
    <w:uiPriority w:val="99"/>
    <w:unhideWhenUsed/>
    <w:rsid w:val="000058DA"/>
    <w:pPr>
      <w:spacing w:after="200" w:line="360" w:lineRule="auto"/>
      <w:ind w:firstLine="360"/>
      <w:jc w:val="left"/>
    </w:pPr>
    <w:rPr>
      <w:rFonts w:asciiTheme="minorHAnsi" w:eastAsiaTheme="minorHAnsi" w:hAnsiTheme="minorHAnsi" w:cstheme="minorBidi"/>
      <w:szCs w:val="22"/>
      <w:lang w:eastAsia="en-US"/>
    </w:rPr>
  </w:style>
  <w:style w:type="character" w:customStyle="1" w:styleId="TekstpodstawowyzwciciemZnak">
    <w:name w:val="Tekst podstawowy z wcięciem Znak"/>
    <w:basedOn w:val="TekstpodstawowyZnak"/>
    <w:link w:val="Tekstpodstawowyzwciciem"/>
    <w:uiPriority w:val="99"/>
    <w:rsid w:val="000058DA"/>
    <w:rPr>
      <w:rFonts w:ascii="Times New Roman" w:eastAsia="Times New Roman" w:hAnsi="Times New Roman" w:cs="Times New Roman"/>
      <w:sz w:val="24"/>
      <w:szCs w:val="20"/>
      <w:lang w:eastAsia="pl-PL"/>
    </w:rPr>
  </w:style>
  <w:style w:type="paragraph" w:styleId="Tekstpodstawowywcity">
    <w:name w:val="Body Text Indent"/>
    <w:basedOn w:val="Normalny"/>
    <w:link w:val="TekstpodstawowywcityZnak"/>
    <w:uiPriority w:val="99"/>
    <w:unhideWhenUsed/>
    <w:rsid w:val="000058DA"/>
    <w:pPr>
      <w:spacing w:after="120"/>
      <w:ind w:left="283"/>
    </w:pPr>
  </w:style>
  <w:style w:type="character" w:customStyle="1" w:styleId="TekstpodstawowywcityZnak">
    <w:name w:val="Tekst podstawowy wcięty Znak"/>
    <w:basedOn w:val="Domylnaczcionkaakapitu"/>
    <w:link w:val="Tekstpodstawowywcity"/>
    <w:uiPriority w:val="99"/>
    <w:rsid w:val="000058DA"/>
    <w:rPr>
      <w:sz w:val="24"/>
    </w:rPr>
  </w:style>
  <w:style w:type="paragraph" w:styleId="Tekstpodstawowyzwciciem2">
    <w:name w:val="Body Text First Indent 2"/>
    <w:basedOn w:val="Tekstpodstawowywcity"/>
    <w:link w:val="Tekstpodstawowyzwciciem2Znak"/>
    <w:uiPriority w:val="99"/>
    <w:unhideWhenUsed/>
    <w:rsid w:val="000058DA"/>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0058DA"/>
    <w:rPr>
      <w:sz w:val="24"/>
    </w:rPr>
  </w:style>
  <w:style w:type="paragraph" w:styleId="Tekstpodstawowywcity2">
    <w:name w:val="Body Text Indent 2"/>
    <w:basedOn w:val="Normalny"/>
    <w:link w:val="Tekstpodstawowywcity2Znak"/>
    <w:uiPriority w:val="99"/>
    <w:semiHidden/>
    <w:unhideWhenUsed/>
    <w:rsid w:val="006B2D8E"/>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6B2D8E"/>
    <w:rPr>
      <w:sz w:val="24"/>
    </w:rPr>
  </w:style>
  <w:style w:type="paragraph" w:customStyle="1" w:styleId="OPERAT">
    <w:name w:val="OPERAT"/>
    <w:basedOn w:val="Normalny"/>
    <w:rsid w:val="00AF456C"/>
    <w:pPr>
      <w:overflowPunct w:val="0"/>
      <w:autoSpaceDE w:val="0"/>
      <w:autoSpaceDN w:val="0"/>
      <w:adjustRightInd w:val="0"/>
      <w:spacing w:after="0" w:line="360" w:lineRule="atLeast"/>
      <w:jc w:val="both"/>
      <w:textAlignment w:val="baseline"/>
    </w:pPr>
    <w:rPr>
      <w:rFonts w:ascii="Times New Roman" w:eastAsia="Times New Roman" w:hAnsi="Times New Roman" w:cs="Times New Roman"/>
      <w:szCs w:val="20"/>
      <w:lang w:eastAsia="pl-PL"/>
    </w:rPr>
  </w:style>
  <w:style w:type="paragraph" w:styleId="Tekstprzypisukocowego">
    <w:name w:val="endnote text"/>
    <w:basedOn w:val="Normalny"/>
    <w:link w:val="TekstprzypisukocowegoZnak"/>
    <w:uiPriority w:val="99"/>
    <w:semiHidden/>
    <w:unhideWhenUsed/>
    <w:rsid w:val="00D259A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259AE"/>
    <w:rPr>
      <w:sz w:val="20"/>
      <w:szCs w:val="20"/>
    </w:rPr>
  </w:style>
  <w:style w:type="character" w:styleId="Odwoanieprzypisukocowego">
    <w:name w:val="endnote reference"/>
    <w:basedOn w:val="Domylnaczcionkaakapitu"/>
    <w:uiPriority w:val="99"/>
    <w:semiHidden/>
    <w:unhideWhenUsed/>
    <w:rsid w:val="00D259AE"/>
    <w:rPr>
      <w:vertAlign w:val="superscript"/>
    </w:rPr>
  </w:style>
  <w:style w:type="character" w:customStyle="1" w:styleId="mw-headline">
    <w:name w:val="mw-headline"/>
    <w:basedOn w:val="Domylnaczcionkaakapitu"/>
    <w:rsid w:val="00AA5179"/>
  </w:style>
  <w:style w:type="paragraph" w:customStyle="1" w:styleId="Bezodstpw2">
    <w:name w:val="Bez odstępów2"/>
    <w:link w:val="NoSpacingChar"/>
    <w:uiPriority w:val="99"/>
    <w:qFormat/>
    <w:rsid w:val="00B338B7"/>
    <w:pPr>
      <w:spacing w:after="0" w:line="240" w:lineRule="auto"/>
    </w:pPr>
    <w:rPr>
      <w:rFonts w:ascii="Calibri" w:eastAsia="Times New Roman" w:hAnsi="Calibri" w:cs="Calibri"/>
      <w:lang w:eastAsia="pl-PL"/>
    </w:rPr>
  </w:style>
  <w:style w:type="character" w:customStyle="1" w:styleId="NoSpacingChar">
    <w:name w:val="No Spacing Char"/>
    <w:link w:val="Bezodstpw2"/>
    <w:uiPriority w:val="99"/>
    <w:locked/>
    <w:rsid w:val="00B338B7"/>
    <w:rPr>
      <w:rFonts w:ascii="Calibri" w:eastAsia="Times New Roman" w:hAnsi="Calibri" w:cs="Calibri"/>
      <w:lang w:eastAsia="pl-PL"/>
    </w:rPr>
  </w:style>
  <w:style w:type="paragraph" w:customStyle="1" w:styleId="FR1">
    <w:name w:val="FR1"/>
    <w:uiPriority w:val="99"/>
    <w:rsid w:val="00036D45"/>
    <w:pPr>
      <w:widowControl w:val="0"/>
      <w:autoSpaceDE w:val="0"/>
      <w:autoSpaceDN w:val="0"/>
      <w:adjustRightInd w:val="0"/>
      <w:spacing w:before="380" w:after="0" w:line="480" w:lineRule="auto"/>
      <w:ind w:left="720"/>
      <w:jc w:val="center"/>
    </w:pPr>
    <w:rPr>
      <w:rFonts w:ascii="Times New Roman" w:eastAsia="Times New Roman" w:hAnsi="Times New Roman" w:cs="Times New Roman"/>
      <w:sz w:val="32"/>
      <w:szCs w:val="32"/>
      <w:lang w:eastAsia="pl-PL"/>
    </w:rPr>
  </w:style>
  <w:style w:type="character" w:customStyle="1" w:styleId="plainlinks">
    <w:name w:val="plainlinks"/>
    <w:basedOn w:val="Domylnaczcionkaakapitu"/>
    <w:rsid w:val="00816840"/>
  </w:style>
  <w:style w:type="character" w:customStyle="1" w:styleId="ctresc1">
    <w:name w:val="c_tresc1"/>
    <w:rsid w:val="00423B85"/>
    <w:rPr>
      <w:rFonts w:ascii="Verdana" w:hAnsi="Verdana" w:hint="default"/>
      <w:b w:val="0"/>
      <w:bCs w:val="0"/>
      <w:color w:val="919191"/>
      <w:sz w:val="17"/>
      <w:szCs w:val="17"/>
    </w:rPr>
  </w:style>
  <w:style w:type="character" w:customStyle="1" w:styleId="tekstglownyszary">
    <w:name w:val="tekst_glowny_szary"/>
    <w:basedOn w:val="Domylnaczcionkaakapitu"/>
    <w:rsid w:val="00285B7E"/>
  </w:style>
  <w:style w:type="character" w:styleId="Odwoaniedokomentarza">
    <w:name w:val="annotation reference"/>
    <w:basedOn w:val="Domylnaczcionkaakapitu"/>
    <w:uiPriority w:val="99"/>
    <w:semiHidden/>
    <w:unhideWhenUsed/>
    <w:rsid w:val="00285B7E"/>
    <w:rPr>
      <w:sz w:val="16"/>
      <w:szCs w:val="16"/>
    </w:rPr>
  </w:style>
  <w:style w:type="paragraph" w:styleId="Tekstkomentarza">
    <w:name w:val="annotation text"/>
    <w:basedOn w:val="Normalny"/>
    <w:link w:val="TekstkomentarzaZnak"/>
    <w:uiPriority w:val="99"/>
    <w:semiHidden/>
    <w:unhideWhenUsed/>
    <w:rsid w:val="00285B7E"/>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85B7E"/>
    <w:rPr>
      <w:sz w:val="20"/>
      <w:szCs w:val="20"/>
    </w:rPr>
  </w:style>
  <w:style w:type="paragraph" w:styleId="Tematkomentarza">
    <w:name w:val="annotation subject"/>
    <w:basedOn w:val="Tekstkomentarza"/>
    <w:next w:val="Tekstkomentarza"/>
    <w:link w:val="TematkomentarzaZnak"/>
    <w:uiPriority w:val="99"/>
    <w:semiHidden/>
    <w:unhideWhenUsed/>
    <w:rsid w:val="00285B7E"/>
    <w:rPr>
      <w:b/>
      <w:bCs/>
    </w:rPr>
  </w:style>
  <w:style w:type="character" w:customStyle="1" w:styleId="TematkomentarzaZnak">
    <w:name w:val="Temat komentarza Znak"/>
    <w:basedOn w:val="TekstkomentarzaZnak"/>
    <w:link w:val="Tematkomentarza"/>
    <w:uiPriority w:val="99"/>
    <w:semiHidden/>
    <w:rsid w:val="00285B7E"/>
    <w:rPr>
      <w:b/>
      <w:bCs/>
      <w:sz w:val="20"/>
      <w:szCs w:val="20"/>
    </w:rPr>
  </w:style>
  <w:style w:type="paragraph" w:customStyle="1" w:styleId="Akapitzlist1">
    <w:name w:val="Akapit z listą1"/>
    <w:basedOn w:val="Normalny"/>
    <w:uiPriority w:val="99"/>
    <w:rsid w:val="00285B7E"/>
    <w:pPr>
      <w:widowControl w:val="0"/>
      <w:suppressAutoHyphens/>
      <w:spacing w:after="0" w:line="240" w:lineRule="auto"/>
      <w:ind w:left="720"/>
    </w:pPr>
    <w:rPr>
      <w:rFonts w:ascii="Times New Roman" w:eastAsia="Times New Roman" w:hAnsi="Times New Roman" w:cs="Times New Roman"/>
      <w:kern w:val="1"/>
      <w:szCs w:val="24"/>
      <w:lang w:eastAsia="pl-PL"/>
    </w:rPr>
  </w:style>
  <w:style w:type="paragraph" w:styleId="Spistreci4">
    <w:name w:val="toc 4"/>
    <w:basedOn w:val="Normalny"/>
    <w:next w:val="Normalny"/>
    <w:autoRedefine/>
    <w:uiPriority w:val="39"/>
    <w:unhideWhenUsed/>
    <w:rsid w:val="00285B7E"/>
    <w:pPr>
      <w:spacing w:after="100" w:line="276" w:lineRule="auto"/>
      <w:ind w:left="660"/>
    </w:pPr>
    <w:rPr>
      <w:rFonts w:eastAsiaTheme="minorEastAsia"/>
      <w:sz w:val="22"/>
      <w:lang w:eastAsia="pl-PL"/>
    </w:rPr>
  </w:style>
  <w:style w:type="paragraph" w:styleId="Spistreci5">
    <w:name w:val="toc 5"/>
    <w:basedOn w:val="Normalny"/>
    <w:next w:val="Normalny"/>
    <w:autoRedefine/>
    <w:uiPriority w:val="39"/>
    <w:unhideWhenUsed/>
    <w:rsid w:val="00285B7E"/>
    <w:pPr>
      <w:spacing w:after="100" w:line="276" w:lineRule="auto"/>
      <w:ind w:left="880"/>
    </w:pPr>
    <w:rPr>
      <w:rFonts w:eastAsiaTheme="minorEastAsia"/>
      <w:sz w:val="22"/>
      <w:lang w:eastAsia="pl-PL"/>
    </w:rPr>
  </w:style>
  <w:style w:type="paragraph" w:styleId="Spistreci6">
    <w:name w:val="toc 6"/>
    <w:basedOn w:val="Normalny"/>
    <w:next w:val="Normalny"/>
    <w:autoRedefine/>
    <w:uiPriority w:val="39"/>
    <w:unhideWhenUsed/>
    <w:rsid w:val="00285B7E"/>
    <w:pPr>
      <w:spacing w:after="100" w:line="276" w:lineRule="auto"/>
      <w:ind w:left="1100"/>
    </w:pPr>
    <w:rPr>
      <w:rFonts w:eastAsiaTheme="minorEastAsia"/>
      <w:sz w:val="22"/>
      <w:lang w:eastAsia="pl-PL"/>
    </w:rPr>
  </w:style>
  <w:style w:type="paragraph" w:styleId="Spistreci7">
    <w:name w:val="toc 7"/>
    <w:basedOn w:val="Normalny"/>
    <w:next w:val="Normalny"/>
    <w:autoRedefine/>
    <w:uiPriority w:val="39"/>
    <w:unhideWhenUsed/>
    <w:rsid w:val="00285B7E"/>
    <w:pPr>
      <w:spacing w:after="100" w:line="276" w:lineRule="auto"/>
      <w:ind w:left="1320"/>
    </w:pPr>
    <w:rPr>
      <w:rFonts w:eastAsiaTheme="minorEastAsia"/>
      <w:sz w:val="22"/>
      <w:lang w:eastAsia="pl-PL"/>
    </w:rPr>
  </w:style>
  <w:style w:type="paragraph" w:styleId="Spistreci8">
    <w:name w:val="toc 8"/>
    <w:basedOn w:val="Normalny"/>
    <w:next w:val="Normalny"/>
    <w:autoRedefine/>
    <w:uiPriority w:val="39"/>
    <w:unhideWhenUsed/>
    <w:rsid w:val="00285B7E"/>
    <w:pPr>
      <w:spacing w:after="100" w:line="276" w:lineRule="auto"/>
      <w:ind w:left="1540"/>
    </w:pPr>
    <w:rPr>
      <w:rFonts w:eastAsiaTheme="minorEastAsia"/>
      <w:sz w:val="22"/>
      <w:lang w:eastAsia="pl-PL"/>
    </w:rPr>
  </w:style>
  <w:style w:type="paragraph" w:styleId="Spistreci9">
    <w:name w:val="toc 9"/>
    <w:basedOn w:val="Normalny"/>
    <w:next w:val="Normalny"/>
    <w:autoRedefine/>
    <w:uiPriority w:val="39"/>
    <w:unhideWhenUsed/>
    <w:rsid w:val="00285B7E"/>
    <w:pPr>
      <w:spacing w:after="100" w:line="276" w:lineRule="auto"/>
      <w:ind w:left="1760"/>
    </w:pPr>
    <w:rPr>
      <w:rFonts w:eastAsiaTheme="minorEastAsia"/>
      <w:sz w:val="22"/>
      <w:lang w:eastAsia="pl-PL"/>
    </w:rPr>
  </w:style>
  <w:style w:type="character" w:customStyle="1" w:styleId="def">
    <w:name w:val="def"/>
    <w:basedOn w:val="Domylnaczcionkaakapitu"/>
    <w:rsid w:val="00285B7E"/>
  </w:style>
  <w:style w:type="character" w:customStyle="1" w:styleId="Nagwek8Znak">
    <w:name w:val="Nagłówek 8 Znak"/>
    <w:basedOn w:val="Domylnaczcionkaakapitu"/>
    <w:link w:val="Nagwek8"/>
    <w:uiPriority w:val="9"/>
    <w:rsid w:val="000226D5"/>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rsid w:val="000226D5"/>
    <w:rPr>
      <w:rFonts w:asciiTheme="majorHAnsi" w:eastAsiaTheme="majorEastAsia" w:hAnsiTheme="majorHAnsi" w:cstheme="majorBidi"/>
      <w:i/>
      <w:iCs/>
      <w:color w:val="404040" w:themeColor="text1" w:themeTint="BF"/>
      <w:sz w:val="20"/>
      <w:szCs w:val="20"/>
    </w:rPr>
  </w:style>
  <w:style w:type="character" w:styleId="UyteHipercze">
    <w:name w:val="FollowedHyperlink"/>
    <w:basedOn w:val="Domylnaczcionkaakapitu"/>
    <w:uiPriority w:val="99"/>
    <w:semiHidden/>
    <w:unhideWhenUsed/>
    <w:rsid w:val="003E5DB3"/>
    <w:rPr>
      <w:color w:val="800080" w:themeColor="followedHyperlink"/>
      <w:u w:val="single"/>
    </w:rPr>
  </w:style>
  <w:style w:type="paragraph" w:styleId="Nagwekspisutreci">
    <w:name w:val="TOC Heading"/>
    <w:basedOn w:val="Nagwek1"/>
    <w:next w:val="Normalny"/>
    <w:uiPriority w:val="39"/>
    <w:unhideWhenUsed/>
    <w:qFormat/>
    <w:rsid w:val="00C455F5"/>
    <w:pPr>
      <w:spacing w:line="276" w:lineRule="auto"/>
      <w:jc w:val="left"/>
      <w:outlineLvl w:val="9"/>
    </w:pPr>
    <w:rPr>
      <w:rFonts w:asciiTheme="majorHAnsi" w:hAnsiTheme="majorHAnsi"/>
      <w:color w:val="365F91" w:themeColor="accent1" w:themeShade="BF"/>
      <w:sz w:val="28"/>
      <w:lang w:eastAsia="pl-PL"/>
    </w:rPr>
  </w:style>
  <w:style w:type="paragraph" w:customStyle="1" w:styleId="Domylny">
    <w:name w:val="Domyślny"/>
    <w:rsid w:val="009C5132"/>
    <w:pPr>
      <w:widowControl w:val="0"/>
      <w:suppressAutoHyphens/>
      <w:overflowPunct w:val="0"/>
      <w:spacing w:after="160" w:line="259" w:lineRule="auto"/>
    </w:pPr>
    <w:rPr>
      <w:rFonts w:ascii="Times New Roman" w:eastAsia="DejaVu Sans" w:hAnsi="Times New Roman" w:cs="Lohit Hindi"/>
      <w:color w:val="00000A"/>
      <w:sz w:val="24"/>
      <w:szCs w:val="24"/>
      <w:lang w:eastAsia="zh-CN" w:bidi="hi-IN"/>
    </w:rPr>
  </w:style>
  <w:style w:type="character" w:customStyle="1" w:styleId="AkapitzlistZnak">
    <w:name w:val="Akapit z listą Znak"/>
    <w:aliases w:val="Akapit z listą 1 Znak,List Paragraph Znak,Chorzów - Akapit z listą Znak,Tekst punktowanie Znak,maz_wyliczenie Znak,opis dzialania Znak,K-P_odwolanie Znak,A_wyliczenie Znak,Akapit z listą5 Znak"/>
    <w:link w:val="Akapitzlist"/>
    <w:uiPriority w:val="34"/>
    <w:qFormat/>
    <w:rsid w:val="009917B7"/>
    <w:rPr>
      <w:sz w:val="24"/>
    </w:rPr>
  </w:style>
  <w:style w:type="paragraph" w:customStyle="1" w:styleId="Tabela">
    <w:name w:val="Tabela"/>
    <w:next w:val="Normalny"/>
    <w:rsid w:val="008504EA"/>
    <w:pPr>
      <w:spacing w:after="0" w:line="240" w:lineRule="auto"/>
    </w:pPr>
    <w:rPr>
      <w:rFonts w:ascii="Arial" w:eastAsia="Times New Roman" w:hAnsi="Arial" w:cs="Times New Roman"/>
      <w:snapToGrid w:val="0"/>
      <w:sz w:val="20"/>
      <w:szCs w:val="20"/>
      <w:lang w:eastAsia="pl-PL"/>
    </w:rPr>
  </w:style>
  <w:style w:type="character" w:styleId="Odwoaniedelikatne">
    <w:name w:val="Subtle Reference"/>
    <w:basedOn w:val="Domylnaczcionkaakapitu"/>
    <w:uiPriority w:val="99"/>
    <w:qFormat/>
    <w:rsid w:val="004F3262"/>
    <w:rPr>
      <w:rFonts w:asciiTheme="majorHAnsi" w:hAnsiTheme="majorHAnsi"/>
      <w:i/>
      <w:caps w:val="0"/>
      <w:smallCaps w:val="0"/>
      <w:color w:val="auto"/>
      <w:sz w:val="18"/>
    </w:rPr>
  </w:style>
  <w:style w:type="paragraph" w:customStyle="1" w:styleId="Akapitzlistpoziom2">
    <w:name w:val="Akapit z listą poziom 2"/>
    <w:basedOn w:val="Akapitzlist"/>
    <w:uiPriority w:val="99"/>
    <w:qFormat/>
    <w:rsid w:val="006B616D"/>
    <w:pPr>
      <w:spacing w:before="120" w:after="120"/>
      <w:ind w:left="1637" w:hanging="360"/>
      <w:jc w:val="both"/>
    </w:pPr>
    <w:rPr>
      <w:rFonts w:asciiTheme="majorHAnsi" w:eastAsiaTheme="minorEastAsia" w:hAnsiTheme="majorHAnsi" w:cs="MyriadPro-Regular"/>
      <w:sz w:val="22"/>
      <w:szCs w:val="18"/>
    </w:rPr>
  </w:style>
  <w:style w:type="table" w:customStyle="1" w:styleId="Tabela-Siatka1">
    <w:name w:val="Tabela - Siatka1"/>
    <w:basedOn w:val="Standardowy"/>
    <w:next w:val="Tabela-Siatka"/>
    <w:uiPriority w:val="59"/>
    <w:rsid w:val="000B211A"/>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6617F"/>
    <w:pPr>
      <w:spacing w:line="360" w:lineRule="auto"/>
    </w:pPr>
    <w:rPr>
      <w:sz w:val="24"/>
    </w:rPr>
  </w:style>
  <w:style w:type="paragraph" w:styleId="Nagwek1">
    <w:name w:val="heading 1"/>
    <w:basedOn w:val="Normalny"/>
    <w:next w:val="Normalny"/>
    <w:link w:val="Nagwek1Znak"/>
    <w:autoRedefine/>
    <w:uiPriority w:val="9"/>
    <w:qFormat/>
    <w:rsid w:val="0044658A"/>
    <w:pPr>
      <w:numPr>
        <w:numId w:val="10"/>
      </w:numPr>
      <w:spacing w:after="0" w:line="240" w:lineRule="auto"/>
      <w:jc w:val="center"/>
      <w:outlineLvl w:val="0"/>
    </w:pPr>
    <w:rPr>
      <w:rFonts w:eastAsiaTheme="majorEastAsia" w:cstheme="majorBidi"/>
      <w:b/>
      <w:bCs/>
      <w:color w:val="000000" w:themeColor="text1"/>
      <w:sz w:val="40"/>
      <w:szCs w:val="28"/>
    </w:rPr>
  </w:style>
  <w:style w:type="paragraph" w:styleId="Nagwek2">
    <w:name w:val="heading 2"/>
    <w:basedOn w:val="Normalny"/>
    <w:next w:val="Normalny"/>
    <w:link w:val="Nagwek2Znak"/>
    <w:autoRedefine/>
    <w:uiPriority w:val="9"/>
    <w:unhideWhenUsed/>
    <w:qFormat/>
    <w:rsid w:val="00CD4D8A"/>
    <w:pPr>
      <w:keepLines/>
      <w:numPr>
        <w:ilvl w:val="1"/>
        <w:numId w:val="7"/>
      </w:numPr>
      <w:spacing w:before="360" w:after="360" w:line="240" w:lineRule="auto"/>
      <w:outlineLvl w:val="1"/>
    </w:pPr>
    <w:rPr>
      <w:rFonts w:eastAsia="Calibri" w:cstheme="majorBidi"/>
      <w:b/>
      <w:bCs/>
      <w:color w:val="000000" w:themeColor="text1"/>
      <w:sz w:val="28"/>
      <w:szCs w:val="24"/>
    </w:rPr>
  </w:style>
  <w:style w:type="paragraph" w:styleId="Nagwek3">
    <w:name w:val="heading 3"/>
    <w:basedOn w:val="Normalny"/>
    <w:next w:val="Normalny"/>
    <w:link w:val="Nagwek3Znak"/>
    <w:uiPriority w:val="9"/>
    <w:unhideWhenUsed/>
    <w:qFormat/>
    <w:rsid w:val="009E2001"/>
    <w:pPr>
      <w:keepNext/>
      <w:keepLines/>
      <w:spacing w:before="200" w:after="0"/>
      <w:outlineLvl w:val="2"/>
    </w:pPr>
    <w:rPr>
      <w:rFonts w:asciiTheme="majorHAnsi" w:eastAsiaTheme="majorEastAsia" w:hAnsiTheme="majorHAnsi" w:cstheme="majorBidi"/>
      <w:b/>
      <w:bCs/>
      <w:color w:val="000000" w:themeColor="text1"/>
      <w:sz w:val="28"/>
    </w:rPr>
  </w:style>
  <w:style w:type="paragraph" w:styleId="Nagwek4">
    <w:name w:val="heading 4"/>
    <w:basedOn w:val="Normalny"/>
    <w:next w:val="Normalny"/>
    <w:link w:val="Nagwek4Znak"/>
    <w:uiPriority w:val="9"/>
    <w:unhideWhenUsed/>
    <w:qFormat/>
    <w:rsid w:val="000058DA"/>
    <w:pPr>
      <w:keepNext/>
      <w:keepLines/>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A46C53"/>
    <w:pPr>
      <w:keepNext/>
      <w:keepLines/>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unhideWhenUsed/>
    <w:qFormat/>
    <w:rsid w:val="00A46C5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iPriority w:val="9"/>
    <w:unhideWhenUsed/>
    <w:qFormat/>
    <w:rsid w:val="000226D5"/>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unhideWhenUsed/>
    <w:qFormat/>
    <w:rsid w:val="000226D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B433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433AC"/>
  </w:style>
  <w:style w:type="paragraph" w:styleId="Stopka">
    <w:name w:val="footer"/>
    <w:basedOn w:val="Normalny"/>
    <w:link w:val="StopkaZnak"/>
    <w:uiPriority w:val="99"/>
    <w:unhideWhenUsed/>
    <w:rsid w:val="00B433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433AC"/>
  </w:style>
  <w:style w:type="paragraph" w:styleId="Bezodstpw">
    <w:name w:val="No Spacing"/>
    <w:link w:val="BezodstpwZnak"/>
    <w:uiPriority w:val="1"/>
    <w:qFormat/>
    <w:rsid w:val="00B433A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99"/>
    <w:rsid w:val="00B433AC"/>
    <w:rPr>
      <w:rFonts w:eastAsiaTheme="minorEastAsia"/>
      <w:lang w:eastAsia="pl-PL"/>
    </w:rPr>
  </w:style>
  <w:style w:type="paragraph" w:styleId="Tekstdymka">
    <w:name w:val="Balloon Text"/>
    <w:basedOn w:val="Normalny"/>
    <w:link w:val="TekstdymkaZnak"/>
    <w:uiPriority w:val="99"/>
    <w:semiHidden/>
    <w:unhideWhenUsed/>
    <w:rsid w:val="00B433A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433AC"/>
    <w:rPr>
      <w:rFonts w:ascii="Tahoma" w:hAnsi="Tahoma" w:cs="Tahoma"/>
      <w:sz w:val="16"/>
      <w:szCs w:val="16"/>
    </w:rPr>
  </w:style>
  <w:style w:type="character" w:customStyle="1" w:styleId="Nagwek1Znak">
    <w:name w:val="Nagłówek 1 Znak"/>
    <w:basedOn w:val="Domylnaczcionkaakapitu"/>
    <w:link w:val="Nagwek1"/>
    <w:uiPriority w:val="9"/>
    <w:rsid w:val="0044658A"/>
    <w:rPr>
      <w:rFonts w:eastAsiaTheme="majorEastAsia" w:cstheme="majorBidi"/>
      <w:b/>
      <w:bCs/>
      <w:color w:val="000000" w:themeColor="text1"/>
      <w:sz w:val="40"/>
      <w:szCs w:val="28"/>
    </w:rPr>
  </w:style>
  <w:style w:type="character" w:customStyle="1" w:styleId="Nagwek2Znak">
    <w:name w:val="Nagłówek 2 Znak"/>
    <w:basedOn w:val="Domylnaczcionkaakapitu"/>
    <w:link w:val="Nagwek2"/>
    <w:uiPriority w:val="9"/>
    <w:rsid w:val="00CD4D8A"/>
    <w:rPr>
      <w:rFonts w:eastAsia="Calibri" w:cstheme="majorBidi"/>
      <w:b/>
      <w:bCs/>
      <w:color w:val="000000" w:themeColor="text1"/>
      <w:sz w:val="28"/>
      <w:szCs w:val="24"/>
    </w:rPr>
  </w:style>
  <w:style w:type="paragraph" w:styleId="Akapitzlist">
    <w:name w:val="List Paragraph"/>
    <w:aliases w:val="Akapit z listą 1,List Paragraph,Chorzów - Akapit z listą,Tekst punktowanie,maz_wyliczenie,opis dzialania,K-P_odwolanie,A_wyliczenie,Akapit z listą5"/>
    <w:basedOn w:val="Normalny"/>
    <w:link w:val="AkapitzlistZnak"/>
    <w:uiPriority w:val="34"/>
    <w:qFormat/>
    <w:rsid w:val="00331F98"/>
    <w:pPr>
      <w:ind w:left="720"/>
      <w:contextualSpacing/>
    </w:p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
    <w:basedOn w:val="Normalny"/>
    <w:next w:val="Normalny"/>
    <w:autoRedefine/>
    <w:uiPriority w:val="35"/>
    <w:unhideWhenUsed/>
    <w:qFormat/>
    <w:rsid w:val="0057069A"/>
    <w:pPr>
      <w:tabs>
        <w:tab w:val="left" w:pos="922"/>
        <w:tab w:val="center" w:pos="1061"/>
      </w:tabs>
      <w:spacing w:after="0" w:line="240" w:lineRule="auto"/>
      <w:jc w:val="center"/>
    </w:pPr>
    <w:rPr>
      <w:rFonts w:ascii="Calibri" w:eastAsia="Times New Roman" w:hAnsi="Calibri" w:cs="Arial"/>
      <w:bCs/>
      <w:sz w:val="20"/>
      <w:lang w:eastAsia="pl-PL"/>
    </w:rPr>
  </w:style>
  <w:style w:type="paragraph" w:styleId="Tekstprzypisudolnego">
    <w:name w:val="footnote text"/>
    <w:aliases w:val="Char,A_przypis,single space,FOOTNOTES,fn,Podrozdział,Fußnote,Footnote,Podrozdzia3,przypis,Tekst przypisu,Tekst przypisu Znak Znak Znak Znak,Tekst przypisu Znak Znak Znak Znak Znak,maz_przypis,Malopol_przypis,tekst przypisu,o"/>
    <w:basedOn w:val="Normalny"/>
    <w:link w:val="TekstprzypisudolnegoZnak"/>
    <w:uiPriority w:val="99"/>
    <w:unhideWhenUsed/>
    <w:qFormat/>
    <w:rsid w:val="00687DCA"/>
    <w:pPr>
      <w:spacing w:after="0" w:line="240" w:lineRule="auto"/>
    </w:pPr>
    <w:rPr>
      <w:sz w:val="20"/>
      <w:szCs w:val="20"/>
    </w:rPr>
  </w:style>
  <w:style w:type="character" w:customStyle="1" w:styleId="TekstprzypisudolnegoZnak">
    <w:name w:val="Tekst przypisu dolnego Znak"/>
    <w:aliases w:val="Char Znak,A_przypis Znak,single space Znak,FOOTNOTES Znak,fn Znak,Podrozdział Znak,Fußnote Znak,Footnote Znak,Podrozdzia3 Znak,przypis Znak,Tekst przypisu Znak,Tekst przypisu Znak Znak Znak Znak Znak1,maz_przypis Znak,o Znak"/>
    <w:basedOn w:val="Domylnaczcionkaakapitu"/>
    <w:link w:val="Tekstprzypisudolnego"/>
    <w:uiPriority w:val="99"/>
    <w:rsid w:val="00687DCA"/>
    <w:rPr>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uiPriority w:val="99"/>
    <w:unhideWhenUsed/>
    <w:rsid w:val="00687DCA"/>
    <w:rPr>
      <w:vertAlign w:val="superscript"/>
    </w:rPr>
  </w:style>
  <w:style w:type="character" w:customStyle="1" w:styleId="Nagwek3Znak">
    <w:name w:val="Nagłówek 3 Znak"/>
    <w:basedOn w:val="Domylnaczcionkaakapitu"/>
    <w:link w:val="Nagwek3"/>
    <w:uiPriority w:val="9"/>
    <w:rsid w:val="009E2001"/>
    <w:rPr>
      <w:rFonts w:asciiTheme="majorHAnsi" w:eastAsiaTheme="majorEastAsia" w:hAnsiTheme="majorHAnsi" w:cstheme="majorBidi"/>
      <w:b/>
      <w:bCs/>
      <w:color w:val="000000" w:themeColor="text1"/>
      <w:sz w:val="28"/>
    </w:rPr>
  </w:style>
  <w:style w:type="table" w:styleId="Tabela-Siatka">
    <w:name w:val="Table Grid"/>
    <w:basedOn w:val="Standardowy"/>
    <w:uiPriority w:val="59"/>
    <w:rsid w:val="0058561D"/>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isilustracji">
    <w:name w:val="table of figures"/>
    <w:basedOn w:val="Normalny"/>
    <w:next w:val="Normalny"/>
    <w:uiPriority w:val="99"/>
    <w:unhideWhenUsed/>
    <w:rsid w:val="006D6EF6"/>
    <w:pPr>
      <w:spacing w:after="0"/>
    </w:pPr>
  </w:style>
  <w:style w:type="character" w:styleId="Hipercze">
    <w:name w:val="Hyperlink"/>
    <w:basedOn w:val="Domylnaczcionkaakapitu"/>
    <w:uiPriority w:val="99"/>
    <w:unhideWhenUsed/>
    <w:rsid w:val="006D6EF6"/>
    <w:rPr>
      <w:color w:val="0000FF" w:themeColor="hyperlink"/>
      <w:u w:val="single"/>
    </w:rPr>
  </w:style>
  <w:style w:type="paragraph" w:styleId="Spistreci1">
    <w:name w:val="toc 1"/>
    <w:basedOn w:val="Normalny"/>
    <w:next w:val="Normalny"/>
    <w:autoRedefine/>
    <w:uiPriority w:val="39"/>
    <w:unhideWhenUsed/>
    <w:rsid w:val="00672776"/>
    <w:pPr>
      <w:tabs>
        <w:tab w:val="left" w:pos="1134"/>
        <w:tab w:val="right" w:leader="dot" w:pos="9203"/>
      </w:tabs>
      <w:spacing w:after="100"/>
      <w:ind w:left="1134" w:hanging="1134"/>
    </w:pPr>
  </w:style>
  <w:style w:type="paragraph" w:styleId="Spistreci2">
    <w:name w:val="toc 2"/>
    <w:basedOn w:val="Normalny"/>
    <w:next w:val="Normalny"/>
    <w:autoRedefine/>
    <w:uiPriority w:val="39"/>
    <w:unhideWhenUsed/>
    <w:rsid w:val="009677CC"/>
    <w:pPr>
      <w:tabs>
        <w:tab w:val="left" w:pos="1100"/>
        <w:tab w:val="right" w:leader="dot" w:pos="9214"/>
      </w:tabs>
      <w:spacing w:after="100"/>
      <w:ind w:left="1134" w:hanging="894"/>
    </w:pPr>
  </w:style>
  <w:style w:type="paragraph" w:styleId="Spistreci3">
    <w:name w:val="toc 3"/>
    <w:basedOn w:val="Normalny"/>
    <w:next w:val="Normalny"/>
    <w:autoRedefine/>
    <w:uiPriority w:val="39"/>
    <w:unhideWhenUsed/>
    <w:rsid w:val="00A97A2E"/>
    <w:pPr>
      <w:tabs>
        <w:tab w:val="left" w:pos="1320"/>
        <w:tab w:val="right" w:leader="dot" w:pos="9203"/>
      </w:tabs>
      <w:spacing w:after="100"/>
      <w:ind w:left="1276" w:hanging="796"/>
    </w:pPr>
  </w:style>
  <w:style w:type="character" w:styleId="Pogrubienie">
    <w:name w:val="Strong"/>
    <w:basedOn w:val="Domylnaczcionkaakapitu"/>
    <w:qFormat/>
    <w:rsid w:val="009C472E"/>
    <w:rPr>
      <w:b/>
      <w:bCs/>
    </w:rPr>
  </w:style>
  <w:style w:type="character" w:customStyle="1" w:styleId="fwb">
    <w:name w:val="fwb"/>
    <w:basedOn w:val="Domylnaczcionkaakapitu"/>
    <w:rsid w:val="0058032E"/>
  </w:style>
  <w:style w:type="character" w:customStyle="1" w:styleId="apple-converted-space">
    <w:name w:val="apple-converted-space"/>
    <w:basedOn w:val="Domylnaczcionkaakapitu"/>
    <w:rsid w:val="00982990"/>
  </w:style>
  <w:style w:type="paragraph" w:customStyle="1" w:styleId="1Znak">
    <w:name w:val="1 Znak"/>
    <w:basedOn w:val="Normalny"/>
    <w:rsid w:val="00697B35"/>
    <w:pPr>
      <w:spacing w:after="0" w:line="240" w:lineRule="auto"/>
    </w:pPr>
    <w:rPr>
      <w:rFonts w:ascii="Times New Roman" w:eastAsia="Times New Roman" w:hAnsi="Times New Roman" w:cs="Times New Roman"/>
      <w:szCs w:val="24"/>
      <w:lang w:eastAsia="pl-PL"/>
    </w:rPr>
  </w:style>
  <w:style w:type="character" w:styleId="Numerstrony">
    <w:name w:val="page number"/>
    <w:basedOn w:val="Domylnaczcionkaakapitu"/>
    <w:semiHidden/>
    <w:rsid w:val="00C65535"/>
    <w:rPr>
      <w:shd w:val="clear" w:color="auto" w:fill="auto"/>
    </w:rPr>
  </w:style>
  <w:style w:type="character" w:customStyle="1" w:styleId="Znakiprzypiswdolnych">
    <w:name w:val="Znaki przypisów dolnych"/>
    <w:rsid w:val="00C65535"/>
    <w:rPr>
      <w:vertAlign w:val="superscript"/>
    </w:rPr>
  </w:style>
  <w:style w:type="character" w:styleId="Uwydatnienie">
    <w:name w:val="Emphasis"/>
    <w:basedOn w:val="Domylnaczcionkaakapitu"/>
    <w:uiPriority w:val="20"/>
    <w:qFormat/>
    <w:rsid w:val="00C97CB4"/>
    <w:rPr>
      <w:i/>
      <w:iCs/>
    </w:rPr>
  </w:style>
  <w:style w:type="paragraph" w:customStyle="1" w:styleId="Default">
    <w:name w:val="Default"/>
    <w:rsid w:val="002C6E38"/>
    <w:pPr>
      <w:autoSpaceDE w:val="0"/>
      <w:autoSpaceDN w:val="0"/>
      <w:adjustRightInd w:val="0"/>
      <w:spacing w:after="0" w:line="240" w:lineRule="auto"/>
    </w:pPr>
    <w:rPr>
      <w:rFonts w:ascii="Times New Roman" w:eastAsia="Calibri" w:hAnsi="Times New Roman" w:cs="Times New Roman"/>
      <w:color w:val="000000"/>
      <w:sz w:val="24"/>
      <w:szCs w:val="24"/>
    </w:rPr>
  </w:style>
  <w:style w:type="table" w:styleId="Jasnalistaakcent2">
    <w:name w:val="Light List Accent 2"/>
    <w:basedOn w:val="Standardowy"/>
    <w:uiPriority w:val="61"/>
    <w:rsid w:val="00E8406F"/>
    <w:pPr>
      <w:spacing w:after="0" w:line="240" w:lineRule="auto"/>
      <w:jc w:val="both"/>
    </w:pPr>
    <w:rPr>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NormalnyWeb">
    <w:name w:val="Normal (Web)"/>
    <w:basedOn w:val="Normalny"/>
    <w:uiPriority w:val="99"/>
    <w:unhideWhenUsed/>
    <w:rsid w:val="00793E1C"/>
    <w:pPr>
      <w:spacing w:before="100" w:beforeAutospacing="1" w:after="100" w:afterAutospacing="1" w:line="240" w:lineRule="auto"/>
    </w:pPr>
    <w:rPr>
      <w:rFonts w:ascii="Times New Roman" w:eastAsia="Times New Roman" w:hAnsi="Times New Roman" w:cs="Times New Roman"/>
      <w:szCs w:val="24"/>
      <w:lang w:eastAsia="pl-PL"/>
    </w:rPr>
  </w:style>
  <w:style w:type="paragraph" w:customStyle="1" w:styleId="Standard">
    <w:name w:val="Standard"/>
    <w:rsid w:val="00A8160B"/>
    <w:pPr>
      <w:suppressAutoHyphens/>
      <w:spacing w:line="360" w:lineRule="auto"/>
      <w:textAlignment w:val="baseline"/>
    </w:pPr>
    <w:rPr>
      <w:rFonts w:ascii="Calibri" w:eastAsia="Lucida Sans Unicode" w:hAnsi="Calibri" w:cs="Calibri"/>
      <w:kern w:val="1"/>
      <w:sz w:val="24"/>
      <w:lang w:eastAsia="ar-SA"/>
    </w:rPr>
  </w:style>
  <w:style w:type="character" w:customStyle="1" w:styleId="ircho">
    <w:name w:val="irc_ho"/>
    <w:basedOn w:val="Domylnaczcionkaakapitu"/>
    <w:rsid w:val="0030479A"/>
  </w:style>
  <w:style w:type="paragraph" w:styleId="Tekstpodstawowy">
    <w:name w:val="Body Text"/>
    <w:basedOn w:val="Normalny"/>
    <w:link w:val="TekstpodstawowyZnak"/>
    <w:semiHidden/>
    <w:rsid w:val="002006BD"/>
    <w:pPr>
      <w:spacing w:after="0" w:line="240" w:lineRule="auto"/>
      <w:jc w:val="both"/>
    </w:pPr>
    <w:rPr>
      <w:rFonts w:ascii="Times New Roman" w:eastAsia="Times New Roman" w:hAnsi="Times New Roman" w:cs="Times New Roman"/>
      <w:szCs w:val="20"/>
      <w:lang w:eastAsia="pl-PL"/>
    </w:rPr>
  </w:style>
  <w:style w:type="character" w:customStyle="1" w:styleId="TekstpodstawowyZnak">
    <w:name w:val="Tekst podstawowy Znak"/>
    <w:basedOn w:val="Domylnaczcionkaakapitu"/>
    <w:link w:val="Tekstpodstawowy"/>
    <w:semiHidden/>
    <w:rsid w:val="002006BD"/>
    <w:rPr>
      <w:rFonts w:ascii="Times New Roman" w:eastAsia="Times New Roman" w:hAnsi="Times New Roman" w:cs="Times New Roman"/>
      <w:sz w:val="24"/>
      <w:szCs w:val="20"/>
      <w:lang w:eastAsia="pl-PL"/>
    </w:rPr>
  </w:style>
  <w:style w:type="paragraph" w:styleId="Tekstpodstawowy2">
    <w:name w:val="Body Text 2"/>
    <w:basedOn w:val="Normalny"/>
    <w:link w:val="Tekstpodstawowy2Znak"/>
    <w:uiPriority w:val="99"/>
    <w:semiHidden/>
    <w:unhideWhenUsed/>
    <w:rsid w:val="002006BD"/>
    <w:pPr>
      <w:spacing w:after="120" w:line="480" w:lineRule="auto"/>
    </w:pPr>
  </w:style>
  <w:style w:type="character" w:customStyle="1" w:styleId="Tekstpodstawowy2Znak">
    <w:name w:val="Tekst podstawowy 2 Znak"/>
    <w:basedOn w:val="Domylnaczcionkaakapitu"/>
    <w:link w:val="Tekstpodstawowy2"/>
    <w:uiPriority w:val="99"/>
    <w:semiHidden/>
    <w:rsid w:val="002006BD"/>
    <w:rPr>
      <w:sz w:val="24"/>
    </w:rPr>
  </w:style>
  <w:style w:type="character" w:customStyle="1" w:styleId="Nagwek5Znak">
    <w:name w:val="Nagłówek 5 Znak"/>
    <w:basedOn w:val="Domylnaczcionkaakapitu"/>
    <w:link w:val="Nagwek5"/>
    <w:uiPriority w:val="9"/>
    <w:rsid w:val="00A46C53"/>
    <w:rPr>
      <w:rFonts w:asciiTheme="majorHAnsi" w:eastAsiaTheme="majorEastAsia" w:hAnsiTheme="majorHAnsi" w:cstheme="majorBidi"/>
      <w:color w:val="243F60" w:themeColor="accent1" w:themeShade="7F"/>
      <w:sz w:val="24"/>
    </w:rPr>
  </w:style>
  <w:style w:type="character" w:customStyle="1" w:styleId="Nagwek6Znak">
    <w:name w:val="Nagłówek 6 Znak"/>
    <w:basedOn w:val="Domylnaczcionkaakapitu"/>
    <w:link w:val="Nagwek6"/>
    <w:uiPriority w:val="9"/>
    <w:rsid w:val="00A46C53"/>
    <w:rPr>
      <w:rFonts w:asciiTheme="majorHAnsi" w:eastAsiaTheme="majorEastAsia" w:hAnsiTheme="majorHAnsi" w:cstheme="majorBidi"/>
      <w:i/>
      <w:iCs/>
      <w:color w:val="243F60" w:themeColor="accent1" w:themeShade="7F"/>
      <w:sz w:val="24"/>
    </w:rPr>
  </w:style>
  <w:style w:type="paragraph" w:customStyle="1" w:styleId="Bezodstpw1">
    <w:name w:val="Bez odstępów1"/>
    <w:rsid w:val="00E858CC"/>
    <w:pPr>
      <w:suppressAutoHyphens/>
      <w:spacing w:after="0" w:line="100" w:lineRule="atLeast"/>
    </w:pPr>
    <w:rPr>
      <w:rFonts w:ascii="Times New Roman" w:eastAsia="Lucida Sans Unicode" w:hAnsi="Times New Roman" w:cs="Mangal"/>
      <w:kern w:val="1"/>
      <w:sz w:val="24"/>
      <w:szCs w:val="24"/>
      <w:lang w:eastAsia="hi-IN" w:bidi="hi-IN"/>
    </w:rPr>
  </w:style>
  <w:style w:type="character" w:customStyle="1" w:styleId="toctext">
    <w:name w:val="toctext"/>
    <w:basedOn w:val="Domylnaczcionkaakapitu"/>
    <w:rsid w:val="000C5D18"/>
  </w:style>
  <w:style w:type="paragraph" w:customStyle="1" w:styleId="Zawartotabeli">
    <w:name w:val="Zawartość tabeli"/>
    <w:basedOn w:val="Normalny"/>
    <w:qFormat/>
    <w:rsid w:val="00506B22"/>
    <w:pPr>
      <w:widowControl w:val="0"/>
      <w:suppressLineNumbers/>
      <w:suppressAutoHyphens/>
      <w:spacing w:after="0" w:line="240" w:lineRule="auto"/>
    </w:pPr>
    <w:rPr>
      <w:rFonts w:ascii="Liberation Serif" w:eastAsia="Lucida Sans Unicode" w:hAnsi="Liberation Serif" w:cs="Mangal"/>
      <w:szCs w:val="24"/>
      <w:lang w:eastAsia="zh-CN" w:bidi="hi-IN"/>
    </w:rPr>
  </w:style>
  <w:style w:type="paragraph" w:customStyle="1" w:styleId="Cytaty">
    <w:name w:val="Cytaty"/>
    <w:basedOn w:val="Normalny"/>
    <w:qFormat/>
    <w:rsid w:val="00506B22"/>
    <w:pPr>
      <w:widowControl w:val="0"/>
      <w:suppressAutoHyphens/>
      <w:spacing w:after="283" w:line="240" w:lineRule="auto"/>
      <w:ind w:left="567" w:right="567"/>
    </w:pPr>
    <w:rPr>
      <w:rFonts w:ascii="Liberation Serif" w:eastAsia="Lucida Sans Unicode" w:hAnsi="Liberation Serif" w:cs="Mangal"/>
      <w:szCs w:val="24"/>
      <w:lang w:eastAsia="zh-CN" w:bidi="hi-IN"/>
    </w:rPr>
  </w:style>
  <w:style w:type="character" w:styleId="HTML-cytat">
    <w:name w:val="HTML Cite"/>
    <w:basedOn w:val="Domylnaczcionkaakapitu"/>
    <w:uiPriority w:val="99"/>
    <w:semiHidden/>
    <w:unhideWhenUsed/>
    <w:rsid w:val="000D0381"/>
    <w:rPr>
      <w:i/>
      <w:iCs/>
    </w:rPr>
  </w:style>
  <w:style w:type="character" w:customStyle="1" w:styleId="Nagwek4Znak">
    <w:name w:val="Nagłówek 4 Znak"/>
    <w:basedOn w:val="Domylnaczcionkaakapitu"/>
    <w:link w:val="Nagwek4"/>
    <w:uiPriority w:val="9"/>
    <w:rsid w:val="000058DA"/>
    <w:rPr>
      <w:rFonts w:asciiTheme="majorHAnsi" w:eastAsiaTheme="majorEastAsia" w:hAnsiTheme="majorHAnsi" w:cstheme="majorBidi"/>
      <w:b/>
      <w:bCs/>
      <w:i/>
      <w:iCs/>
      <w:color w:val="4F81BD" w:themeColor="accent1"/>
      <w:sz w:val="24"/>
    </w:rPr>
  </w:style>
  <w:style w:type="paragraph" w:styleId="Lista">
    <w:name w:val="List"/>
    <w:basedOn w:val="Normalny"/>
    <w:uiPriority w:val="99"/>
    <w:unhideWhenUsed/>
    <w:rsid w:val="000058DA"/>
    <w:pPr>
      <w:ind w:left="283" w:hanging="283"/>
      <w:contextualSpacing/>
    </w:pPr>
  </w:style>
  <w:style w:type="paragraph" w:styleId="Lista2">
    <w:name w:val="List 2"/>
    <w:basedOn w:val="Normalny"/>
    <w:uiPriority w:val="99"/>
    <w:unhideWhenUsed/>
    <w:rsid w:val="000058DA"/>
    <w:pPr>
      <w:ind w:left="566" w:hanging="283"/>
      <w:contextualSpacing/>
    </w:pPr>
  </w:style>
  <w:style w:type="paragraph" w:styleId="Lista3">
    <w:name w:val="List 3"/>
    <w:basedOn w:val="Normalny"/>
    <w:uiPriority w:val="99"/>
    <w:unhideWhenUsed/>
    <w:rsid w:val="000058DA"/>
    <w:pPr>
      <w:ind w:left="849" w:hanging="283"/>
      <w:contextualSpacing/>
    </w:pPr>
  </w:style>
  <w:style w:type="paragraph" w:styleId="Listapunktowana">
    <w:name w:val="List Bullet"/>
    <w:basedOn w:val="Normalny"/>
    <w:uiPriority w:val="99"/>
    <w:unhideWhenUsed/>
    <w:rsid w:val="000058DA"/>
    <w:pPr>
      <w:numPr>
        <w:numId w:val="1"/>
      </w:numPr>
      <w:contextualSpacing/>
    </w:pPr>
  </w:style>
  <w:style w:type="paragraph" w:styleId="Listapunktowana2">
    <w:name w:val="List Bullet 2"/>
    <w:basedOn w:val="Normalny"/>
    <w:uiPriority w:val="99"/>
    <w:unhideWhenUsed/>
    <w:rsid w:val="000058DA"/>
    <w:pPr>
      <w:numPr>
        <w:numId w:val="2"/>
      </w:numPr>
      <w:contextualSpacing/>
    </w:pPr>
  </w:style>
  <w:style w:type="paragraph" w:styleId="Listapunktowana3">
    <w:name w:val="List Bullet 3"/>
    <w:basedOn w:val="Normalny"/>
    <w:uiPriority w:val="99"/>
    <w:unhideWhenUsed/>
    <w:rsid w:val="000058DA"/>
    <w:pPr>
      <w:numPr>
        <w:numId w:val="3"/>
      </w:numPr>
      <w:contextualSpacing/>
    </w:pPr>
  </w:style>
  <w:style w:type="paragraph" w:styleId="Tytu">
    <w:name w:val="Title"/>
    <w:basedOn w:val="Normalny"/>
    <w:next w:val="Normalny"/>
    <w:link w:val="TytuZnak"/>
    <w:uiPriority w:val="10"/>
    <w:qFormat/>
    <w:rsid w:val="000058D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0058DA"/>
    <w:rPr>
      <w:rFonts w:asciiTheme="majorHAnsi" w:eastAsiaTheme="majorEastAsia" w:hAnsiTheme="majorHAnsi" w:cstheme="majorBidi"/>
      <w:color w:val="17365D" w:themeColor="text2" w:themeShade="BF"/>
      <w:spacing w:val="5"/>
      <w:kern w:val="28"/>
      <w:sz w:val="52"/>
      <w:szCs w:val="52"/>
    </w:rPr>
  </w:style>
  <w:style w:type="paragraph" w:styleId="Podtytu">
    <w:name w:val="Subtitle"/>
    <w:basedOn w:val="Normalny"/>
    <w:next w:val="Normalny"/>
    <w:link w:val="PodtytuZnak"/>
    <w:uiPriority w:val="11"/>
    <w:qFormat/>
    <w:rsid w:val="000058DA"/>
    <w:pPr>
      <w:numPr>
        <w:ilvl w:val="1"/>
      </w:numPr>
    </w:pPr>
    <w:rPr>
      <w:rFonts w:asciiTheme="majorHAnsi" w:eastAsiaTheme="majorEastAsia" w:hAnsiTheme="majorHAnsi" w:cstheme="majorBidi"/>
      <w:i/>
      <w:iCs/>
      <w:color w:val="4F81BD" w:themeColor="accent1"/>
      <w:spacing w:val="15"/>
      <w:szCs w:val="24"/>
    </w:rPr>
  </w:style>
  <w:style w:type="character" w:customStyle="1" w:styleId="PodtytuZnak">
    <w:name w:val="Podtytuł Znak"/>
    <w:basedOn w:val="Domylnaczcionkaakapitu"/>
    <w:link w:val="Podtytu"/>
    <w:uiPriority w:val="11"/>
    <w:rsid w:val="000058DA"/>
    <w:rPr>
      <w:rFonts w:asciiTheme="majorHAnsi" w:eastAsiaTheme="majorEastAsia" w:hAnsiTheme="majorHAnsi" w:cstheme="majorBidi"/>
      <w:i/>
      <w:iCs/>
      <w:color w:val="4F81BD" w:themeColor="accent1"/>
      <w:spacing w:val="15"/>
      <w:sz w:val="24"/>
      <w:szCs w:val="24"/>
    </w:rPr>
  </w:style>
  <w:style w:type="paragraph" w:styleId="Tekstpodstawowyzwciciem">
    <w:name w:val="Body Text First Indent"/>
    <w:basedOn w:val="Tekstpodstawowy"/>
    <w:link w:val="TekstpodstawowyzwciciemZnak"/>
    <w:uiPriority w:val="99"/>
    <w:unhideWhenUsed/>
    <w:rsid w:val="000058DA"/>
    <w:pPr>
      <w:spacing w:after="200" w:line="360" w:lineRule="auto"/>
      <w:ind w:firstLine="360"/>
      <w:jc w:val="left"/>
    </w:pPr>
    <w:rPr>
      <w:rFonts w:asciiTheme="minorHAnsi" w:eastAsiaTheme="minorHAnsi" w:hAnsiTheme="minorHAnsi" w:cstheme="minorBidi"/>
      <w:szCs w:val="22"/>
      <w:lang w:eastAsia="en-US"/>
    </w:rPr>
  </w:style>
  <w:style w:type="character" w:customStyle="1" w:styleId="TekstpodstawowyzwciciemZnak">
    <w:name w:val="Tekst podstawowy z wcięciem Znak"/>
    <w:basedOn w:val="TekstpodstawowyZnak"/>
    <w:link w:val="Tekstpodstawowyzwciciem"/>
    <w:uiPriority w:val="99"/>
    <w:rsid w:val="000058DA"/>
    <w:rPr>
      <w:rFonts w:ascii="Times New Roman" w:eastAsia="Times New Roman" w:hAnsi="Times New Roman" w:cs="Times New Roman"/>
      <w:sz w:val="24"/>
      <w:szCs w:val="20"/>
      <w:lang w:eastAsia="pl-PL"/>
    </w:rPr>
  </w:style>
  <w:style w:type="paragraph" w:styleId="Tekstpodstawowywcity">
    <w:name w:val="Body Text Indent"/>
    <w:basedOn w:val="Normalny"/>
    <w:link w:val="TekstpodstawowywcityZnak"/>
    <w:uiPriority w:val="99"/>
    <w:unhideWhenUsed/>
    <w:rsid w:val="000058DA"/>
    <w:pPr>
      <w:spacing w:after="120"/>
      <w:ind w:left="283"/>
    </w:pPr>
  </w:style>
  <w:style w:type="character" w:customStyle="1" w:styleId="TekstpodstawowywcityZnak">
    <w:name w:val="Tekst podstawowy wcięty Znak"/>
    <w:basedOn w:val="Domylnaczcionkaakapitu"/>
    <w:link w:val="Tekstpodstawowywcity"/>
    <w:uiPriority w:val="99"/>
    <w:rsid w:val="000058DA"/>
    <w:rPr>
      <w:sz w:val="24"/>
    </w:rPr>
  </w:style>
  <w:style w:type="paragraph" w:styleId="Tekstpodstawowyzwciciem2">
    <w:name w:val="Body Text First Indent 2"/>
    <w:basedOn w:val="Tekstpodstawowywcity"/>
    <w:link w:val="Tekstpodstawowyzwciciem2Znak"/>
    <w:uiPriority w:val="99"/>
    <w:unhideWhenUsed/>
    <w:rsid w:val="000058DA"/>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0058DA"/>
    <w:rPr>
      <w:sz w:val="24"/>
    </w:rPr>
  </w:style>
  <w:style w:type="paragraph" w:styleId="Tekstpodstawowywcity2">
    <w:name w:val="Body Text Indent 2"/>
    <w:basedOn w:val="Normalny"/>
    <w:link w:val="Tekstpodstawowywcity2Znak"/>
    <w:uiPriority w:val="99"/>
    <w:semiHidden/>
    <w:unhideWhenUsed/>
    <w:rsid w:val="006B2D8E"/>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6B2D8E"/>
    <w:rPr>
      <w:sz w:val="24"/>
    </w:rPr>
  </w:style>
  <w:style w:type="paragraph" w:customStyle="1" w:styleId="OPERAT">
    <w:name w:val="OPERAT"/>
    <w:basedOn w:val="Normalny"/>
    <w:rsid w:val="00AF456C"/>
    <w:pPr>
      <w:overflowPunct w:val="0"/>
      <w:autoSpaceDE w:val="0"/>
      <w:autoSpaceDN w:val="0"/>
      <w:adjustRightInd w:val="0"/>
      <w:spacing w:after="0" w:line="360" w:lineRule="atLeast"/>
      <w:jc w:val="both"/>
      <w:textAlignment w:val="baseline"/>
    </w:pPr>
    <w:rPr>
      <w:rFonts w:ascii="Times New Roman" w:eastAsia="Times New Roman" w:hAnsi="Times New Roman" w:cs="Times New Roman"/>
      <w:szCs w:val="20"/>
      <w:lang w:eastAsia="pl-PL"/>
    </w:rPr>
  </w:style>
  <w:style w:type="paragraph" w:styleId="Tekstprzypisukocowego">
    <w:name w:val="endnote text"/>
    <w:basedOn w:val="Normalny"/>
    <w:link w:val="TekstprzypisukocowegoZnak"/>
    <w:uiPriority w:val="99"/>
    <w:semiHidden/>
    <w:unhideWhenUsed/>
    <w:rsid w:val="00D259A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259AE"/>
    <w:rPr>
      <w:sz w:val="20"/>
      <w:szCs w:val="20"/>
    </w:rPr>
  </w:style>
  <w:style w:type="character" w:styleId="Odwoanieprzypisukocowego">
    <w:name w:val="endnote reference"/>
    <w:basedOn w:val="Domylnaczcionkaakapitu"/>
    <w:uiPriority w:val="99"/>
    <w:semiHidden/>
    <w:unhideWhenUsed/>
    <w:rsid w:val="00D259AE"/>
    <w:rPr>
      <w:vertAlign w:val="superscript"/>
    </w:rPr>
  </w:style>
  <w:style w:type="character" w:customStyle="1" w:styleId="mw-headline">
    <w:name w:val="mw-headline"/>
    <w:basedOn w:val="Domylnaczcionkaakapitu"/>
    <w:rsid w:val="00AA5179"/>
  </w:style>
  <w:style w:type="paragraph" w:customStyle="1" w:styleId="Bezodstpw2">
    <w:name w:val="Bez odstępów2"/>
    <w:link w:val="NoSpacingChar"/>
    <w:uiPriority w:val="99"/>
    <w:qFormat/>
    <w:rsid w:val="00B338B7"/>
    <w:pPr>
      <w:spacing w:after="0" w:line="240" w:lineRule="auto"/>
    </w:pPr>
    <w:rPr>
      <w:rFonts w:ascii="Calibri" w:eastAsia="Times New Roman" w:hAnsi="Calibri" w:cs="Calibri"/>
      <w:lang w:eastAsia="pl-PL"/>
    </w:rPr>
  </w:style>
  <w:style w:type="character" w:customStyle="1" w:styleId="NoSpacingChar">
    <w:name w:val="No Spacing Char"/>
    <w:link w:val="Bezodstpw2"/>
    <w:uiPriority w:val="99"/>
    <w:locked/>
    <w:rsid w:val="00B338B7"/>
    <w:rPr>
      <w:rFonts w:ascii="Calibri" w:eastAsia="Times New Roman" w:hAnsi="Calibri" w:cs="Calibri"/>
      <w:lang w:eastAsia="pl-PL"/>
    </w:rPr>
  </w:style>
  <w:style w:type="paragraph" w:customStyle="1" w:styleId="FR1">
    <w:name w:val="FR1"/>
    <w:uiPriority w:val="99"/>
    <w:rsid w:val="00036D45"/>
    <w:pPr>
      <w:widowControl w:val="0"/>
      <w:autoSpaceDE w:val="0"/>
      <w:autoSpaceDN w:val="0"/>
      <w:adjustRightInd w:val="0"/>
      <w:spacing w:before="380" w:after="0" w:line="480" w:lineRule="auto"/>
      <w:ind w:left="720"/>
      <w:jc w:val="center"/>
    </w:pPr>
    <w:rPr>
      <w:rFonts w:ascii="Times New Roman" w:eastAsia="Times New Roman" w:hAnsi="Times New Roman" w:cs="Times New Roman"/>
      <w:sz w:val="32"/>
      <w:szCs w:val="32"/>
      <w:lang w:eastAsia="pl-PL"/>
    </w:rPr>
  </w:style>
  <w:style w:type="character" w:customStyle="1" w:styleId="plainlinks">
    <w:name w:val="plainlinks"/>
    <w:basedOn w:val="Domylnaczcionkaakapitu"/>
    <w:rsid w:val="00816840"/>
  </w:style>
  <w:style w:type="character" w:customStyle="1" w:styleId="ctresc1">
    <w:name w:val="c_tresc1"/>
    <w:rsid w:val="00423B85"/>
    <w:rPr>
      <w:rFonts w:ascii="Verdana" w:hAnsi="Verdana" w:hint="default"/>
      <w:b w:val="0"/>
      <w:bCs w:val="0"/>
      <w:color w:val="919191"/>
      <w:sz w:val="17"/>
      <w:szCs w:val="17"/>
    </w:rPr>
  </w:style>
  <w:style w:type="character" w:customStyle="1" w:styleId="tekstglownyszary">
    <w:name w:val="tekst_glowny_szary"/>
    <w:basedOn w:val="Domylnaczcionkaakapitu"/>
    <w:rsid w:val="00285B7E"/>
  </w:style>
  <w:style w:type="character" w:styleId="Odwoaniedokomentarza">
    <w:name w:val="annotation reference"/>
    <w:basedOn w:val="Domylnaczcionkaakapitu"/>
    <w:uiPriority w:val="99"/>
    <w:semiHidden/>
    <w:unhideWhenUsed/>
    <w:rsid w:val="00285B7E"/>
    <w:rPr>
      <w:sz w:val="16"/>
      <w:szCs w:val="16"/>
    </w:rPr>
  </w:style>
  <w:style w:type="paragraph" w:styleId="Tekstkomentarza">
    <w:name w:val="annotation text"/>
    <w:basedOn w:val="Normalny"/>
    <w:link w:val="TekstkomentarzaZnak"/>
    <w:uiPriority w:val="99"/>
    <w:semiHidden/>
    <w:unhideWhenUsed/>
    <w:rsid w:val="00285B7E"/>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85B7E"/>
    <w:rPr>
      <w:sz w:val="20"/>
      <w:szCs w:val="20"/>
    </w:rPr>
  </w:style>
  <w:style w:type="paragraph" w:styleId="Tematkomentarza">
    <w:name w:val="annotation subject"/>
    <w:basedOn w:val="Tekstkomentarza"/>
    <w:next w:val="Tekstkomentarza"/>
    <w:link w:val="TematkomentarzaZnak"/>
    <w:uiPriority w:val="99"/>
    <w:semiHidden/>
    <w:unhideWhenUsed/>
    <w:rsid w:val="00285B7E"/>
    <w:rPr>
      <w:b/>
      <w:bCs/>
    </w:rPr>
  </w:style>
  <w:style w:type="character" w:customStyle="1" w:styleId="TematkomentarzaZnak">
    <w:name w:val="Temat komentarza Znak"/>
    <w:basedOn w:val="TekstkomentarzaZnak"/>
    <w:link w:val="Tematkomentarza"/>
    <w:uiPriority w:val="99"/>
    <w:semiHidden/>
    <w:rsid w:val="00285B7E"/>
    <w:rPr>
      <w:b/>
      <w:bCs/>
      <w:sz w:val="20"/>
      <w:szCs w:val="20"/>
    </w:rPr>
  </w:style>
  <w:style w:type="paragraph" w:customStyle="1" w:styleId="Akapitzlist1">
    <w:name w:val="Akapit z listą1"/>
    <w:basedOn w:val="Normalny"/>
    <w:uiPriority w:val="99"/>
    <w:rsid w:val="00285B7E"/>
    <w:pPr>
      <w:widowControl w:val="0"/>
      <w:suppressAutoHyphens/>
      <w:spacing w:after="0" w:line="240" w:lineRule="auto"/>
      <w:ind w:left="720"/>
    </w:pPr>
    <w:rPr>
      <w:rFonts w:ascii="Times New Roman" w:eastAsia="Times New Roman" w:hAnsi="Times New Roman" w:cs="Times New Roman"/>
      <w:kern w:val="1"/>
      <w:szCs w:val="24"/>
      <w:lang w:eastAsia="pl-PL"/>
    </w:rPr>
  </w:style>
  <w:style w:type="paragraph" w:styleId="Spistreci4">
    <w:name w:val="toc 4"/>
    <w:basedOn w:val="Normalny"/>
    <w:next w:val="Normalny"/>
    <w:autoRedefine/>
    <w:uiPriority w:val="39"/>
    <w:unhideWhenUsed/>
    <w:rsid w:val="00285B7E"/>
    <w:pPr>
      <w:spacing w:after="100" w:line="276" w:lineRule="auto"/>
      <w:ind w:left="660"/>
    </w:pPr>
    <w:rPr>
      <w:rFonts w:eastAsiaTheme="minorEastAsia"/>
      <w:sz w:val="22"/>
      <w:lang w:eastAsia="pl-PL"/>
    </w:rPr>
  </w:style>
  <w:style w:type="paragraph" w:styleId="Spistreci5">
    <w:name w:val="toc 5"/>
    <w:basedOn w:val="Normalny"/>
    <w:next w:val="Normalny"/>
    <w:autoRedefine/>
    <w:uiPriority w:val="39"/>
    <w:unhideWhenUsed/>
    <w:rsid w:val="00285B7E"/>
    <w:pPr>
      <w:spacing w:after="100" w:line="276" w:lineRule="auto"/>
      <w:ind w:left="880"/>
    </w:pPr>
    <w:rPr>
      <w:rFonts w:eastAsiaTheme="minorEastAsia"/>
      <w:sz w:val="22"/>
      <w:lang w:eastAsia="pl-PL"/>
    </w:rPr>
  </w:style>
  <w:style w:type="paragraph" w:styleId="Spistreci6">
    <w:name w:val="toc 6"/>
    <w:basedOn w:val="Normalny"/>
    <w:next w:val="Normalny"/>
    <w:autoRedefine/>
    <w:uiPriority w:val="39"/>
    <w:unhideWhenUsed/>
    <w:rsid w:val="00285B7E"/>
    <w:pPr>
      <w:spacing w:after="100" w:line="276" w:lineRule="auto"/>
      <w:ind w:left="1100"/>
    </w:pPr>
    <w:rPr>
      <w:rFonts w:eastAsiaTheme="minorEastAsia"/>
      <w:sz w:val="22"/>
      <w:lang w:eastAsia="pl-PL"/>
    </w:rPr>
  </w:style>
  <w:style w:type="paragraph" w:styleId="Spistreci7">
    <w:name w:val="toc 7"/>
    <w:basedOn w:val="Normalny"/>
    <w:next w:val="Normalny"/>
    <w:autoRedefine/>
    <w:uiPriority w:val="39"/>
    <w:unhideWhenUsed/>
    <w:rsid w:val="00285B7E"/>
    <w:pPr>
      <w:spacing w:after="100" w:line="276" w:lineRule="auto"/>
      <w:ind w:left="1320"/>
    </w:pPr>
    <w:rPr>
      <w:rFonts w:eastAsiaTheme="minorEastAsia"/>
      <w:sz w:val="22"/>
      <w:lang w:eastAsia="pl-PL"/>
    </w:rPr>
  </w:style>
  <w:style w:type="paragraph" w:styleId="Spistreci8">
    <w:name w:val="toc 8"/>
    <w:basedOn w:val="Normalny"/>
    <w:next w:val="Normalny"/>
    <w:autoRedefine/>
    <w:uiPriority w:val="39"/>
    <w:unhideWhenUsed/>
    <w:rsid w:val="00285B7E"/>
    <w:pPr>
      <w:spacing w:after="100" w:line="276" w:lineRule="auto"/>
      <w:ind w:left="1540"/>
    </w:pPr>
    <w:rPr>
      <w:rFonts w:eastAsiaTheme="minorEastAsia"/>
      <w:sz w:val="22"/>
      <w:lang w:eastAsia="pl-PL"/>
    </w:rPr>
  </w:style>
  <w:style w:type="paragraph" w:styleId="Spistreci9">
    <w:name w:val="toc 9"/>
    <w:basedOn w:val="Normalny"/>
    <w:next w:val="Normalny"/>
    <w:autoRedefine/>
    <w:uiPriority w:val="39"/>
    <w:unhideWhenUsed/>
    <w:rsid w:val="00285B7E"/>
    <w:pPr>
      <w:spacing w:after="100" w:line="276" w:lineRule="auto"/>
      <w:ind w:left="1760"/>
    </w:pPr>
    <w:rPr>
      <w:rFonts w:eastAsiaTheme="minorEastAsia"/>
      <w:sz w:val="22"/>
      <w:lang w:eastAsia="pl-PL"/>
    </w:rPr>
  </w:style>
  <w:style w:type="character" w:customStyle="1" w:styleId="def">
    <w:name w:val="def"/>
    <w:basedOn w:val="Domylnaczcionkaakapitu"/>
    <w:rsid w:val="00285B7E"/>
  </w:style>
  <w:style w:type="character" w:customStyle="1" w:styleId="Nagwek8Znak">
    <w:name w:val="Nagłówek 8 Znak"/>
    <w:basedOn w:val="Domylnaczcionkaakapitu"/>
    <w:link w:val="Nagwek8"/>
    <w:uiPriority w:val="9"/>
    <w:rsid w:val="000226D5"/>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rsid w:val="000226D5"/>
    <w:rPr>
      <w:rFonts w:asciiTheme="majorHAnsi" w:eastAsiaTheme="majorEastAsia" w:hAnsiTheme="majorHAnsi" w:cstheme="majorBidi"/>
      <w:i/>
      <w:iCs/>
      <w:color w:val="404040" w:themeColor="text1" w:themeTint="BF"/>
      <w:sz w:val="20"/>
      <w:szCs w:val="20"/>
    </w:rPr>
  </w:style>
  <w:style w:type="character" w:styleId="UyteHipercze">
    <w:name w:val="FollowedHyperlink"/>
    <w:basedOn w:val="Domylnaczcionkaakapitu"/>
    <w:uiPriority w:val="99"/>
    <w:semiHidden/>
    <w:unhideWhenUsed/>
    <w:rsid w:val="003E5DB3"/>
    <w:rPr>
      <w:color w:val="800080" w:themeColor="followedHyperlink"/>
      <w:u w:val="single"/>
    </w:rPr>
  </w:style>
  <w:style w:type="paragraph" w:styleId="Nagwekspisutreci">
    <w:name w:val="TOC Heading"/>
    <w:basedOn w:val="Nagwek1"/>
    <w:next w:val="Normalny"/>
    <w:uiPriority w:val="39"/>
    <w:unhideWhenUsed/>
    <w:qFormat/>
    <w:rsid w:val="00C455F5"/>
    <w:pPr>
      <w:spacing w:line="276" w:lineRule="auto"/>
      <w:jc w:val="left"/>
      <w:outlineLvl w:val="9"/>
    </w:pPr>
    <w:rPr>
      <w:rFonts w:asciiTheme="majorHAnsi" w:hAnsiTheme="majorHAnsi"/>
      <w:color w:val="365F91" w:themeColor="accent1" w:themeShade="BF"/>
      <w:sz w:val="28"/>
      <w:lang w:eastAsia="pl-PL"/>
    </w:rPr>
  </w:style>
  <w:style w:type="paragraph" w:customStyle="1" w:styleId="Domylny">
    <w:name w:val="Domyślny"/>
    <w:rsid w:val="009C5132"/>
    <w:pPr>
      <w:widowControl w:val="0"/>
      <w:suppressAutoHyphens/>
      <w:overflowPunct w:val="0"/>
      <w:spacing w:after="160" w:line="259" w:lineRule="auto"/>
    </w:pPr>
    <w:rPr>
      <w:rFonts w:ascii="Times New Roman" w:eastAsia="DejaVu Sans" w:hAnsi="Times New Roman" w:cs="Lohit Hindi"/>
      <w:color w:val="00000A"/>
      <w:sz w:val="24"/>
      <w:szCs w:val="24"/>
      <w:lang w:eastAsia="zh-CN" w:bidi="hi-IN"/>
    </w:rPr>
  </w:style>
  <w:style w:type="character" w:customStyle="1" w:styleId="AkapitzlistZnak">
    <w:name w:val="Akapit z listą Znak"/>
    <w:aliases w:val="Akapit z listą 1 Znak,List Paragraph Znak,Chorzów - Akapit z listą Znak,Tekst punktowanie Znak,maz_wyliczenie Znak,opis dzialania Znak,K-P_odwolanie Znak,A_wyliczenie Znak,Akapit z listą5 Znak"/>
    <w:link w:val="Akapitzlist"/>
    <w:uiPriority w:val="34"/>
    <w:qFormat/>
    <w:rsid w:val="009917B7"/>
    <w:rPr>
      <w:sz w:val="24"/>
    </w:rPr>
  </w:style>
  <w:style w:type="paragraph" w:customStyle="1" w:styleId="Tabela">
    <w:name w:val="Tabela"/>
    <w:next w:val="Normalny"/>
    <w:rsid w:val="008504EA"/>
    <w:pPr>
      <w:spacing w:after="0" w:line="240" w:lineRule="auto"/>
    </w:pPr>
    <w:rPr>
      <w:rFonts w:ascii="Arial" w:eastAsia="Times New Roman" w:hAnsi="Arial" w:cs="Times New Roman"/>
      <w:snapToGrid w:val="0"/>
      <w:sz w:val="20"/>
      <w:szCs w:val="20"/>
      <w:lang w:eastAsia="pl-PL"/>
    </w:rPr>
  </w:style>
  <w:style w:type="character" w:styleId="Odwoaniedelikatne">
    <w:name w:val="Subtle Reference"/>
    <w:basedOn w:val="Domylnaczcionkaakapitu"/>
    <w:uiPriority w:val="99"/>
    <w:qFormat/>
    <w:rsid w:val="004F3262"/>
    <w:rPr>
      <w:rFonts w:asciiTheme="majorHAnsi" w:hAnsiTheme="majorHAnsi"/>
      <w:i/>
      <w:caps w:val="0"/>
      <w:smallCaps w:val="0"/>
      <w:color w:val="auto"/>
      <w:sz w:val="18"/>
    </w:rPr>
  </w:style>
  <w:style w:type="paragraph" w:customStyle="1" w:styleId="Akapitzlistpoziom2">
    <w:name w:val="Akapit z listą poziom 2"/>
    <w:basedOn w:val="Akapitzlist"/>
    <w:uiPriority w:val="99"/>
    <w:qFormat/>
    <w:rsid w:val="006B616D"/>
    <w:pPr>
      <w:spacing w:before="120" w:after="120"/>
      <w:ind w:left="1637" w:hanging="360"/>
      <w:jc w:val="both"/>
    </w:pPr>
    <w:rPr>
      <w:rFonts w:asciiTheme="majorHAnsi" w:eastAsiaTheme="minorEastAsia" w:hAnsiTheme="majorHAnsi" w:cs="MyriadPro-Regular"/>
      <w:sz w:val="22"/>
      <w:szCs w:val="18"/>
    </w:rPr>
  </w:style>
  <w:style w:type="table" w:customStyle="1" w:styleId="Tabela-Siatka1">
    <w:name w:val="Tabela - Siatka1"/>
    <w:basedOn w:val="Standardowy"/>
    <w:next w:val="Tabela-Siatka"/>
    <w:uiPriority w:val="59"/>
    <w:rsid w:val="000B211A"/>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2813">
      <w:bodyDiv w:val="1"/>
      <w:marLeft w:val="0"/>
      <w:marRight w:val="0"/>
      <w:marTop w:val="0"/>
      <w:marBottom w:val="0"/>
      <w:divBdr>
        <w:top w:val="none" w:sz="0" w:space="0" w:color="auto"/>
        <w:left w:val="none" w:sz="0" w:space="0" w:color="auto"/>
        <w:bottom w:val="none" w:sz="0" w:space="0" w:color="auto"/>
        <w:right w:val="none" w:sz="0" w:space="0" w:color="auto"/>
      </w:divBdr>
    </w:div>
    <w:div w:id="58287023">
      <w:bodyDiv w:val="1"/>
      <w:marLeft w:val="0"/>
      <w:marRight w:val="0"/>
      <w:marTop w:val="0"/>
      <w:marBottom w:val="0"/>
      <w:divBdr>
        <w:top w:val="none" w:sz="0" w:space="0" w:color="auto"/>
        <w:left w:val="none" w:sz="0" w:space="0" w:color="auto"/>
        <w:bottom w:val="none" w:sz="0" w:space="0" w:color="auto"/>
        <w:right w:val="none" w:sz="0" w:space="0" w:color="auto"/>
      </w:divBdr>
    </w:div>
    <w:div w:id="82454985">
      <w:bodyDiv w:val="1"/>
      <w:marLeft w:val="0"/>
      <w:marRight w:val="0"/>
      <w:marTop w:val="0"/>
      <w:marBottom w:val="0"/>
      <w:divBdr>
        <w:top w:val="none" w:sz="0" w:space="0" w:color="auto"/>
        <w:left w:val="none" w:sz="0" w:space="0" w:color="auto"/>
        <w:bottom w:val="none" w:sz="0" w:space="0" w:color="auto"/>
        <w:right w:val="none" w:sz="0" w:space="0" w:color="auto"/>
      </w:divBdr>
    </w:div>
    <w:div w:id="112749217">
      <w:bodyDiv w:val="1"/>
      <w:marLeft w:val="0"/>
      <w:marRight w:val="0"/>
      <w:marTop w:val="0"/>
      <w:marBottom w:val="0"/>
      <w:divBdr>
        <w:top w:val="none" w:sz="0" w:space="0" w:color="auto"/>
        <w:left w:val="none" w:sz="0" w:space="0" w:color="auto"/>
        <w:bottom w:val="none" w:sz="0" w:space="0" w:color="auto"/>
        <w:right w:val="none" w:sz="0" w:space="0" w:color="auto"/>
      </w:divBdr>
      <w:divsChild>
        <w:div w:id="1995601060">
          <w:marLeft w:val="547"/>
          <w:marRight w:val="0"/>
          <w:marTop w:val="0"/>
          <w:marBottom w:val="0"/>
          <w:divBdr>
            <w:top w:val="none" w:sz="0" w:space="0" w:color="auto"/>
            <w:left w:val="none" w:sz="0" w:space="0" w:color="auto"/>
            <w:bottom w:val="none" w:sz="0" w:space="0" w:color="auto"/>
            <w:right w:val="none" w:sz="0" w:space="0" w:color="auto"/>
          </w:divBdr>
        </w:div>
        <w:div w:id="936182067">
          <w:marLeft w:val="547"/>
          <w:marRight w:val="0"/>
          <w:marTop w:val="0"/>
          <w:marBottom w:val="0"/>
          <w:divBdr>
            <w:top w:val="none" w:sz="0" w:space="0" w:color="auto"/>
            <w:left w:val="none" w:sz="0" w:space="0" w:color="auto"/>
            <w:bottom w:val="none" w:sz="0" w:space="0" w:color="auto"/>
            <w:right w:val="none" w:sz="0" w:space="0" w:color="auto"/>
          </w:divBdr>
        </w:div>
      </w:divsChild>
    </w:div>
    <w:div w:id="123160915">
      <w:bodyDiv w:val="1"/>
      <w:marLeft w:val="0"/>
      <w:marRight w:val="0"/>
      <w:marTop w:val="0"/>
      <w:marBottom w:val="0"/>
      <w:divBdr>
        <w:top w:val="none" w:sz="0" w:space="0" w:color="auto"/>
        <w:left w:val="none" w:sz="0" w:space="0" w:color="auto"/>
        <w:bottom w:val="none" w:sz="0" w:space="0" w:color="auto"/>
        <w:right w:val="none" w:sz="0" w:space="0" w:color="auto"/>
      </w:divBdr>
    </w:div>
    <w:div w:id="132794569">
      <w:bodyDiv w:val="1"/>
      <w:marLeft w:val="0"/>
      <w:marRight w:val="0"/>
      <w:marTop w:val="0"/>
      <w:marBottom w:val="0"/>
      <w:divBdr>
        <w:top w:val="none" w:sz="0" w:space="0" w:color="auto"/>
        <w:left w:val="none" w:sz="0" w:space="0" w:color="auto"/>
        <w:bottom w:val="none" w:sz="0" w:space="0" w:color="auto"/>
        <w:right w:val="none" w:sz="0" w:space="0" w:color="auto"/>
      </w:divBdr>
    </w:div>
    <w:div w:id="133328629">
      <w:bodyDiv w:val="1"/>
      <w:marLeft w:val="0"/>
      <w:marRight w:val="0"/>
      <w:marTop w:val="0"/>
      <w:marBottom w:val="0"/>
      <w:divBdr>
        <w:top w:val="none" w:sz="0" w:space="0" w:color="auto"/>
        <w:left w:val="none" w:sz="0" w:space="0" w:color="auto"/>
        <w:bottom w:val="none" w:sz="0" w:space="0" w:color="auto"/>
        <w:right w:val="none" w:sz="0" w:space="0" w:color="auto"/>
      </w:divBdr>
    </w:div>
    <w:div w:id="138616499">
      <w:bodyDiv w:val="1"/>
      <w:marLeft w:val="0"/>
      <w:marRight w:val="0"/>
      <w:marTop w:val="0"/>
      <w:marBottom w:val="0"/>
      <w:divBdr>
        <w:top w:val="none" w:sz="0" w:space="0" w:color="auto"/>
        <w:left w:val="none" w:sz="0" w:space="0" w:color="auto"/>
        <w:bottom w:val="none" w:sz="0" w:space="0" w:color="auto"/>
        <w:right w:val="none" w:sz="0" w:space="0" w:color="auto"/>
      </w:divBdr>
    </w:div>
    <w:div w:id="164324303">
      <w:bodyDiv w:val="1"/>
      <w:marLeft w:val="0"/>
      <w:marRight w:val="0"/>
      <w:marTop w:val="0"/>
      <w:marBottom w:val="0"/>
      <w:divBdr>
        <w:top w:val="none" w:sz="0" w:space="0" w:color="auto"/>
        <w:left w:val="none" w:sz="0" w:space="0" w:color="auto"/>
        <w:bottom w:val="none" w:sz="0" w:space="0" w:color="auto"/>
        <w:right w:val="none" w:sz="0" w:space="0" w:color="auto"/>
      </w:divBdr>
      <w:divsChild>
        <w:div w:id="1913806323">
          <w:marLeft w:val="0"/>
          <w:marRight w:val="0"/>
          <w:marTop w:val="0"/>
          <w:marBottom w:val="0"/>
          <w:divBdr>
            <w:top w:val="none" w:sz="0" w:space="0" w:color="auto"/>
            <w:left w:val="none" w:sz="0" w:space="0" w:color="auto"/>
            <w:bottom w:val="none" w:sz="0" w:space="0" w:color="auto"/>
            <w:right w:val="none" w:sz="0" w:space="0" w:color="auto"/>
          </w:divBdr>
        </w:div>
        <w:div w:id="1149637847">
          <w:marLeft w:val="0"/>
          <w:marRight w:val="0"/>
          <w:marTop w:val="0"/>
          <w:marBottom w:val="0"/>
          <w:divBdr>
            <w:top w:val="none" w:sz="0" w:space="0" w:color="auto"/>
            <w:left w:val="none" w:sz="0" w:space="0" w:color="auto"/>
            <w:bottom w:val="none" w:sz="0" w:space="0" w:color="auto"/>
            <w:right w:val="none" w:sz="0" w:space="0" w:color="auto"/>
          </w:divBdr>
        </w:div>
      </w:divsChild>
    </w:div>
    <w:div w:id="164441939">
      <w:bodyDiv w:val="1"/>
      <w:marLeft w:val="0"/>
      <w:marRight w:val="0"/>
      <w:marTop w:val="0"/>
      <w:marBottom w:val="0"/>
      <w:divBdr>
        <w:top w:val="none" w:sz="0" w:space="0" w:color="auto"/>
        <w:left w:val="none" w:sz="0" w:space="0" w:color="auto"/>
        <w:bottom w:val="none" w:sz="0" w:space="0" w:color="auto"/>
        <w:right w:val="none" w:sz="0" w:space="0" w:color="auto"/>
      </w:divBdr>
      <w:divsChild>
        <w:div w:id="509636754">
          <w:marLeft w:val="0"/>
          <w:marRight w:val="0"/>
          <w:marTop w:val="0"/>
          <w:marBottom w:val="0"/>
          <w:divBdr>
            <w:top w:val="none" w:sz="0" w:space="0" w:color="auto"/>
            <w:left w:val="none" w:sz="0" w:space="0" w:color="auto"/>
            <w:bottom w:val="none" w:sz="0" w:space="0" w:color="auto"/>
            <w:right w:val="none" w:sz="0" w:space="0" w:color="auto"/>
          </w:divBdr>
        </w:div>
        <w:div w:id="1142498705">
          <w:marLeft w:val="0"/>
          <w:marRight w:val="0"/>
          <w:marTop w:val="0"/>
          <w:marBottom w:val="0"/>
          <w:divBdr>
            <w:top w:val="none" w:sz="0" w:space="0" w:color="auto"/>
            <w:left w:val="none" w:sz="0" w:space="0" w:color="auto"/>
            <w:bottom w:val="none" w:sz="0" w:space="0" w:color="auto"/>
            <w:right w:val="none" w:sz="0" w:space="0" w:color="auto"/>
          </w:divBdr>
        </w:div>
        <w:div w:id="1084649648">
          <w:marLeft w:val="0"/>
          <w:marRight w:val="0"/>
          <w:marTop w:val="0"/>
          <w:marBottom w:val="0"/>
          <w:divBdr>
            <w:top w:val="none" w:sz="0" w:space="0" w:color="auto"/>
            <w:left w:val="none" w:sz="0" w:space="0" w:color="auto"/>
            <w:bottom w:val="none" w:sz="0" w:space="0" w:color="auto"/>
            <w:right w:val="none" w:sz="0" w:space="0" w:color="auto"/>
          </w:divBdr>
        </w:div>
        <w:div w:id="873807650">
          <w:marLeft w:val="0"/>
          <w:marRight w:val="0"/>
          <w:marTop w:val="0"/>
          <w:marBottom w:val="0"/>
          <w:divBdr>
            <w:top w:val="none" w:sz="0" w:space="0" w:color="auto"/>
            <w:left w:val="none" w:sz="0" w:space="0" w:color="auto"/>
            <w:bottom w:val="none" w:sz="0" w:space="0" w:color="auto"/>
            <w:right w:val="none" w:sz="0" w:space="0" w:color="auto"/>
          </w:divBdr>
        </w:div>
        <w:div w:id="652950141">
          <w:marLeft w:val="0"/>
          <w:marRight w:val="0"/>
          <w:marTop w:val="0"/>
          <w:marBottom w:val="0"/>
          <w:divBdr>
            <w:top w:val="none" w:sz="0" w:space="0" w:color="auto"/>
            <w:left w:val="none" w:sz="0" w:space="0" w:color="auto"/>
            <w:bottom w:val="none" w:sz="0" w:space="0" w:color="auto"/>
            <w:right w:val="none" w:sz="0" w:space="0" w:color="auto"/>
          </w:divBdr>
        </w:div>
        <w:div w:id="1628274608">
          <w:marLeft w:val="0"/>
          <w:marRight w:val="0"/>
          <w:marTop w:val="0"/>
          <w:marBottom w:val="0"/>
          <w:divBdr>
            <w:top w:val="none" w:sz="0" w:space="0" w:color="auto"/>
            <w:left w:val="none" w:sz="0" w:space="0" w:color="auto"/>
            <w:bottom w:val="none" w:sz="0" w:space="0" w:color="auto"/>
            <w:right w:val="none" w:sz="0" w:space="0" w:color="auto"/>
          </w:divBdr>
        </w:div>
        <w:div w:id="548345727">
          <w:marLeft w:val="0"/>
          <w:marRight w:val="0"/>
          <w:marTop w:val="0"/>
          <w:marBottom w:val="0"/>
          <w:divBdr>
            <w:top w:val="none" w:sz="0" w:space="0" w:color="auto"/>
            <w:left w:val="none" w:sz="0" w:space="0" w:color="auto"/>
            <w:bottom w:val="none" w:sz="0" w:space="0" w:color="auto"/>
            <w:right w:val="none" w:sz="0" w:space="0" w:color="auto"/>
          </w:divBdr>
        </w:div>
        <w:div w:id="1783838039">
          <w:marLeft w:val="0"/>
          <w:marRight w:val="0"/>
          <w:marTop w:val="0"/>
          <w:marBottom w:val="0"/>
          <w:divBdr>
            <w:top w:val="none" w:sz="0" w:space="0" w:color="auto"/>
            <w:left w:val="none" w:sz="0" w:space="0" w:color="auto"/>
            <w:bottom w:val="none" w:sz="0" w:space="0" w:color="auto"/>
            <w:right w:val="none" w:sz="0" w:space="0" w:color="auto"/>
          </w:divBdr>
        </w:div>
        <w:div w:id="1459833965">
          <w:marLeft w:val="0"/>
          <w:marRight w:val="0"/>
          <w:marTop w:val="0"/>
          <w:marBottom w:val="0"/>
          <w:divBdr>
            <w:top w:val="none" w:sz="0" w:space="0" w:color="auto"/>
            <w:left w:val="none" w:sz="0" w:space="0" w:color="auto"/>
            <w:bottom w:val="none" w:sz="0" w:space="0" w:color="auto"/>
            <w:right w:val="none" w:sz="0" w:space="0" w:color="auto"/>
          </w:divBdr>
        </w:div>
        <w:div w:id="2138791475">
          <w:marLeft w:val="0"/>
          <w:marRight w:val="0"/>
          <w:marTop w:val="0"/>
          <w:marBottom w:val="0"/>
          <w:divBdr>
            <w:top w:val="none" w:sz="0" w:space="0" w:color="auto"/>
            <w:left w:val="none" w:sz="0" w:space="0" w:color="auto"/>
            <w:bottom w:val="none" w:sz="0" w:space="0" w:color="auto"/>
            <w:right w:val="none" w:sz="0" w:space="0" w:color="auto"/>
          </w:divBdr>
        </w:div>
        <w:div w:id="1924606673">
          <w:marLeft w:val="0"/>
          <w:marRight w:val="0"/>
          <w:marTop w:val="0"/>
          <w:marBottom w:val="0"/>
          <w:divBdr>
            <w:top w:val="none" w:sz="0" w:space="0" w:color="auto"/>
            <w:left w:val="none" w:sz="0" w:space="0" w:color="auto"/>
            <w:bottom w:val="none" w:sz="0" w:space="0" w:color="auto"/>
            <w:right w:val="none" w:sz="0" w:space="0" w:color="auto"/>
          </w:divBdr>
        </w:div>
        <w:div w:id="635767378">
          <w:marLeft w:val="0"/>
          <w:marRight w:val="0"/>
          <w:marTop w:val="0"/>
          <w:marBottom w:val="0"/>
          <w:divBdr>
            <w:top w:val="none" w:sz="0" w:space="0" w:color="auto"/>
            <w:left w:val="none" w:sz="0" w:space="0" w:color="auto"/>
            <w:bottom w:val="none" w:sz="0" w:space="0" w:color="auto"/>
            <w:right w:val="none" w:sz="0" w:space="0" w:color="auto"/>
          </w:divBdr>
        </w:div>
        <w:div w:id="1955819427">
          <w:marLeft w:val="0"/>
          <w:marRight w:val="0"/>
          <w:marTop w:val="0"/>
          <w:marBottom w:val="0"/>
          <w:divBdr>
            <w:top w:val="none" w:sz="0" w:space="0" w:color="auto"/>
            <w:left w:val="none" w:sz="0" w:space="0" w:color="auto"/>
            <w:bottom w:val="none" w:sz="0" w:space="0" w:color="auto"/>
            <w:right w:val="none" w:sz="0" w:space="0" w:color="auto"/>
          </w:divBdr>
        </w:div>
        <w:div w:id="1701084336">
          <w:marLeft w:val="0"/>
          <w:marRight w:val="0"/>
          <w:marTop w:val="0"/>
          <w:marBottom w:val="0"/>
          <w:divBdr>
            <w:top w:val="none" w:sz="0" w:space="0" w:color="auto"/>
            <w:left w:val="none" w:sz="0" w:space="0" w:color="auto"/>
            <w:bottom w:val="none" w:sz="0" w:space="0" w:color="auto"/>
            <w:right w:val="none" w:sz="0" w:space="0" w:color="auto"/>
          </w:divBdr>
        </w:div>
        <w:div w:id="104277868">
          <w:marLeft w:val="0"/>
          <w:marRight w:val="0"/>
          <w:marTop w:val="0"/>
          <w:marBottom w:val="0"/>
          <w:divBdr>
            <w:top w:val="none" w:sz="0" w:space="0" w:color="auto"/>
            <w:left w:val="none" w:sz="0" w:space="0" w:color="auto"/>
            <w:bottom w:val="none" w:sz="0" w:space="0" w:color="auto"/>
            <w:right w:val="none" w:sz="0" w:space="0" w:color="auto"/>
          </w:divBdr>
        </w:div>
        <w:div w:id="1663700044">
          <w:marLeft w:val="0"/>
          <w:marRight w:val="0"/>
          <w:marTop w:val="0"/>
          <w:marBottom w:val="0"/>
          <w:divBdr>
            <w:top w:val="none" w:sz="0" w:space="0" w:color="auto"/>
            <w:left w:val="none" w:sz="0" w:space="0" w:color="auto"/>
            <w:bottom w:val="none" w:sz="0" w:space="0" w:color="auto"/>
            <w:right w:val="none" w:sz="0" w:space="0" w:color="auto"/>
          </w:divBdr>
        </w:div>
        <w:div w:id="1370455012">
          <w:marLeft w:val="0"/>
          <w:marRight w:val="0"/>
          <w:marTop w:val="0"/>
          <w:marBottom w:val="0"/>
          <w:divBdr>
            <w:top w:val="none" w:sz="0" w:space="0" w:color="auto"/>
            <w:left w:val="none" w:sz="0" w:space="0" w:color="auto"/>
            <w:bottom w:val="none" w:sz="0" w:space="0" w:color="auto"/>
            <w:right w:val="none" w:sz="0" w:space="0" w:color="auto"/>
          </w:divBdr>
        </w:div>
        <w:div w:id="105388119">
          <w:marLeft w:val="0"/>
          <w:marRight w:val="0"/>
          <w:marTop w:val="0"/>
          <w:marBottom w:val="0"/>
          <w:divBdr>
            <w:top w:val="none" w:sz="0" w:space="0" w:color="auto"/>
            <w:left w:val="none" w:sz="0" w:space="0" w:color="auto"/>
            <w:bottom w:val="none" w:sz="0" w:space="0" w:color="auto"/>
            <w:right w:val="none" w:sz="0" w:space="0" w:color="auto"/>
          </w:divBdr>
        </w:div>
        <w:div w:id="1520922701">
          <w:marLeft w:val="0"/>
          <w:marRight w:val="0"/>
          <w:marTop w:val="0"/>
          <w:marBottom w:val="0"/>
          <w:divBdr>
            <w:top w:val="none" w:sz="0" w:space="0" w:color="auto"/>
            <w:left w:val="none" w:sz="0" w:space="0" w:color="auto"/>
            <w:bottom w:val="none" w:sz="0" w:space="0" w:color="auto"/>
            <w:right w:val="none" w:sz="0" w:space="0" w:color="auto"/>
          </w:divBdr>
        </w:div>
        <w:div w:id="1675767043">
          <w:marLeft w:val="0"/>
          <w:marRight w:val="0"/>
          <w:marTop w:val="0"/>
          <w:marBottom w:val="0"/>
          <w:divBdr>
            <w:top w:val="none" w:sz="0" w:space="0" w:color="auto"/>
            <w:left w:val="none" w:sz="0" w:space="0" w:color="auto"/>
            <w:bottom w:val="none" w:sz="0" w:space="0" w:color="auto"/>
            <w:right w:val="none" w:sz="0" w:space="0" w:color="auto"/>
          </w:divBdr>
        </w:div>
        <w:div w:id="1449542415">
          <w:marLeft w:val="0"/>
          <w:marRight w:val="0"/>
          <w:marTop w:val="0"/>
          <w:marBottom w:val="0"/>
          <w:divBdr>
            <w:top w:val="none" w:sz="0" w:space="0" w:color="auto"/>
            <w:left w:val="none" w:sz="0" w:space="0" w:color="auto"/>
            <w:bottom w:val="none" w:sz="0" w:space="0" w:color="auto"/>
            <w:right w:val="none" w:sz="0" w:space="0" w:color="auto"/>
          </w:divBdr>
        </w:div>
        <w:div w:id="747576213">
          <w:marLeft w:val="0"/>
          <w:marRight w:val="0"/>
          <w:marTop w:val="0"/>
          <w:marBottom w:val="0"/>
          <w:divBdr>
            <w:top w:val="none" w:sz="0" w:space="0" w:color="auto"/>
            <w:left w:val="none" w:sz="0" w:space="0" w:color="auto"/>
            <w:bottom w:val="none" w:sz="0" w:space="0" w:color="auto"/>
            <w:right w:val="none" w:sz="0" w:space="0" w:color="auto"/>
          </w:divBdr>
        </w:div>
        <w:div w:id="950475667">
          <w:marLeft w:val="0"/>
          <w:marRight w:val="0"/>
          <w:marTop w:val="0"/>
          <w:marBottom w:val="0"/>
          <w:divBdr>
            <w:top w:val="none" w:sz="0" w:space="0" w:color="auto"/>
            <w:left w:val="none" w:sz="0" w:space="0" w:color="auto"/>
            <w:bottom w:val="none" w:sz="0" w:space="0" w:color="auto"/>
            <w:right w:val="none" w:sz="0" w:space="0" w:color="auto"/>
          </w:divBdr>
        </w:div>
        <w:div w:id="1902131101">
          <w:marLeft w:val="0"/>
          <w:marRight w:val="0"/>
          <w:marTop w:val="0"/>
          <w:marBottom w:val="0"/>
          <w:divBdr>
            <w:top w:val="none" w:sz="0" w:space="0" w:color="auto"/>
            <w:left w:val="none" w:sz="0" w:space="0" w:color="auto"/>
            <w:bottom w:val="none" w:sz="0" w:space="0" w:color="auto"/>
            <w:right w:val="none" w:sz="0" w:space="0" w:color="auto"/>
          </w:divBdr>
        </w:div>
      </w:divsChild>
    </w:div>
    <w:div w:id="172694493">
      <w:bodyDiv w:val="1"/>
      <w:marLeft w:val="0"/>
      <w:marRight w:val="0"/>
      <w:marTop w:val="0"/>
      <w:marBottom w:val="0"/>
      <w:divBdr>
        <w:top w:val="none" w:sz="0" w:space="0" w:color="auto"/>
        <w:left w:val="none" w:sz="0" w:space="0" w:color="auto"/>
        <w:bottom w:val="none" w:sz="0" w:space="0" w:color="auto"/>
        <w:right w:val="none" w:sz="0" w:space="0" w:color="auto"/>
      </w:divBdr>
      <w:divsChild>
        <w:div w:id="375080528">
          <w:marLeft w:val="547"/>
          <w:marRight w:val="0"/>
          <w:marTop w:val="0"/>
          <w:marBottom w:val="0"/>
          <w:divBdr>
            <w:top w:val="none" w:sz="0" w:space="0" w:color="auto"/>
            <w:left w:val="none" w:sz="0" w:space="0" w:color="auto"/>
            <w:bottom w:val="none" w:sz="0" w:space="0" w:color="auto"/>
            <w:right w:val="none" w:sz="0" w:space="0" w:color="auto"/>
          </w:divBdr>
        </w:div>
      </w:divsChild>
    </w:div>
    <w:div w:id="180243823">
      <w:bodyDiv w:val="1"/>
      <w:marLeft w:val="0"/>
      <w:marRight w:val="0"/>
      <w:marTop w:val="0"/>
      <w:marBottom w:val="0"/>
      <w:divBdr>
        <w:top w:val="none" w:sz="0" w:space="0" w:color="auto"/>
        <w:left w:val="none" w:sz="0" w:space="0" w:color="auto"/>
        <w:bottom w:val="none" w:sz="0" w:space="0" w:color="auto"/>
        <w:right w:val="none" w:sz="0" w:space="0" w:color="auto"/>
      </w:divBdr>
    </w:div>
    <w:div w:id="190460658">
      <w:bodyDiv w:val="1"/>
      <w:marLeft w:val="0"/>
      <w:marRight w:val="0"/>
      <w:marTop w:val="0"/>
      <w:marBottom w:val="0"/>
      <w:divBdr>
        <w:top w:val="none" w:sz="0" w:space="0" w:color="auto"/>
        <w:left w:val="none" w:sz="0" w:space="0" w:color="auto"/>
        <w:bottom w:val="none" w:sz="0" w:space="0" w:color="auto"/>
        <w:right w:val="none" w:sz="0" w:space="0" w:color="auto"/>
      </w:divBdr>
    </w:div>
    <w:div w:id="201988129">
      <w:bodyDiv w:val="1"/>
      <w:marLeft w:val="0"/>
      <w:marRight w:val="0"/>
      <w:marTop w:val="0"/>
      <w:marBottom w:val="0"/>
      <w:divBdr>
        <w:top w:val="none" w:sz="0" w:space="0" w:color="auto"/>
        <w:left w:val="none" w:sz="0" w:space="0" w:color="auto"/>
        <w:bottom w:val="none" w:sz="0" w:space="0" w:color="auto"/>
        <w:right w:val="none" w:sz="0" w:space="0" w:color="auto"/>
      </w:divBdr>
      <w:divsChild>
        <w:div w:id="456486249">
          <w:marLeft w:val="547"/>
          <w:marRight w:val="0"/>
          <w:marTop w:val="0"/>
          <w:marBottom w:val="0"/>
          <w:divBdr>
            <w:top w:val="none" w:sz="0" w:space="0" w:color="auto"/>
            <w:left w:val="none" w:sz="0" w:space="0" w:color="auto"/>
            <w:bottom w:val="none" w:sz="0" w:space="0" w:color="auto"/>
            <w:right w:val="none" w:sz="0" w:space="0" w:color="auto"/>
          </w:divBdr>
        </w:div>
      </w:divsChild>
    </w:div>
    <w:div w:id="211961012">
      <w:bodyDiv w:val="1"/>
      <w:marLeft w:val="0"/>
      <w:marRight w:val="0"/>
      <w:marTop w:val="0"/>
      <w:marBottom w:val="0"/>
      <w:divBdr>
        <w:top w:val="none" w:sz="0" w:space="0" w:color="auto"/>
        <w:left w:val="none" w:sz="0" w:space="0" w:color="auto"/>
        <w:bottom w:val="none" w:sz="0" w:space="0" w:color="auto"/>
        <w:right w:val="none" w:sz="0" w:space="0" w:color="auto"/>
      </w:divBdr>
    </w:div>
    <w:div w:id="234780267">
      <w:bodyDiv w:val="1"/>
      <w:marLeft w:val="0"/>
      <w:marRight w:val="0"/>
      <w:marTop w:val="0"/>
      <w:marBottom w:val="0"/>
      <w:divBdr>
        <w:top w:val="none" w:sz="0" w:space="0" w:color="auto"/>
        <w:left w:val="none" w:sz="0" w:space="0" w:color="auto"/>
        <w:bottom w:val="none" w:sz="0" w:space="0" w:color="auto"/>
        <w:right w:val="none" w:sz="0" w:space="0" w:color="auto"/>
      </w:divBdr>
    </w:div>
    <w:div w:id="267660931">
      <w:bodyDiv w:val="1"/>
      <w:marLeft w:val="0"/>
      <w:marRight w:val="0"/>
      <w:marTop w:val="0"/>
      <w:marBottom w:val="0"/>
      <w:divBdr>
        <w:top w:val="none" w:sz="0" w:space="0" w:color="auto"/>
        <w:left w:val="none" w:sz="0" w:space="0" w:color="auto"/>
        <w:bottom w:val="none" w:sz="0" w:space="0" w:color="auto"/>
        <w:right w:val="none" w:sz="0" w:space="0" w:color="auto"/>
      </w:divBdr>
    </w:div>
    <w:div w:id="315036978">
      <w:bodyDiv w:val="1"/>
      <w:marLeft w:val="0"/>
      <w:marRight w:val="0"/>
      <w:marTop w:val="0"/>
      <w:marBottom w:val="0"/>
      <w:divBdr>
        <w:top w:val="none" w:sz="0" w:space="0" w:color="auto"/>
        <w:left w:val="none" w:sz="0" w:space="0" w:color="auto"/>
        <w:bottom w:val="none" w:sz="0" w:space="0" w:color="auto"/>
        <w:right w:val="none" w:sz="0" w:space="0" w:color="auto"/>
      </w:divBdr>
    </w:div>
    <w:div w:id="329454822">
      <w:bodyDiv w:val="1"/>
      <w:marLeft w:val="0"/>
      <w:marRight w:val="0"/>
      <w:marTop w:val="0"/>
      <w:marBottom w:val="0"/>
      <w:divBdr>
        <w:top w:val="none" w:sz="0" w:space="0" w:color="auto"/>
        <w:left w:val="none" w:sz="0" w:space="0" w:color="auto"/>
        <w:bottom w:val="none" w:sz="0" w:space="0" w:color="auto"/>
        <w:right w:val="none" w:sz="0" w:space="0" w:color="auto"/>
      </w:divBdr>
      <w:divsChild>
        <w:div w:id="148182452">
          <w:marLeft w:val="0"/>
          <w:marRight w:val="0"/>
          <w:marTop w:val="0"/>
          <w:marBottom w:val="0"/>
          <w:divBdr>
            <w:top w:val="none" w:sz="0" w:space="0" w:color="auto"/>
            <w:left w:val="none" w:sz="0" w:space="0" w:color="auto"/>
            <w:bottom w:val="none" w:sz="0" w:space="0" w:color="auto"/>
            <w:right w:val="none" w:sz="0" w:space="0" w:color="auto"/>
          </w:divBdr>
        </w:div>
        <w:div w:id="697585404">
          <w:marLeft w:val="0"/>
          <w:marRight w:val="0"/>
          <w:marTop w:val="0"/>
          <w:marBottom w:val="0"/>
          <w:divBdr>
            <w:top w:val="none" w:sz="0" w:space="0" w:color="auto"/>
            <w:left w:val="none" w:sz="0" w:space="0" w:color="auto"/>
            <w:bottom w:val="none" w:sz="0" w:space="0" w:color="auto"/>
            <w:right w:val="none" w:sz="0" w:space="0" w:color="auto"/>
          </w:divBdr>
        </w:div>
        <w:div w:id="862089953">
          <w:marLeft w:val="0"/>
          <w:marRight w:val="0"/>
          <w:marTop w:val="0"/>
          <w:marBottom w:val="0"/>
          <w:divBdr>
            <w:top w:val="none" w:sz="0" w:space="0" w:color="auto"/>
            <w:left w:val="none" w:sz="0" w:space="0" w:color="auto"/>
            <w:bottom w:val="none" w:sz="0" w:space="0" w:color="auto"/>
            <w:right w:val="none" w:sz="0" w:space="0" w:color="auto"/>
          </w:divBdr>
        </w:div>
        <w:div w:id="1439720168">
          <w:marLeft w:val="0"/>
          <w:marRight w:val="0"/>
          <w:marTop w:val="0"/>
          <w:marBottom w:val="0"/>
          <w:divBdr>
            <w:top w:val="none" w:sz="0" w:space="0" w:color="auto"/>
            <w:left w:val="none" w:sz="0" w:space="0" w:color="auto"/>
            <w:bottom w:val="none" w:sz="0" w:space="0" w:color="auto"/>
            <w:right w:val="none" w:sz="0" w:space="0" w:color="auto"/>
          </w:divBdr>
        </w:div>
        <w:div w:id="351149119">
          <w:marLeft w:val="0"/>
          <w:marRight w:val="0"/>
          <w:marTop w:val="0"/>
          <w:marBottom w:val="0"/>
          <w:divBdr>
            <w:top w:val="none" w:sz="0" w:space="0" w:color="auto"/>
            <w:left w:val="none" w:sz="0" w:space="0" w:color="auto"/>
            <w:bottom w:val="none" w:sz="0" w:space="0" w:color="auto"/>
            <w:right w:val="none" w:sz="0" w:space="0" w:color="auto"/>
          </w:divBdr>
        </w:div>
        <w:div w:id="448164356">
          <w:marLeft w:val="0"/>
          <w:marRight w:val="0"/>
          <w:marTop w:val="0"/>
          <w:marBottom w:val="0"/>
          <w:divBdr>
            <w:top w:val="none" w:sz="0" w:space="0" w:color="auto"/>
            <w:left w:val="none" w:sz="0" w:space="0" w:color="auto"/>
            <w:bottom w:val="none" w:sz="0" w:space="0" w:color="auto"/>
            <w:right w:val="none" w:sz="0" w:space="0" w:color="auto"/>
          </w:divBdr>
        </w:div>
        <w:div w:id="831530348">
          <w:marLeft w:val="0"/>
          <w:marRight w:val="0"/>
          <w:marTop w:val="0"/>
          <w:marBottom w:val="0"/>
          <w:divBdr>
            <w:top w:val="none" w:sz="0" w:space="0" w:color="auto"/>
            <w:left w:val="none" w:sz="0" w:space="0" w:color="auto"/>
            <w:bottom w:val="none" w:sz="0" w:space="0" w:color="auto"/>
            <w:right w:val="none" w:sz="0" w:space="0" w:color="auto"/>
          </w:divBdr>
        </w:div>
        <w:div w:id="839782807">
          <w:marLeft w:val="0"/>
          <w:marRight w:val="0"/>
          <w:marTop w:val="0"/>
          <w:marBottom w:val="0"/>
          <w:divBdr>
            <w:top w:val="none" w:sz="0" w:space="0" w:color="auto"/>
            <w:left w:val="none" w:sz="0" w:space="0" w:color="auto"/>
            <w:bottom w:val="none" w:sz="0" w:space="0" w:color="auto"/>
            <w:right w:val="none" w:sz="0" w:space="0" w:color="auto"/>
          </w:divBdr>
        </w:div>
        <w:div w:id="1566839562">
          <w:marLeft w:val="0"/>
          <w:marRight w:val="0"/>
          <w:marTop w:val="0"/>
          <w:marBottom w:val="0"/>
          <w:divBdr>
            <w:top w:val="none" w:sz="0" w:space="0" w:color="auto"/>
            <w:left w:val="none" w:sz="0" w:space="0" w:color="auto"/>
            <w:bottom w:val="none" w:sz="0" w:space="0" w:color="auto"/>
            <w:right w:val="none" w:sz="0" w:space="0" w:color="auto"/>
          </w:divBdr>
        </w:div>
        <w:div w:id="1656257185">
          <w:marLeft w:val="0"/>
          <w:marRight w:val="0"/>
          <w:marTop w:val="0"/>
          <w:marBottom w:val="0"/>
          <w:divBdr>
            <w:top w:val="none" w:sz="0" w:space="0" w:color="auto"/>
            <w:left w:val="none" w:sz="0" w:space="0" w:color="auto"/>
            <w:bottom w:val="none" w:sz="0" w:space="0" w:color="auto"/>
            <w:right w:val="none" w:sz="0" w:space="0" w:color="auto"/>
          </w:divBdr>
        </w:div>
        <w:div w:id="658386061">
          <w:marLeft w:val="0"/>
          <w:marRight w:val="0"/>
          <w:marTop w:val="0"/>
          <w:marBottom w:val="0"/>
          <w:divBdr>
            <w:top w:val="none" w:sz="0" w:space="0" w:color="auto"/>
            <w:left w:val="none" w:sz="0" w:space="0" w:color="auto"/>
            <w:bottom w:val="none" w:sz="0" w:space="0" w:color="auto"/>
            <w:right w:val="none" w:sz="0" w:space="0" w:color="auto"/>
          </w:divBdr>
        </w:div>
        <w:div w:id="577256314">
          <w:marLeft w:val="0"/>
          <w:marRight w:val="0"/>
          <w:marTop w:val="0"/>
          <w:marBottom w:val="0"/>
          <w:divBdr>
            <w:top w:val="none" w:sz="0" w:space="0" w:color="auto"/>
            <w:left w:val="none" w:sz="0" w:space="0" w:color="auto"/>
            <w:bottom w:val="none" w:sz="0" w:space="0" w:color="auto"/>
            <w:right w:val="none" w:sz="0" w:space="0" w:color="auto"/>
          </w:divBdr>
        </w:div>
        <w:div w:id="1652902984">
          <w:marLeft w:val="0"/>
          <w:marRight w:val="0"/>
          <w:marTop w:val="0"/>
          <w:marBottom w:val="0"/>
          <w:divBdr>
            <w:top w:val="none" w:sz="0" w:space="0" w:color="auto"/>
            <w:left w:val="none" w:sz="0" w:space="0" w:color="auto"/>
            <w:bottom w:val="none" w:sz="0" w:space="0" w:color="auto"/>
            <w:right w:val="none" w:sz="0" w:space="0" w:color="auto"/>
          </w:divBdr>
        </w:div>
        <w:div w:id="105538101">
          <w:marLeft w:val="0"/>
          <w:marRight w:val="0"/>
          <w:marTop w:val="0"/>
          <w:marBottom w:val="0"/>
          <w:divBdr>
            <w:top w:val="none" w:sz="0" w:space="0" w:color="auto"/>
            <w:left w:val="none" w:sz="0" w:space="0" w:color="auto"/>
            <w:bottom w:val="none" w:sz="0" w:space="0" w:color="auto"/>
            <w:right w:val="none" w:sz="0" w:space="0" w:color="auto"/>
          </w:divBdr>
        </w:div>
        <w:div w:id="877935132">
          <w:marLeft w:val="0"/>
          <w:marRight w:val="0"/>
          <w:marTop w:val="0"/>
          <w:marBottom w:val="0"/>
          <w:divBdr>
            <w:top w:val="none" w:sz="0" w:space="0" w:color="auto"/>
            <w:left w:val="none" w:sz="0" w:space="0" w:color="auto"/>
            <w:bottom w:val="none" w:sz="0" w:space="0" w:color="auto"/>
            <w:right w:val="none" w:sz="0" w:space="0" w:color="auto"/>
          </w:divBdr>
        </w:div>
        <w:div w:id="1449860672">
          <w:marLeft w:val="0"/>
          <w:marRight w:val="0"/>
          <w:marTop w:val="0"/>
          <w:marBottom w:val="0"/>
          <w:divBdr>
            <w:top w:val="none" w:sz="0" w:space="0" w:color="auto"/>
            <w:left w:val="none" w:sz="0" w:space="0" w:color="auto"/>
            <w:bottom w:val="none" w:sz="0" w:space="0" w:color="auto"/>
            <w:right w:val="none" w:sz="0" w:space="0" w:color="auto"/>
          </w:divBdr>
        </w:div>
        <w:div w:id="515197234">
          <w:marLeft w:val="0"/>
          <w:marRight w:val="0"/>
          <w:marTop w:val="0"/>
          <w:marBottom w:val="0"/>
          <w:divBdr>
            <w:top w:val="none" w:sz="0" w:space="0" w:color="auto"/>
            <w:left w:val="none" w:sz="0" w:space="0" w:color="auto"/>
            <w:bottom w:val="none" w:sz="0" w:space="0" w:color="auto"/>
            <w:right w:val="none" w:sz="0" w:space="0" w:color="auto"/>
          </w:divBdr>
        </w:div>
        <w:div w:id="370693555">
          <w:marLeft w:val="0"/>
          <w:marRight w:val="0"/>
          <w:marTop w:val="0"/>
          <w:marBottom w:val="0"/>
          <w:divBdr>
            <w:top w:val="none" w:sz="0" w:space="0" w:color="auto"/>
            <w:left w:val="none" w:sz="0" w:space="0" w:color="auto"/>
            <w:bottom w:val="none" w:sz="0" w:space="0" w:color="auto"/>
            <w:right w:val="none" w:sz="0" w:space="0" w:color="auto"/>
          </w:divBdr>
        </w:div>
        <w:div w:id="1143694118">
          <w:marLeft w:val="0"/>
          <w:marRight w:val="0"/>
          <w:marTop w:val="0"/>
          <w:marBottom w:val="0"/>
          <w:divBdr>
            <w:top w:val="none" w:sz="0" w:space="0" w:color="auto"/>
            <w:left w:val="none" w:sz="0" w:space="0" w:color="auto"/>
            <w:bottom w:val="none" w:sz="0" w:space="0" w:color="auto"/>
            <w:right w:val="none" w:sz="0" w:space="0" w:color="auto"/>
          </w:divBdr>
        </w:div>
        <w:div w:id="1068654849">
          <w:marLeft w:val="0"/>
          <w:marRight w:val="0"/>
          <w:marTop w:val="0"/>
          <w:marBottom w:val="0"/>
          <w:divBdr>
            <w:top w:val="none" w:sz="0" w:space="0" w:color="auto"/>
            <w:left w:val="none" w:sz="0" w:space="0" w:color="auto"/>
            <w:bottom w:val="none" w:sz="0" w:space="0" w:color="auto"/>
            <w:right w:val="none" w:sz="0" w:space="0" w:color="auto"/>
          </w:divBdr>
        </w:div>
        <w:div w:id="121653773">
          <w:marLeft w:val="0"/>
          <w:marRight w:val="0"/>
          <w:marTop w:val="0"/>
          <w:marBottom w:val="0"/>
          <w:divBdr>
            <w:top w:val="none" w:sz="0" w:space="0" w:color="auto"/>
            <w:left w:val="none" w:sz="0" w:space="0" w:color="auto"/>
            <w:bottom w:val="none" w:sz="0" w:space="0" w:color="auto"/>
            <w:right w:val="none" w:sz="0" w:space="0" w:color="auto"/>
          </w:divBdr>
        </w:div>
        <w:div w:id="25571290">
          <w:marLeft w:val="0"/>
          <w:marRight w:val="0"/>
          <w:marTop w:val="0"/>
          <w:marBottom w:val="0"/>
          <w:divBdr>
            <w:top w:val="none" w:sz="0" w:space="0" w:color="auto"/>
            <w:left w:val="none" w:sz="0" w:space="0" w:color="auto"/>
            <w:bottom w:val="none" w:sz="0" w:space="0" w:color="auto"/>
            <w:right w:val="none" w:sz="0" w:space="0" w:color="auto"/>
          </w:divBdr>
        </w:div>
        <w:div w:id="1165894652">
          <w:marLeft w:val="0"/>
          <w:marRight w:val="0"/>
          <w:marTop w:val="0"/>
          <w:marBottom w:val="0"/>
          <w:divBdr>
            <w:top w:val="none" w:sz="0" w:space="0" w:color="auto"/>
            <w:left w:val="none" w:sz="0" w:space="0" w:color="auto"/>
            <w:bottom w:val="none" w:sz="0" w:space="0" w:color="auto"/>
            <w:right w:val="none" w:sz="0" w:space="0" w:color="auto"/>
          </w:divBdr>
        </w:div>
        <w:div w:id="455099215">
          <w:marLeft w:val="0"/>
          <w:marRight w:val="0"/>
          <w:marTop w:val="0"/>
          <w:marBottom w:val="0"/>
          <w:divBdr>
            <w:top w:val="none" w:sz="0" w:space="0" w:color="auto"/>
            <w:left w:val="none" w:sz="0" w:space="0" w:color="auto"/>
            <w:bottom w:val="none" w:sz="0" w:space="0" w:color="auto"/>
            <w:right w:val="none" w:sz="0" w:space="0" w:color="auto"/>
          </w:divBdr>
        </w:div>
        <w:div w:id="1279144150">
          <w:marLeft w:val="0"/>
          <w:marRight w:val="0"/>
          <w:marTop w:val="0"/>
          <w:marBottom w:val="0"/>
          <w:divBdr>
            <w:top w:val="none" w:sz="0" w:space="0" w:color="auto"/>
            <w:left w:val="none" w:sz="0" w:space="0" w:color="auto"/>
            <w:bottom w:val="none" w:sz="0" w:space="0" w:color="auto"/>
            <w:right w:val="none" w:sz="0" w:space="0" w:color="auto"/>
          </w:divBdr>
        </w:div>
        <w:div w:id="207422704">
          <w:marLeft w:val="0"/>
          <w:marRight w:val="0"/>
          <w:marTop w:val="0"/>
          <w:marBottom w:val="0"/>
          <w:divBdr>
            <w:top w:val="none" w:sz="0" w:space="0" w:color="auto"/>
            <w:left w:val="none" w:sz="0" w:space="0" w:color="auto"/>
            <w:bottom w:val="none" w:sz="0" w:space="0" w:color="auto"/>
            <w:right w:val="none" w:sz="0" w:space="0" w:color="auto"/>
          </w:divBdr>
        </w:div>
        <w:div w:id="2039623904">
          <w:marLeft w:val="0"/>
          <w:marRight w:val="0"/>
          <w:marTop w:val="0"/>
          <w:marBottom w:val="0"/>
          <w:divBdr>
            <w:top w:val="none" w:sz="0" w:space="0" w:color="auto"/>
            <w:left w:val="none" w:sz="0" w:space="0" w:color="auto"/>
            <w:bottom w:val="none" w:sz="0" w:space="0" w:color="auto"/>
            <w:right w:val="none" w:sz="0" w:space="0" w:color="auto"/>
          </w:divBdr>
        </w:div>
      </w:divsChild>
    </w:div>
    <w:div w:id="349768271">
      <w:bodyDiv w:val="1"/>
      <w:marLeft w:val="0"/>
      <w:marRight w:val="0"/>
      <w:marTop w:val="0"/>
      <w:marBottom w:val="0"/>
      <w:divBdr>
        <w:top w:val="none" w:sz="0" w:space="0" w:color="auto"/>
        <w:left w:val="none" w:sz="0" w:space="0" w:color="auto"/>
        <w:bottom w:val="none" w:sz="0" w:space="0" w:color="auto"/>
        <w:right w:val="none" w:sz="0" w:space="0" w:color="auto"/>
      </w:divBdr>
    </w:div>
    <w:div w:id="403724218">
      <w:bodyDiv w:val="1"/>
      <w:marLeft w:val="0"/>
      <w:marRight w:val="0"/>
      <w:marTop w:val="0"/>
      <w:marBottom w:val="0"/>
      <w:divBdr>
        <w:top w:val="none" w:sz="0" w:space="0" w:color="auto"/>
        <w:left w:val="none" w:sz="0" w:space="0" w:color="auto"/>
        <w:bottom w:val="none" w:sz="0" w:space="0" w:color="auto"/>
        <w:right w:val="none" w:sz="0" w:space="0" w:color="auto"/>
      </w:divBdr>
    </w:div>
    <w:div w:id="418915953">
      <w:bodyDiv w:val="1"/>
      <w:marLeft w:val="0"/>
      <w:marRight w:val="0"/>
      <w:marTop w:val="0"/>
      <w:marBottom w:val="0"/>
      <w:divBdr>
        <w:top w:val="none" w:sz="0" w:space="0" w:color="auto"/>
        <w:left w:val="none" w:sz="0" w:space="0" w:color="auto"/>
        <w:bottom w:val="none" w:sz="0" w:space="0" w:color="auto"/>
        <w:right w:val="none" w:sz="0" w:space="0" w:color="auto"/>
      </w:divBdr>
    </w:div>
    <w:div w:id="432167821">
      <w:bodyDiv w:val="1"/>
      <w:marLeft w:val="0"/>
      <w:marRight w:val="0"/>
      <w:marTop w:val="0"/>
      <w:marBottom w:val="0"/>
      <w:divBdr>
        <w:top w:val="none" w:sz="0" w:space="0" w:color="auto"/>
        <w:left w:val="none" w:sz="0" w:space="0" w:color="auto"/>
        <w:bottom w:val="none" w:sz="0" w:space="0" w:color="auto"/>
        <w:right w:val="none" w:sz="0" w:space="0" w:color="auto"/>
      </w:divBdr>
    </w:div>
    <w:div w:id="455294920">
      <w:bodyDiv w:val="1"/>
      <w:marLeft w:val="0"/>
      <w:marRight w:val="0"/>
      <w:marTop w:val="0"/>
      <w:marBottom w:val="0"/>
      <w:divBdr>
        <w:top w:val="none" w:sz="0" w:space="0" w:color="auto"/>
        <w:left w:val="none" w:sz="0" w:space="0" w:color="auto"/>
        <w:bottom w:val="none" w:sz="0" w:space="0" w:color="auto"/>
        <w:right w:val="none" w:sz="0" w:space="0" w:color="auto"/>
      </w:divBdr>
      <w:divsChild>
        <w:div w:id="1897352272">
          <w:marLeft w:val="0"/>
          <w:marRight w:val="0"/>
          <w:marTop w:val="0"/>
          <w:marBottom w:val="0"/>
          <w:divBdr>
            <w:top w:val="none" w:sz="0" w:space="0" w:color="auto"/>
            <w:left w:val="none" w:sz="0" w:space="0" w:color="auto"/>
            <w:bottom w:val="none" w:sz="0" w:space="0" w:color="auto"/>
            <w:right w:val="none" w:sz="0" w:space="0" w:color="auto"/>
          </w:divBdr>
        </w:div>
        <w:div w:id="1205753287">
          <w:marLeft w:val="0"/>
          <w:marRight w:val="0"/>
          <w:marTop w:val="0"/>
          <w:marBottom w:val="0"/>
          <w:divBdr>
            <w:top w:val="none" w:sz="0" w:space="0" w:color="auto"/>
            <w:left w:val="none" w:sz="0" w:space="0" w:color="auto"/>
            <w:bottom w:val="none" w:sz="0" w:space="0" w:color="auto"/>
            <w:right w:val="none" w:sz="0" w:space="0" w:color="auto"/>
          </w:divBdr>
        </w:div>
        <w:div w:id="1678846609">
          <w:marLeft w:val="0"/>
          <w:marRight w:val="0"/>
          <w:marTop w:val="0"/>
          <w:marBottom w:val="0"/>
          <w:divBdr>
            <w:top w:val="none" w:sz="0" w:space="0" w:color="auto"/>
            <w:left w:val="none" w:sz="0" w:space="0" w:color="auto"/>
            <w:bottom w:val="none" w:sz="0" w:space="0" w:color="auto"/>
            <w:right w:val="none" w:sz="0" w:space="0" w:color="auto"/>
          </w:divBdr>
        </w:div>
        <w:div w:id="541595902">
          <w:marLeft w:val="0"/>
          <w:marRight w:val="0"/>
          <w:marTop w:val="0"/>
          <w:marBottom w:val="0"/>
          <w:divBdr>
            <w:top w:val="none" w:sz="0" w:space="0" w:color="auto"/>
            <w:left w:val="none" w:sz="0" w:space="0" w:color="auto"/>
            <w:bottom w:val="none" w:sz="0" w:space="0" w:color="auto"/>
            <w:right w:val="none" w:sz="0" w:space="0" w:color="auto"/>
          </w:divBdr>
        </w:div>
        <w:div w:id="1372195638">
          <w:marLeft w:val="0"/>
          <w:marRight w:val="0"/>
          <w:marTop w:val="0"/>
          <w:marBottom w:val="0"/>
          <w:divBdr>
            <w:top w:val="none" w:sz="0" w:space="0" w:color="auto"/>
            <w:left w:val="none" w:sz="0" w:space="0" w:color="auto"/>
            <w:bottom w:val="none" w:sz="0" w:space="0" w:color="auto"/>
            <w:right w:val="none" w:sz="0" w:space="0" w:color="auto"/>
          </w:divBdr>
        </w:div>
        <w:div w:id="399862870">
          <w:marLeft w:val="0"/>
          <w:marRight w:val="0"/>
          <w:marTop w:val="0"/>
          <w:marBottom w:val="0"/>
          <w:divBdr>
            <w:top w:val="none" w:sz="0" w:space="0" w:color="auto"/>
            <w:left w:val="none" w:sz="0" w:space="0" w:color="auto"/>
            <w:bottom w:val="none" w:sz="0" w:space="0" w:color="auto"/>
            <w:right w:val="none" w:sz="0" w:space="0" w:color="auto"/>
          </w:divBdr>
        </w:div>
        <w:div w:id="1045644320">
          <w:marLeft w:val="0"/>
          <w:marRight w:val="0"/>
          <w:marTop w:val="0"/>
          <w:marBottom w:val="0"/>
          <w:divBdr>
            <w:top w:val="none" w:sz="0" w:space="0" w:color="auto"/>
            <w:left w:val="none" w:sz="0" w:space="0" w:color="auto"/>
            <w:bottom w:val="none" w:sz="0" w:space="0" w:color="auto"/>
            <w:right w:val="none" w:sz="0" w:space="0" w:color="auto"/>
          </w:divBdr>
        </w:div>
        <w:div w:id="508642818">
          <w:marLeft w:val="0"/>
          <w:marRight w:val="0"/>
          <w:marTop w:val="0"/>
          <w:marBottom w:val="0"/>
          <w:divBdr>
            <w:top w:val="none" w:sz="0" w:space="0" w:color="auto"/>
            <w:left w:val="none" w:sz="0" w:space="0" w:color="auto"/>
            <w:bottom w:val="none" w:sz="0" w:space="0" w:color="auto"/>
            <w:right w:val="none" w:sz="0" w:space="0" w:color="auto"/>
          </w:divBdr>
        </w:div>
        <w:div w:id="1182738549">
          <w:marLeft w:val="0"/>
          <w:marRight w:val="0"/>
          <w:marTop w:val="0"/>
          <w:marBottom w:val="0"/>
          <w:divBdr>
            <w:top w:val="none" w:sz="0" w:space="0" w:color="auto"/>
            <w:left w:val="none" w:sz="0" w:space="0" w:color="auto"/>
            <w:bottom w:val="none" w:sz="0" w:space="0" w:color="auto"/>
            <w:right w:val="none" w:sz="0" w:space="0" w:color="auto"/>
          </w:divBdr>
        </w:div>
        <w:div w:id="431243989">
          <w:marLeft w:val="0"/>
          <w:marRight w:val="0"/>
          <w:marTop w:val="0"/>
          <w:marBottom w:val="0"/>
          <w:divBdr>
            <w:top w:val="none" w:sz="0" w:space="0" w:color="auto"/>
            <w:left w:val="none" w:sz="0" w:space="0" w:color="auto"/>
            <w:bottom w:val="none" w:sz="0" w:space="0" w:color="auto"/>
            <w:right w:val="none" w:sz="0" w:space="0" w:color="auto"/>
          </w:divBdr>
        </w:div>
        <w:div w:id="2086490956">
          <w:marLeft w:val="0"/>
          <w:marRight w:val="0"/>
          <w:marTop w:val="0"/>
          <w:marBottom w:val="0"/>
          <w:divBdr>
            <w:top w:val="none" w:sz="0" w:space="0" w:color="auto"/>
            <w:left w:val="none" w:sz="0" w:space="0" w:color="auto"/>
            <w:bottom w:val="none" w:sz="0" w:space="0" w:color="auto"/>
            <w:right w:val="none" w:sz="0" w:space="0" w:color="auto"/>
          </w:divBdr>
        </w:div>
        <w:div w:id="650333285">
          <w:marLeft w:val="0"/>
          <w:marRight w:val="0"/>
          <w:marTop w:val="0"/>
          <w:marBottom w:val="0"/>
          <w:divBdr>
            <w:top w:val="none" w:sz="0" w:space="0" w:color="auto"/>
            <w:left w:val="none" w:sz="0" w:space="0" w:color="auto"/>
            <w:bottom w:val="none" w:sz="0" w:space="0" w:color="auto"/>
            <w:right w:val="none" w:sz="0" w:space="0" w:color="auto"/>
          </w:divBdr>
        </w:div>
        <w:div w:id="1486236091">
          <w:marLeft w:val="0"/>
          <w:marRight w:val="0"/>
          <w:marTop w:val="0"/>
          <w:marBottom w:val="0"/>
          <w:divBdr>
            <w:top w:val="none" w:sz="0" w:space="0" w:color="auto"/>
            <w:left w:val="none" w:sz="0" w:space="0" w:color="auto"/>
            <w:bottom w:val="none" w:sz="0" w:space="0" w:color="auto"/>
            <w:right w:val="none" w:sz="0" w:space="0" w:color="auto"/>
          </w:divBdr>
        </w:div>
        <w:div w:id="93551628">
          <w:marLeft w:val="0"/>
          <w:marRight w:val="0"/>
          <w:marTop w:val="0"/>
          <w:marBottom w:val="0"/>
          <w:divBdr>
            <w:top w:val="none" w:sz="0" w:space="0" w:color="auto"/>
            <w:left w:val="none" w:sz="0" w:space="0" w:color="auto"/>
            <w:bottom w:val="none" w:sz="0" w:space="0" w:color="auto"/>
            <w:right w:val="none" w:sz="0" w:space="0" w:color="auto"/>
          </w:divBdr>
        </w:div>
        <w:div w:id="403767734">
          <w:marLeft w:val="0"/>
          <w:marRight w:val="0"/>
          <w:marTop w:val="0"/>
          <w:marBottom w:val="0"/>
          <w:divBdr>
            <w:top w:val="none" w:sz="0" w:space="0" w:color="auto"/>
            <w:left w:val="none" w:sz="0" w:space="0" w:color="auto"/>
            <w:bottom w:val="none" w:sz="0" w:space="0" w:color="auto"/>
            <w:right w:val="none" w:sz="0" w:space="0" w:color="auto"/>
          </w:divBdr>
        </w:div>
        <w:div w:id="767313741">
          <w:marLeft w:val="0"/>
          <w:marRight w:val="0"/>
          <w:marTop w:val="0"/>
          <w:marBottom w:val="0"/>
          <w:divBdr>
            <w:top w:val="none" w:sz="0" w:space="0" w:color="auto"/>
            <w:left w:val="none" w:sz="0" w:space="0" w:color="auto"/>
            <w:bottom w:val="none" w:sz="0" w:space="0" w:color="auto"/>
            <w:right w:val="none" w:sz="0" w:space="0" w:color="auto"/>
          </w:divBdr>
        </w:div>
        <w:div w:id="52199370">
          <w:marLeft w:val="0"/>
          <w:marRight w:val="0"/>
          <w:marTop w:val="0"/>
          <w:marBottom w:val="0"/>
          <w:divBdr>
            <w:top w:val="none" w:sz="0" w:space="0" w:color="auto"/>
            <w:left w:val="none" w:sz="0" w:space="0" w:color="auto"/>
            <w:bottom w:val="none" w:sz="0" w:space="0" w:color="auto"/>
            <w:right w:val="none" w:sz="0" w:space="0" w:color="auto"/>
          </w:divBdr>
        </w:div>
        <w:div w:id="642856320">
          <w:marLeft w:val="0"/>
          <w:marRight w:val="0"/>
          <w:marTop w:val="0"/>
          <w:marBottom w:val="0"/>
          <w:divBdr>
            <w:top w:val="none" w:sz="0" w:space="0" w:color="auto"/>
            <w:left w:val="none" w:sz="0" w:space="0" w:color="auto"/>
            <w:bottom w:val="none" w:sz="0" w:space="0" w:color="auto"/>
            <w:right w:val="none" w:sz="0" w:space="0" w:color="auto"/>
          </w:divBdr>
        </w:div>
        <w:div w:id="317882189">
          <w:marLeft w:val="0"/>
          <w:marRight w:val="0"/>
          <w:marTop w:val="0"/>
          <w:marBottom w:val="0"/>
          <w:divBdr>
            <w:top w:val="none" w:sz="0" w:space="0" w:color="auto"/>
            <w:left w:val="none" w:sz="0" w:space="0" w:color="auto"/>
            <w:bottom w:val="none" w:sz="0" w:space="0" w:color="auto"/>
            <w:right w:val="none" w:sz="0" w:space="0" w:color="auto"/>
          </w:divBdr>
        </w:div>
        <w:div w:id="1735352401">
          <w:marLeft w:val="0"/>
          <w:marRight w:val="0"/>
          <w:marTop w:val="0"/>
          <w:marBottom w:val="0"/>
          <w:divBdr>
            <w:top w:val="none" w:sz="0" w:space="0" w:color="auto"/>
            <w:left w:val="none" w:sz="0" w:space="0" w:color="auto"/>
            <w:bottom w:val="none" w:sz="0" w:space="0" w:color="auto"/>
            <w:right w:val="none" w:sz="0" w:space="0" w:color="auto"/>
          </w:divBdr>
        </w:div>
        <w:div w:id="828713157">
          <w:marLeft w:val="0"/>
          <w:marRight w:val="0"/>
          <w:marTop w:val="0"/>
          <w:marBottom w:val="0"/>
          <w:divBdr>
            <w:top w:val="none" w:sz="0" w:space="0" w:color="auto"/>
            <w:left w:val="none" w:sz="0" w:space="0" w:color="auto"/>
            <w:bottom w:val="none" w:sz="0" w:space="0" w:color="auto"/>
            <w:right w:val="none" w:sz="0" w:space="0" w:color="auto"/>
          </w:divBdr>
        </w:div>
        <w:div w:id="611669802">
          <w:marLeft w:val="0"/>
          <w:marRight w:val="0"/>
          <w:marTop w:val="0"/>
          <w:marBottom w:val="0"/>
          <w:divBdr>
            <w:top w:val="none" w:sz="0" w:space="0" w:color="auto"/>
            <w:left w:val="none" w:sz="0" w:space="0" w:color="auto"/>
            <w:bottom w:val="none" w:sz="0" w:space="0" w:color="auto"/>
            <w:right w:val="none" w:sz="0" w:space="0" w:color="auto"/>
          </w:divBdr>
        </w:div>
        <w:div w:id="2008945588">
          <w:marLeft w:val="0"/>
          <w:marRight w:val="0"/>
          <w:marTop w:val="0"/>
          <w:marBottom w:val="0"/>
          <w:divBdr>
            <w:top w:val="none" w:sz="0" w:space="0" w:color="auto"/>
            <w:left w:val="none" w:sz="0" w:space="0" w:color="auto"/>
            <w:bottom w:val="none" w:sz="0" w:space="0" w:color="auto"/>
            <w:right w:val="none" w:sz="0" w:space="0" w:color="auto"/>
          </w:divBdr>
        </w:div>
        <w:div w:id="1821730171">
          <w:marLeft w:val="0"/>
          <w:marRight w:val="0"/>
          <w:marTop w:val="0"/>
          <w:marBottom w:val="0"/>
          <w:divBdr>
            <w:top w:val="none" w:sz="0" w:space="0" w:color="auto"/>
            <w:left w:val="none" w:sz="0" w:space="0" w:color="auto"/>
            <w:bottom w:val="none" w:sz="0" w:space="0" w:color="auto"/>
            <w:right w:val="none" w:sz="0" w:space="0" w:color="auto"/>
          </w:divBdr>
        </w:div>
        <w:div w:id="1259557015">
          <w:marLeft w:val="0"/>
          <w:marRight w:val="0"/>
          <w:marTop w:val="0"/>
          <w:marBottom w:val="0"/>
          <w:divBdr>
            <w:top w:val="none" w:sz="0" w:space="0" w:color="auto"/>
            <w:left w:val="none" w:sz="0" w:space="0" w:color="auto"/>
            <w:bottom w:val="none" w:sz="0" w:space="0" w:color="auto"/>
            <w:right w:val="none" w:sz="0" w:space="0" w:color="auto"/>
          </w:divBdr>
        </w:div>
        <w:div w:id="1235580249">
          <w:marLeft w:val="0"/>
          <w:marRight w:val="0"/>
          <w:marTop w:val="0"/>
          <w:marBottom w:val="0"/>
          <w:divBdr>
            <w:top w:val="none" w:sz="0" w:space="0" w:color="auto"/>
            <w:left w:val="none" w:sz="0" w:space="0" w:color="auto"/>
            <w:bottom w:val="none" w:sz="0" w:space="0" w:color="auto"/>
            <w:right w:val="none" w:sz="0" w:space="0" w:color="auto"/>
          </w:divBdr>
        </w:div>
        <w:div w:id="1908299182">
          <w:marLeft w:val="0"/>
          <w:marRight w:val="0"/>
          <w:marTop w:val="0"/>
          <w:marBottom w:val="0"/>
          <w:divBdr>
            <w:top w:val="none" w:sz="0" w:space="0" w:color="auto"/>
            <w:left w:val="none" w:sz="0" w:space="0" w:color="auto"/>
            <w:bottom w:val="none" w:sz="0" w:space="0" w:color="auto"/>
            <w:right w:val="none" w:sz="0" w:space="0" w:color="auto"/>
          </w:divBdr>
        </w:div>
      </w:divsChild>
    </w:div>
    <w:div w:id="481436259">
      <w:bodyDiv w:val="1"/>
      <w:marLeft w:val="0"/>
      <w:marRight w:val="0"/>
      <w:marTop w:val="0"/>
      <w:marBottom w:val="0"/>
      <w:divBdr>
        <w:top w:val="none" w:sz="0" w:space="0" w:color="auto"/>
        <w:left w:val="none" w:sz="0" w:space="0" w:color="auto"/>
        <w:bottom w:val="none" w:sz="0" w:space="0" w:color="auto"/>
        <w:right w:val="none" w:sz="0" w:space="0" w:color="auto"/>
      </w:divBdr>
    </w:div>
    <w:div w:id="481507304">
      <w:bodyDiv w:val="1"/>
      <w:marLeft w:val="0"/>
      <w:marRight w:val="0"/>
      <w:marTop w:val="0"/>
      <w:marBottom w:val="0"/>
      <w:divBdr>
        <w:top w:val="none" w:sz="0" w:space="0" w:color="auto"/>
        <w:left w:val="none" w:sz="0" w:space="0" w:color="auto"/>
        <w:bottom w:val="none" w:sz="0" w:space="0" w:color="auto"/>
        <w:right w:val="none" w:sz="0" w:space="0" w:color="auto"/>
      </w:divBdr>
    </w:div>
    <w:div w:id="525289837">
      <w:bodyDiv w:val="1"/>
      <w:marLeft w:val="0"/>
      <w:marRight w:val="0"/>
      <w:marTop w:val="0"/>
      <w:marBottom w:val="0"/>
      <w:divBdr>
        <w:top w:val="none" w:sz="0" w:space="0" w:color="auto"/>
        <w:left w:val="none" w:sz="0" w:space="0" w:color="auto"/>
        <w:bottom w:val="none" w:sz="0" w:space="0" w:color="auto"/>
        <w:right w:val="none" w:sz="0" w:space="0" w:color="auto"/>
      </w:divBdr>
    </w:div>
    <w:div w:id="548109089">
      <w:bodyDiv w:val="1"/>
      <w:marLeft w:val="0"/>
      <w:marRight w:val="0"/>
      <w:marTop w:val="0"/>
      <w:marBottom w:val="0"/>
      <w:divBdr>
        <w:top w:val="none" w:sz="0" w:space="0" w:color="auto"/>
        <w:left w:val="none" w:sz="0" w:space="0" w:color="auto"/>
        <w:bottom w:val="none" w:sz="0" w:space="0" w:color="auto"/>
        <w:right w:val="none" w:sz="0" w:space="0" w:color="auto"/>
      </w:divBdr>
    </w:div>
    <w:div w:id="560480915">
      <w:bodyDiv w:val="1"/>
      <w:marLeft w:val="0"/>
      <w:marRight w:val="0"/>
      <w:marTop w:val="0"/>
      <w:marBottom w:val="0"/>
      <w:divBdr>
        <w:top w:val="none" w:sz="0" w:space="0" w:color="auto"/>
        <w:left w:val="none" w:sz="0" w:space="0" w:color="auto"/>
        <w:bottom w:val="none" w:sz="0" w:space="0" w:color="auto"/>
        <w:right w:val="none" w:sz="0" w:space="0" w:color="auto"/>
      </w:divBdr>
    </w:div>
    <w:div w:id="571043871">
      <w:bodyDiv w:val="1"/>
      <w:marLeft w:val="0"/>
      <w:marRight w:val="0"/>
      <w:marTop w:val="0"/>
      <w:marBottom w:val="0"/>
      <w:divBdr>
        <w:top w:val="none" w:sz="0" w:space="0" w:color="auto"/>
        <w:left w:val="none" w:sz="0" w:space="0" w:color="auto"/>
        <w:bottom w:val="none" w:sz="0" w:space="0" w:color="auto"/>
        <w:right w:val="none" w:sz="0" w:space="0" w:color="auto"/>
      </w:divBdr>
      <w:divsChild>
        <w:div w:id="1325010342">
          <w:marLeft w:val="547"/>
          <w:marRight w:val="0"/>
          <w:marTop w:val="0"/>
          <w:marBottom w:val="0"/>
          <w:divBdr>
            <w:top w:val="none" w:sz="0" w:space="0" w:color="auto"/>
            <w:left w:val="none" w:sz="0" w:space="0" w:color="auto"/>
            <w:bottom w:val="none" w:sz="0" w:space="0" w:color="auto"/>
            <w:right w:val="none" w:sz="0" w:space="0" w:color="auto"/>
          </w:divBdr>
        </w:div>
      </w:divsChild>
    </w:div>
    <w:div w:id="583996348">
      <w:bodyDiv w:val="1"/>
      <w:marLeft w:val="0"/>
      <w:marRight w:val="0"/>
      <w:marTop w:val="0"/>
      <w:marBottom w:val="0"/>
      <w:divBdr>
        <w:top w:val="none" w:sz="0" w:space="0" w:color="auto"/>
        <w:left w:val="none" w:sz="0" w:space="0" w:color="auto"/>
        <w:bottom w:val="none" w:sz="0" w:space="0" w:color="auto"/>
        <w:right w:val="none" w:sz="0" w:space="0" w:color="auto"/>
      </w:divBdr>
    </w:div>
    <w:div w:id="586618195">
      <w:bodyDiv w:val="1"/>
      <w:marLeft w:val="0"/>
      <w:marRight w:val="0"/>
      <w:marTop w:val="0"/>
      <w:marBottom w:val="0"/>
      <w:divBdr>
        <w:top w:val="none" w:sz="0" w:space="0" w:color="auto"/>
        <w:left w:val="none" w:sz="0" w:space="0" w:color="auto"/>
        <w:bottom w:val="none" w:sz="0" w:space="0" w:color="auto"/>
        <w:right w:val="none" w:sz="0" w:space="0" w:color="auto"/>
      </w:divBdr>
      <w:divsChild>
        <w:div w:id="1592809705">
          <w:marLeft w:val="0"/>
          <w:marRight w:val="0"/>
          <w:marTop w:val="0"/>
          <w:marBottom w:val="0"/>
          <w:divBdr>
            <w:top w:val="none" w:sz="0" w:space="0" w:color="auto"/>
            <w:left w:val="none" w:sz="0" w:space="0" w:color="auto"/>
            <w:bottom w:val="none" w:sz="0" w:space="0" w:color="auto"/>
            <w:right w:val="none" w:sz="0" w:space="0" w:color="auto"/>
          </w:divBdr>
        </w:div>
        <w:div w:id="209271179">
          <w:marLeft w:val="0"/>
          <w:marRight w:val="0"/>
          <w:marTop w:val="0"/>
          <w:marBottom w:val="0"/>
          <w:divBdr>
            <w:top w:val="none" w:sz="0" w:space="0" w:color="auto"/>
            <w:left w:val="none" w:sz="0" w:space="0" w:color="auto"/>
            <w:bottom w:val="none" w:sz="0" w:space="0" w:color="auto"/>
            <w:right w:val="none" w:sz="0" w:space="0" w:color="auto"/>
          </w:divBdr>
        </w:div>
      </w:divsChild>
    </w:div>
    <w:div w:id="599527609">
      <w:bodyDiv w:val="1"/>
      <w:marLeft w:val="0"/>
      <w:marRight w:val="0"/>
      <w:marTop w:val="0"/>
      <w:marBottom w:val="0"/>
      <w:divBdr>
        <w:top w:val="none" w:sz="0" w:space="0" w:color="auto"/>
        <w:left w:val="none" w:sz="0" w:space="0" w:color="auto"/>
        <w:bottom w:val="none" w:sz="0" w:space="0" w:color="auto"/>
        <w:right w:val="none" w:sz="0" w:space="0" w:color="auto"/>
      </w:divBdr>
    </w:div>
    <w:div w:id="602614007">
      <w:bodyDiv w:val="1"/>
      <w:marLeft w:val="0"/>
      <w:marRight w:val="0"/>
      <w:marTop w:val="0"/>
      <w:marBottom w:val="0"/>
      <w:divBdr>
        <w:top w:val="none" w:sz="0" w:space="0" w:color="auto"/>
        <w:left w:val="none" w:sz="0" w:space="0" w:color="auto"/>
        <w:bottom w:val="none" w:sz="0" w:space="0" w:color="auto"/>
        <w:right w:val="none" w:sz="0" w:space="0" w:color="auto"/>
      </w:divBdr>
    </w:div>
    <w:div w:id="625545197">
      <w:bodyDiv w:val="1"/>
      <w:marLeft w:val="0"/>
      <w:marRight w:val="0"/>
      <w:marTop w:val="0"/>
      <w:marBottom w:val="0"/>
      <w:divBdr>
        <w:top w:val="none" w:sz="0" w:space="0" w:color="auto"/>
        <w:left w:val="none" w:sz="0" w:space="0" w:color="auto"/>
        <w:bottom w:val="none" w:sz="0" w:space="0" w:color="auto"/>
        <w:right w:val="none" w:sz="0" w:space="0" w:color="auto"/>
      </w:divBdr>
    </w:div>
    <w:div w:id="643432631">
      <w:bodyDiv w:val="1"/>
      <w:marLeft w:val="0"/>
      <w:marRight w:val="0"/>
      <w:marTop w:val="0"/>
      <w:marBottom w:val="0"/>
      <w:divBdr>
        <w:top w:val="none" w:sz="0" w:space="0" w:color="auto"/>
        <w:left w:val="none" w:sz="0" w:space="0" w:color="auto"/>
        <w:bottom w:val="none" w:sz="0" w:space="0" w:color="auto"/>
        <w:right w:val="none" w:sz="0" w:space="0" w:color="auto"/>
      </w:divBdr>
    </w:div>
    <w:div w:id="644239906">
      <w:bodyDiv w:val="1"/>
      <w:marLeft w:val="0"/>
      <w:marRight w:val="0"/>
      <w:marTop w:val="0"/>
      <w:marBottom w:val="0"/>
      <w:divBdr>
        <w:top w:val="none" w:sz="0" w:space="0" w:color="auto"/>
        <w:left w:val="none" w:sz="0" w:space="0" w:color="auto"/>
        <w:bottom w:val="none" w:sz="0" w:space="0" w:color="auto"/>
        <w:right w:val="none" w:sz="0" w:space="0" w:color="auto"/>
      </w:divBdr>
    </w:div>
    <w:div w:id="733116444">
      <w:bodyDiv w:val="1"/>
      <w:marLeft w:val="0"/>
      <w:marRight w:val="0"/>
      <w:marTop w:val="0"/>
      <w:marBottom w:val="0"/>
      <w:divBdr>
        <w:top w:val="none" w:sz="0" w:space="0" w:color="auto"/>
        <w:left w:val="none" w:sz="0" w:space="0" w:color="auto"/>
        <w:bottom w:val="none" w:sz="0" w:space="0" w:color="auto"/>
        <w:right w:val="none" w:sz="0" w:space="0" w:color="auto"/>
      </w:divBdr>
    </w:div>
    <w:div w:id="736975598">
      <w:bodyDiv w:val="1"/>
      <w:marLeft w:val="0"/>
      <w:marRight w:val="0"/>
      <w:marTop w:val="0"/>
      <w:marBottom w:val="0"/>
      <w:divBdr>
        <w:top w:val="none" w:sz="0" w:space="0" w:color="auto"/>
        <w:left w:val="none" w:sz="0" w:space="0" w:color="auto"/>
        <w:bottom w:val="none" w:sz="0" w:space="0" w:color="auto"/>
        <w:right w:val="none" w:sz="0" w:space="0" w:color="auto"/>
      </w:divBdr>
      <w:divsChild>
        <w:div w:id="919557854">
          <w:marLeft w:val="0"/>
          <w:marRight w:val="0"/>
          <w:marTop w:val="0"/>
          <w:marBottom w:val="0"/>
          <w:divBdr>
            <w:top w:val="none" w:sz="0" w:space="0" w:color="auto"/>
            <w:left w:val="none" w:sz="0" w:space="0" w:color="auto"/>
            <w:bottom w:val="none" w:sz="0" w:space="0" w:color="auto"/>
            <w:right w:val="none" w:sz="0" w:space="0" w:color="auto"/>
          </w:divBdr>
          <w:divsChild>
            <w:div w:id="774445836">
              <w:marLeft w:val="0"/>
              <w:marRight w:val="0"/>
              <w:marTop w:val="0"/>
              <w:marBottom w:val="0"/>
              <w:divBdr>
                <w:top w:val="none" w:sz="0" w:space="0" w:color="auto"/>
                <w:left w:val="none" w:sz="0" w:space="0" w:color="auto"/>
                <w:bottom w:val="none" w:sz="0" w:space="0" w:color="auto"/>
                <w:right w:val="none" w:sz="0" w:space="0" w:color="auto"/>
              </w:divBdr>
            </w:div>
            <w:div w:id="519010762">
              <w:marLeft w:val="0"/>
              <w:marRight w:val="0"/>
              <w:marTop w:val="0"/>
              <w:marBottom w:val="0"/>
              <w:divBdr>
                <w:top w:val="none" w:sz="0" w:space="0" w:color="auto"/>
                <w:left w:val="none" w:sz="0" w:space="0" w:color="auto"/>
                <w:bottom w:val="none" w:sz="0" w:space="0" w:color="auto"/>
                <w:right w:val="none" w:sz="0" w:space="0" w:color="auto"/>
              </w:divBdr>
            </w:div>
            <w:div w:id="146480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7373">
      <w:bodyDiv w:val="1"/>
      <w:marLeft w:val="0"/>
      <w:marRight w:val="0"/>
      <w:marTop w:val="0"/>
      <w:marBottom w:val="0"/>
      <w:divBdr>
        <w:top w:val="none" w:sz="0" w:space="0" w:color="auto"/>
        <w:left w:val="none" w:sz="0" w:space="0" w:color="auto"/>
        <w:bottom w:val="none" w:sz="0" w:space="0" w:color="auto"/>
        <w:right w:val="none" w:sz="0" w:space="0" w:color="auto"/>
      </w:divBdr>
    </w:div>
    <w:div w:id="823082801">
      <w:bodyDiv w:val="1"/>
      <w:marLeft w:val="0"/>
      <w:marRight w:val="0"/>
      <w:marTop w:val="0"/>
      <w:marBottom w:val="0"/>
      <w:divBdr>
        <w:top w:val="none" w:sz="0" w:space="0" w:color="auto"/>
        <w:left w:val="none" w:sz="0" w:space="0" w:color="auto"/>
        <w:bottom w:val="none" w:sz="0" w:space="0" w:color="auto"/>
        <w:right w:val="none" w:sz="0" w:space="0" w:color="auto"/>
      </w:divBdr>
    </w:div>
    <w:div w:id="823351369">
      <w:bodyDiv w:val="1"/>
      <w:marLeft w:val="0"/>
      <w:marRight w:val="0"/>
      <w:marTop w:val="0"/>
      <w:marBottom w:val="0"/>
      <w:divBdr>
        <w:top w:val="none" w:sz="0" w:space="0" w:color="auto"/>
        <w:left w:val="none" w:sz="0" w:space="0" w:color="auto"/>
        <w:bottom w:val="none" w:sz="0" w:space="0" w:color="auto"/>
        <w:right w:val="none" w:sz="0" w:space="0" w:color="auto"/>
      </w:divBdr>
    </w:div>
    <w:div w:id="872884269">
      <w:bodyDiv w:val="1"/>
      <w:marLeft w:val="0"/>
      <w:marRight w:val="0"/>
      <w:marTop w:val="0"/>
      <w:marBottom w:val="0"/>
      <w:divBdr>
        <w:top w:val="none" w:sz="0" w:space="0" w:color="auto"/>
        <w:left w:val="none" w:sz="0" w:space="0" w:color="auto"/>
        <w:bottom w:val="none" w:sz="0" w:space="0" w:color="auto"/>
        <w:right w:val="none" w:sz="0" w:space="0" w:color="auto"/>
      </w:divBdr>
    </w:div>
    <w:div w:id="898126446">
      <w:bodyDiv w:val="1"/>
      <w:marLeft w:val="0"/>
      <w:marRight w:val="0"/>
      <w:marTop w:val="0"/>
      <w:marBottom w:val="0"/>
      <w:divBdr>
        <w:top w:val="none" w:sz="0" w:space="0" w:color="auto"/>
        <w:left w:val="none" w:sz="0" w:space="0" w:color="auto"/>
        <w:bottom w:val="none" w:sz="0" w:space="0" w:color="auto"/>
        <w:right w:val="none" w:sz="0" w:space="0" w:color="auto"/>
      </w:divBdr>
    </w:div>
    <w:div w:id="935401734">
      <w:bodyDiv w:val="1"/>
      <w:marLeft w:val="0"/>
      <w:marRight w:val="0"/>
      <w:marTop w:val="0"/>
      <w:marBottom w:val="0"/>
      <w:divBdr>
        <w:top w:val="none" w:sz="0" w:space="0" w:color="auto"/>
        <w:left w:val="none" w:sz="0" w:space="0" w:color="auto"/>
        <w:bottom w:val="none" w:sz="0" w:space="0" w:color="auto"/>
        <w:right w:val="none" w:sz="0" w:space="0" w:color="auto"/>
      </w:divBdr>
    </w:div>
    <w:div w:id="948395210">
      <w:bodyDiv w:val="1"/>
      <w:marLeft w:val="0"/>
      <w:marRight w:val="0"/>
      <w:marTop w:val="0"/>
      <w:marBottom w:val="0"/>
      <w:divBdr>
        <w:top w:val="none" w:sz="0" w:space="0" w:color="auto"/>
        <w:left w:val="none" w:sz="0" w:space="0" w:color="auto"/>
        <w:bottom w:val="none" w:sz="0" w:space="0" w:color="auto"/>
        <w:right w:val="none" w:sz="0" w:space="0" w:color="auto"/>
      </w:divBdr>
    </w:div>
    <w:div w:id="970525478">
      <w:bodyDiv w:val="1"/>
      <w:marLeft w:val="0"/>
      <w:marRight w:val="0"/>
      <w:marTop w:val="0"/>
      <w:marBottom w:val="0"/>
      <w:divBdr>
        <w:top w:val="none" w:sz="0" w:space="0" w:color="auto"/>
        <w:left w:val="none" w:sz="0" w:space="0" w:color="auto"/>
        <w:bottom w:val="none" w:sz="0" w:space="0" w:color="auto"/>
        <w:right w:val="none" w:sz="0" w:space="0" w:color="auto"/>
      </w:divBdr>
    </w:div>
    <w:div w:id="997655931">
      <w:bodyDiv w:val="1"/>
      <w:marLeft w:val="0"/>
      <w:marRight w:val="0"/>
      <w:marTop w:val="0"/>
      <w:marBottom w:val="0"/>
      <w:divBdr>
        <w:top w:val="none" w:sz="0" w:space="0" w:color="auto"/>
        <w:left w:val="none" w:sz="0" w:space="0" w:color="auto"/>
        <w:bottom w:val="none" w:sz="0" w:space="0" w:color="auto"/>
        <w:right w:val="none" w:sz="0" w:space="0" w:color="auto"/>
      </w:divBdr>
    </w:div>
    <w:div w:id="1042555596">
      <w:bodyDiv w:val="1"/>
      <w:marLeft w:val="0"/>
      <w:marRight w:val="0"/>
      <w:marTop w:val="0"/>
      <w:marBottom w:val="0"/>
      <w:divBdr>
        <w:top w:val="none" w:sz="0" w:space="0" w:color="auto"/>
        <w:left w:val="none" w:sz="0" w:space="0" w:color="auto"/>
        <w:bottom w:val="none" w:sz="0" w:space="0" w:color="auto"/>
        <w:right w:val="none" w:sz="0" w:space="0" w:color="auto"/>
      </w:divBdr>
      <w:divsChild>
        <w:div w:id="140314492">
          <w:marLeft w:val="0"/>
          <w:marRight w:val="0"/>
          <w:marTop w:val="0"/>
          <w:marBottom w:val="0"/>
          <w:divBdr>
            <w:top w:val="none" w:sz="0" w:space="0" w:color="auto"/>
            <w:left w:val="none" w:sz="0" w:space="0" w:color="auto"/>
            <w:bottom w:val="none" w:sz="0" w:space="0" w:color="auto"/>
            <w:right w:val="none" w:sz="0" w:space="0" w:color="auto"/>
          </w:divBdr>
        </w:div>
        <w:div w:id="558787423">
          <w:marLeft w:val="0"/>
          <w:marRight w:val="0"/>
          <w:marTop w:val="0"/>
          <w:marBottom w:val="0"/>
          <w:divBdr>
            <w:top w:val="none" w:sz="0" w:space="0" w:color="auto"/>
            <w:left w:val="none" w:sz="0" w:space="0" w:color="auto"/>
            <w:bottom w:val="none" w:sz="0" w:space="0" w:color="auto"/>
            <w:right w:val="none" w:sz="0" w:space="0" w:color="auto"/>
          </w:divBdr>
        </w:div>
        <w:div w:id="1018966744">
          <w:marLeft w:val="0"/>
          <w:marRight w:val="0"/>
          <w:marTop w:val="0"/>
          <w:marBottom w:val="0"/>
          <w:divBdr>
            <w:top w:val="none" w:sz="0" w:space="0" w:color="auto"/>
            <w:left w:val="none" w:sz="0" w:space="0" w:color="auto"/>
            <w:bottom w:val="none" w:sz="0" w:space="0" w:color="auto"/>
            <w:right w:val="none" w:sz="0" w:space="0" w:color="auto"/>
          </w:divBdr>
        </w:div>
        <w:div w:id="755634138">
          <w:marLeft w:val="0"/>
          <w:marRight w:val="0"/>
          <w:marTop w:val="0"/>
          <w:marBottom w:val="0"/>
          <w:divBdr>
            <w:top w:val="none" w:sz="0" w:space="0" w:color="auto"/>
            <w:left w:val="none" w:sz="0" w:space="0" w:color="auto"/>
            <w:bottom w:val="none" w:sz="0" w:space="0" w:color="auto"/>
            <w:right w:val="none" w:sz="0" w:space="0" w:color="auto"/>
          </w:divBdr>
        </w:div>
        <w:div w:id="941105006">
          <w:marLeft w:val="0"/>
          <w:marRight w:val="0"/>
          <w:marTop w:val="0"/>
          <w:marBottom w:val="0"/>
          <w:divBdr>
            <w:top w:val="none" w:sz="0" w:space="0" w:color="auto"/>
            <w:left w:val="none" w:sz="0" w:space="0" w:color="auto"/>
            <w:bottom w:val="none" w:sz="0" w:space="0" w:color="auto"/>
            <w:right w:val="none" w:sz="0" w:space="0" w:color="auto"/>
          </w:divBdr>
        </w:div>
        <w:div w:id="1202478238">
          <w:marLeft w:val="0"/>
          <w:marRight w:val="0"/>
          <w:marTop w:val="0"/>
          <w:marBottom w:val="0"/>
          <w:divBdr>
            <w:top w:val="none" w:sz="0" w:space="0" w:color="auto"/>
            <w:left w:val="none" w:sz="0" w:space="0" w:color="auto"/>
            <w:bottom w:val="none" w:sz="0" w:space="0" w:color="auto"/>
            <w:right w:val="none" w:sz="0" w:space="0" w:color="auto"/>
          </w:divBdr>
        </w:div>
        <w:div w:id="1119688063">
          <w:marLeft w:val="0"/>
          <w:marRight w:val="0"/>
          <w:marTop w:val="0"/>
          <w:marBottom w:val="0"/>
          <w:divBdr>
            <w:top w:val="none" w:sz="0" w:space="0" w:color="auto"/>
            <w:left w:val="none" w:sz="0" w:space="0" w:color="auto"/>
            <w:bottom w:val="none" w:sz="0" w:space="0" w:color="auto"/>
            <w:right w:val="none" w:sz="0" w:space="0" w:color="auto"/>
          </w:divBdr>
        </w:div>
        <w:div w:id="1135610702">
          <w:marLeft w:val="0"/>
          <w:marRight w:val="0"/>
          <w:marTop w:val="0"/>
          <w:marBottom w:val="0"/>
          <w:divBdr>
            <w:top w:val="none" w:sz="0" w:space="0" w:color="auto"/>
            <w:left w:val="none" w:sz="0" w:space="0" w:color="auto"/>
            <w:bottom w:val="none" w:sz="0" w:space="0" w:color="auto"/>
            <w:right w:val="none" w:sz="0" w:space="0" w:color="auto"/>
          </w:divBdr>
        </w:div>
        <w:div w:id="1142774778">
          <w:marLeft w:val="0"/>
          <w:marRight w:val="0"/>
          <w:marTop w:val="0"/>
          <w:marBottom w:val="0"/>
          <w:divBdr>
            <w:top w:val="none" w:sz="0" w:space="0" w:color="auto"/>
            <w:left w:val="none" w:sz="0" w:space="0" w:color="auto"/>
            <w:bottom w:val="none" w:sz="0" w:space="0" w:color="auto"/>
            <w:right w:val="none" w:sz="0" w:space="0" w:color="auto"/>
          </w:divBdr>
        </w:div>
        <w:div w:id="441609773">
          <w:marLeft w:val="0"/>
          <w:marRight w:val="0"/>
          <w:marTop w:val="0"/>
          <w:marBottom w:val="0"/>
          <w:divBdr>
            <w:top w:val="none" w:sz="0" w:space="0" w:color="auto"/>
            <w:left w:val="none" w:sz="0" w:space="0" w:color="auto"/>
            <w:bottom w:val="none" w:sz="0" w:space="0" w:color="auto"/>
            <w:right w:val="none" w:sz="0" w:space="0" w:color="auto"/>
          </w:divBdr>
        </w:div>
        <w:div w:id="1610119400">
          <w:marLeft w:val="0"/>
          <w:marRight w:val="0"/>
          <w:marTop w:val="0"/>
          <w:marBottom w:val="0"/>
          <w:divBdr>
            <w:top w:val="none" w:sz="0" w:space="0" w:color="auto"/>
            <w:left w:val="none" w:sz="0" w:space="0" w:color="auto"/>
            <w:bottom w:val="none" w:sz="0" w:space="0" w:color="auto"/>
            <w:right w:val="none" w:sz="0" w:space="0" w:color="auto"/>
          </w:divBdr>
        </w:div>
        <w:div w:id="415636502">
          <w:marLeft w:val="0"/>
          <w:marRight w:val="0"/>
          <w:marTop w:val="0"/>
          <w:marBottom w:val="0"/>
          <w:divBdr>
            <w:top w:val="none" w:sz="0" w:space="0" w:color="auto"/>
            <w:left w:val="none" w:sz="0" w:space="0" w:color="auto"/>
            <w:bottom w:val="none" w:sz="0" w:space="0" w:color="auto"/>
            <w:right w:val="none" w:sz="0" w:space="0" w:color="auto"/>
          </w:divBdr>
        </w:div>
        <w:div w:id="276060715">
          <w:marLeft w:val="0"/>
          <w:marRight w:val="0"/>
          <w:marTop w:val="0"/>
          <w:marBottom w:val="0"/>
          <w:divBdr>
            <w:top w:val="none" w:sz="0" w:space="0" w:color="auto"/>
            <w:left w:val="none" w:sz="0" w:space="0" w:color="auto"/>
            <w:bottom w:val="none" w:sz="0" w:space="0" w:color="auto"/>
            <w:right w:val="none" w:sz="0" w:space="0" w:color="auto"/>
          </w:divBdr>
        </w:div>
        <w:div w:id="1044326895">
          <w:marLeft w:val="0"/>
          <w:marRight w:val="0"/>
          <w:marTop w:val="0"/>
          <w:marBottom w:val="0"/>
          <w:divBdr>
            <w:top w:val="none" w:sz="0" w:space="0" w:color="auto"/>
            <w:left w:val="none" w:sz="0" w:space="0" w:color="auto"/>
            <w:bottom w:val="none" w:sz="0" w:space="0" w:color="auto"/>
            <w:right w:val="none" w:sz="0" w:space="0" w:color="auto"/>
          </w:divBdr>
        </w:div>
        <w:div w:id="1383675654">
          <w:marLeft w:val="0"/>
          <w:marRight w:val="0"/>
          <w:marTop w:val="0"/>
          <w:marBottom w:val="0"/>
          <w:divBdr>
            <w:top w:val="none" w:sz="0" w:space="0" w:color="auto"/>
            <w:left w:val="none" w:sz="0" w:space="0" w:color="auto"/>
            <w:bottom w:val="none" w:sz="0" w:space="0" w:color="auto"/>
            <w:right w:val="none" w:sz="0" w:space="0" w:color="auto"/>
          </w:divBdr>
        </w:div>
        <w:div w:id="1856072863">
          <w:marLeft w:val="0"/>
          <w:marRight w:val="0"/>
          <w:marTop w:val="0"/>
          <w:marBottom w:val="0"/>
          <w:divBdr>
            <w:top w:val="none" w:sz="0" w:space="0" w:color="auto"/>
            <w:left w:val="none" w:sz="0" w:space="0" w:color="auto"/>
            <w:bottom w:val="none" w:sz="0" w:space="0" w:color="auto"/>
            <w:right w:val="none" w:sz="0" w:space="0" w:color="auto"/>
          </w:divBdr>
        </w:div>
        <w:div w:id="1197960784">
          <w:marLeft w:val="0"/>
          <w:marRight w:val="0"/>
          <w:marTop w:val="0"/>
          <w:marBottom w:val="0"/>
          <w:divBdr>
            <w:top w:val="none" w:sz="0" w:space="0" w:color="auto"/>
            <w:left w:val="none" w:sz="0" w:space="0" w:color="auto"/>
            <w:bottom w:val="none" w:sz="0" w:space="0" w:color="auto"/>
            <w:right w:val="none" w:sz="0" w:space="0" w:color="auto"/>
          </w:divBdr>
        </w:div>
        <w:div w:id="517157905">
          <w:marLeft w:val="0"/>
          <w:marRight w:val="0"/>
          <w:marTop w:val="0"/>
          <w:marBottom w:val="0"/>
          <w:divBdr>
            <w:top w:val="none" w:sz="0" w:space="0" w:color="auto"/>
            <w:left w:val="none" w:sz="0" w:space="0" w:color="auto"/>
            <w:bottom w:val="none" w:sz="0" w:space="0" w:color="auto"/>
            <w:right w:val="none" w:sz="0" w:space="0" w:color="auto"/>
          </w:divBdr>
        </w:div>
        <w:div w:id="2022854918">
          <w:marLeft w:val="0"/>
          <w:marRight w:val="0"/>
          <w:marTop w:val="0"/>
          <w:marBottom w:val="0"/>
          <w:divBdr>
            <w:top w:val="none" w:sz="0" w:space="0" w:color="auto"/>
            <w:left w:val="none" w:sz="0" w:space="0" w:color="auto"/>
            <w:bottom w:val="none" w:sz="0" w:space="0" w:color="auto"/>
            <w:right w:val="none" w:sz="0" w:space="0" w:color="auto"/>
          </w:divBdr>
        </w:div>
        <w:div w:id="88041357">
          <w:marLeft w:val="0"/>
          <w:marRight w:val="0"/>
          <w:marTop w:val="0"/>
          <w:marBottom w:val="0"/>
          <w:divBdr>
            <w:top w:val="none" w:sz="0" w:space="0" w:color="auto"/>
            <w:left w:val="none" w:sz="0" w:space="0" w:color="auto"/>
            <w:bottom w:val="none" w:sz="0" w:space="0" w:color="auto"/>
            <w:right w:val="none" w:sz="0" w:space="0" w:color="auto"/>
          </w:divBdr>
        </w:div>
        <w:div w:id="1026324424">
          <w:marLeft w:val="0"/>
          <w:marRight w:val="0"/>
          <w:marTop w:val="0"/>
          <w:marBottom w:val="0"/>
          <w:divBdr>
            <w:top w:val="none" w:sz="0" w:space="0" w:color="auto"/>
            <w:left w:val="none" w:sz="0" w:space="0" w:color="auto"/>
            <w:bottom w:val="none" w:sz="0" w:space="0" w:color="auto"/>
            <w:right w:val="none" w:sz="0" w:space="0" w:color="auto"/>
          </w:divBdr>
        </w:div>
        <w:div w:id="1439370049">
          <w:marLeft w:val="0"/>
          <w:marRight w:val="0"/>
          <w:marTop w:val="0"/>
          <w:marBottom w:val="0"/>
          <w:divBdr>
            <w:top w:val="none" w:sz="0" w:space="0" w:color="auto"/>
            <w:left w:val="none" w:sz="0" w:space="0" w:color="auto"/>
            <w:bottom w:val="none" w:sz="0" w:space="0" w:color="auto"/>
            <w:right w:val="none" w:sz="0" w:space="0" w:color="auto"/>
          </w:divBdr>
        </w:div>
        <w:div w:id="1189106764">
          <w:marLeft w:val="0"/>
          <w:marRight w:val="0"/>
          <w:marTop w:val="0"/>
          <w:marBottom w:val="0"/>
          <w:divBdr>
            <w:top w:val="none" w:sz="0" w:space="0" w:color="auto"/>
            <w:left w:val="none" w:sz="0" w:space="0" w:color="auto"/>
            <w:bottom w:val="none" w:sz="0" w:space="0" w:color="auto"/>
            <w:right w:val="none" w:sz="0" w:space="0" w:color="auto"/>
          </w:divBdr>
        </w:div>
        <w:div w:id="20210157">
          <w:marLeft w:val="0"/>
          <w:marRight w:val="0"/>
          <w:marTop w:val="0"/>
          <w:marBottom w:val="0"/>
          <w:divBdr>
            <w:top w:val="none" w:sz="0" w:space="0" w:color="auto"/>
            <w:left w:val="none" w:sz="0" w:space="0" w:color="auto"/>
            <w:bottom w:val="none" w:sz="0" w:space="0" w:color="auto"/>
            <w:right w:val="none" w:sz="0" w:space="0" w:color="auto"/>
          </w:divBdr>
        </w:div>
        <w:div w:id="1797016738">
          <w:marLeft w:val="0"/>
          <w:marRight w:val="0"/>
          <w:marTop w:val="0"/>
          <w:marBottom w:val="0"/>
          <w:divBdr>
            <w:top w:val="none" w:sz="0" w:space="0" w:color="auto"/>
            <w:left w:val="none" w:sz="0" w:space="0" w:color="auto"/>
            <w:bottom w:val="none" w:sz="0" w:space="0" w:color="auto"/>
            <w:right w:val="none" w:sz="0" w:space="0" w:color="auto"/>
          </w:divBdr>
        </w:div>
        <w:div w:id="1959336473">
          <w:marLeft w:val="0"/>
          <w:marRight w:val="0"/>
          <w:marTop w:val="0"/>
          <w:marBottom w:val="0"/>
          <w:divBdr>
            <w:top w:val="none" w:sz="0" w:space="0" w:color="auto"/>
            <w:left w:val="none" w:sz="0" w:space="0" w:color="auto"/>
            <w:bottom w:val="none" w:sz="0" w:space="0" w:color="auto"/>
            <w:right w:val="none" w:sz="0" w:space="0" w:color="auto"/>
          </w:divBdr>
        </w:div>
      </w:divsChild>
    </w:div>
    <w:div w:id="1104885003">
      <w:bodyDiv w:val="1"/>
      <w:marLeft w:val="0"/>
      <w:marRight w:val="0"/>
      <w:marTop w:val="0"/>
      <w:marBottom w:val="0"/>
      <w:divBdr>
        <w:top w:val="none" w:sz="0" w:space="0" w:color="auto"/>
        <w:left w:val="none" w:sz="0" w:space="0" w:color="auto"/>
        <w:bottom w:val="none" w:sz="0" w:space="0" w:color="auto"/>
        <w:right w:val="none" w:sz="0" w:space="0" w:color="auto"/>
      </w:divBdr>
    </w:div>
    <w:div w:id="1105157355">
      <w:bodyDiv w:val="1"/>
      <w:marLeft w:val="0"/>
      <w:marRight w:val="0"/>
      <w:marTop w:val="0"/>
      <w:marBottom w:val="0"/>
      <w:divBdr>
        <w:top w:val="none" w:sz="0" w:space="0" w:color="auto"/>
        <w:left w:val="none" w:sz="0" w:space="0" w:color="auto"/>
        <w:bottom w:val="none" w:sz="0" w:space="0" w:color="auto"/>
        <w:right w:val="none" w:sz="0" w:space="0" w:color="auto"/>
      </w:divBdr>
    </w:div>
    <w:div w:id="1117870440">
      <w:bodyDiv w:val="1"/>
      <w:marLeft w:val="0"/>
      <w:marRight w:val="0"/>
      <w:marTop w:val="0"/>
      <w:marBottom w:val="0"/>
      <w:divBdr>
        <w:top w:val="none" w:sz="0" w:space="0" w:color="auto"/>
        <w:left w:val="none" w:sz="0" w:space="0" w:color="auto"/>
        <w:bottom w:val="none" w:sz="0" w:space="0" w:color="auto"/>
        <w:right w:val="none" w:sz="0" w:space="0" w:color="auto"/>
      </w:divBdr>
    </w:div>
    <w:div w:id="1226263603">
      <w:bodyDiv w:val="1"/>
      <w:marLeft w:val="0"/>
      <w:marRight w:val="0"/>
      <w:marTop w:val="0"/>
      <w:marBottom w:val="0"/>
      <w:divBdr>
        <w:top w:val="none" w:sz="0" w:space="0" w:color="auto"/>
        <w:left w:val="none" w:sz="0" w:space="0" w:color="auto"/>
        <w:bottom w:val="none" w:sz="0" w:space="0" w:color="auto"/>
        <w:right w:val="none" w:sz="0" w:space="0" w:color="auto"/>
      </w:divBdr>
    </w:div>
    <w:div w:id="1245142236">
      <w:bodyDiv w:val="1"/>
      <w:marLeft w:val="0"/>
      <w:marRight w:val="0"/>
      <w:marTop w:val="0"/>
      <w:marBottom w:val="0"/>
      <w:divBdr>
        <w:top w:val="none" w:sz="0" w:space="0" w:color="auto"/>
        <w:left w:val="none" w:sz="0" w:space="0" w:color="auto"/>
        <w:bottom w:val="none" w:sz="0" w:space="0" w:color="auto"/>
        <w:right w:val="none" w:sz="0" w:space="0" w:color="auto"/>
      </w:divBdr>
    </w:div>
    <w:div w:id="1257131339">
      <w:bodyDiv w:val="1"/>
      <w:marLeft w:val="0"/>
      <w:marRight w:val="0"/>
      <w:marTop w:val="0"/>
      <w:marBottom w:val="0"/>
      <w:divBdr>
        <w:top w:val="none" w:sz="0" w:space="0" w:color="auto"/>
        <w:left w:val="none" w:sz="0" w:space="0" w:color="auto"/>
        <w:bottom w:val="none" w:sz="0" w:space="0" w:color="auto"/>
        <w:right w:val="none" w:sz="0" w:space="0" w:color="auto"/>
      </w:divBdr>
    </w:div>
    <w:div w:id="1258558689">
      <w:bodyDiv w:val="1"/>
      <w:marLeft w:val="0"/>
      <w:marRight w:val="0"/>
      <w:marTop w:val="0"/>
      <w:marBottom w:val="0"/>
      <w:divBdr>
        <w:top w:val="none" w:sz="0" w:space="0" w:color="auto"/>
        <w:left w:val="none" w:sz="0" w:space="0" w:color="auto"/>
        <w:bottom w:val="none" w:sz="0" w:space="0" w:color="auto"/>
        <w:right w:val="none" w:sz="0" w:space="0" w:color="auto"/>
      </w:divBdr>
      <w:divsChild>
        <w:div w:id="1752198367">
          <w:marLeft w:val="300"/>
          <w:marRight w:val="300"/>
          <w:marTop w:val="0"/>
          <w:marBottom w:val="0"/>
          <w:divBdr>
            <w:top w:val="none" w:sz="0" w:space="0" w:color="auto"/>
            <w:left w:val="none" w:sz="0" w:space="0" w:color="auto"/>
            <w:bottom w:val="none" w:sz="0" w:space="0" w:color="auto"/>
            <w:right w:val="none" w:sz="0" w:space="0" w:color="auto"/>
          </w:divBdr>
        </w:div>
        <w:div w:id="1948079116">
          <w:marLeft w:val="300"/>
          <w:marRight w:val="300"/>
          <w:marTop w:val="0"/>
          <w:marBottom w:val="0"/>
          <w:divBdr>
            <w:top w:val="none" w:sz="0" w:space="0" w:color="auto"/>
            <w:left w:val="none" w:sz="0" w:space="0" w:color="auto"/>
            <w:bottom w:val="none" w:sz="0" w:space="0" w:color="auto"/>
            <w:right w:val="none" w:sz="0" w:space="0" w:color="auto"/>
          </w:divBdr>
          <w:divsChild>
            <w:div w:id="1355569194">
              <w:marLeft w:val="0"/>
              <w:marRight w:val="0"/>
              <w:marTop w:val="150"/>
              <w:marBottom w:val="150"/>
              <w:divBdr>
                <w:top w:val="none" w:sz="0" w:space="0" w:color="auto"/>
                <w:left w:val="none" w:sz="0" w:space="0" w:color="auto"/>
                <w:bottom w:val="none" w:sz="0" w:space="0" w:color="auto"/>
                <w:right w:val="none" w:sz="0" w:space="0" w:color="auto"/>
              </w:divBdr>
            </w:div>
          </w:divsChild>
        </w:div>
        <w:div w:id="477653371">
          <w:marLeft w:val="300"/>
          <w:marRight w:val="300"/>
          <w:marTop w:val="0"/>
          <w:marBottom w:val="0"/>
          <w:divBdr>
            <w:top w:val="none" w:sz="0" w:space="0" w:color="auto"/>
            <w:left w:val="none" w:sz="0" w:space="0" w:color="auto"/>
            <w:bottom w:val="none" w:sz="0" w:space="0" w:color="auto"/>
            <w:right w:val="none" w:sz="0" w:space="0" w:color="auto"/>
          </w:divBdr>
          <w:divsChild>
            <w:div w:id="164870766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63686027">
      <w:bodyDiv w:val="1"/>
      <w:marLeft w:val="0"/>
      <w:marRight w:val="0"/>
      <w:marTop w:val="0"/>
      <w:marBottom w:val="0"/>
      <w:divBdr>
        <w:top w:val="none" w:sz="0" w:space="0" w:color="auto"/>
        <w:left w:val="none" w:sz="0" w:space="0" w:color="auto"/>
        <w:bottom w:val="none" w:sz="0" w:space="0" w:color="auto"/>
        <w:right w:val="none" w:sz="0" w:space="0" w:color="auto"/>
      </w:divBdr>
      <w:divsChild>
        <w:div w:id="631642863">
          <w:marLeft w:val="0"/>
          <w:marRight w:val="0"/>
          <w:marTop w:val="0"/>
          <w:marBottom w:val="0"/>
          <w:divBdr>
            <w:top w:val="none" w:sz="0" w:space="0" w:color="auto"/>
            <w:left w:val="none" w:sz="0" w:space="0" w:color="auto"/>
            <w:bottom w:val="none" w:sz="0" w:space="0" w:color="auto"/>
            <w:right w:val="none" w:sz="0" w:space="0" w:color="auto"/>
          </w:divBdr>
        </w:div>
        <w:div w:id="1330789934">
          <w:marLeft w:val="0"/>
          <w:marRight w:val="0"/>
          <w:marTop w:val="0"/>
          <w:marBottom w:val="0"/>
          <w:divBdr>
            <w:top w:val="none" w:sz="0" w:space="0" w:color="auto"/>
            <w:left w:val="none" w:sz="0" w:space="0" w:color="auto"/>
            <w:bottom w:val="none" w:sz="0" w:space="0" w:color="auto"/>
            <w:right w:val="none" w:sz="0" w:space="0" w:color="auto"/>
          </w:divBdr>
        </w:div>
        <w:div w:id="142695315">
          <w:marLeft w:val="0"/>
          <w:marRight w:val="0"/>
          <w:marTop w:val="0"/>
          <w:marBottom w:val="0"/>
          <w:divBdr>
            <w:top w:val="none" w:sz="0" w:space="0" w:color="auto"/>
            <w:left w:val="none" w:sz="0" w:space="0" w:color="auto"/>
            <w:bottom w:val="none" w:sz="0" w:space="0" w:color="auto"/>
            <w:right w:val="none" w:sz="0" w:space="0" w:color="auto"/>
          </w:divBdr>
        </w:div>
      </w:divsChild>
    </w:div>
    <w:div w:id="1294605166">
      <w:bodyDiv w:val="1"/>
      <w:marLeft w:val="0"/>
      <w:marRight w:val="0"/>
      <w:marTop w:val="0"/>
      <w:marBottom w:val="0"/>
      <w:divBdr>
        <w:top w:val="none" w:sz="0" w:space="0" w:color="auto"/>
        <w:left w:val="none" w:sz="0" w:space="0" w:color="auto"/>
        <w:bottom w:val="none" w:sz="0" w:space="0" w:color="auto"/>
        <w:right w:val="none" w:sz="0" w:space="0" w:color="auto"/>
      </w:divBdr>
    </w:div>
    <w:div w:id="1315335288">
      <w:bodyDiv w:val="1"/>
      <w:marLeft w:val="0"/>
      <w:marRight w:val="0"/>
      <w:marTop w:val="0"/>
      <w:marBottom w:val="0"/>
      <w:divBdr>
        <w:top w:val="none" w:sz="0" w:space="0" w:color="auto"/>
        <w:left w:val="none" w:sz="0" w:space="0" w:color="auto"/>
        <w:bottom w:val="none" w:sz="0" w:space="0" w:color="auto"/>
        <w:right w:val="none" w:sz="0" w:space="0" w:color="auto"/>
      </w:divBdr>
    </w:div>
    <w:div w:id="1334140147">
      <w:bodyDiv w:val="1"/>
      <w:marLeft w:val="0"/>
      <w:marRight w:val="0"/>
      <w:marTop w:val="0"/>
      <w:marBottom w:val="0"/>
      <w:divBdr>
        <w:top w:val="none" w:sz="0" w:space="0" w:color="auto"/>
        <w:left w:val="none" w:sz="0" w:space="0" w:color="auto"/>
        <w:bottom w:val="none" w:sz="0" w:space="0" w:color="auto"/>
        <w:right w:val="none" w:sz="0" w:space="0" w:color="auto"/>
      </w:divBdr>
    </w:div>
    <w:div w:id="1373581365">
      <w:bodyDiv w:val="1"/>
      <w:marLeft w:val="0"/>
      <w:marRight w:val="0"/>
      <w:marTop w:val="0"/>
      <w:marBottom w:val="0"/>
      <w:divBdr>
        <w:top w:val="none" w:sz="0" w:space="0" w:color="auto"/>
        <w:left w:val="none" w:sz="0" w:space="0" w:color="auto"/>
        <w:bottom w:val="none" w:sz="0" w:space="0" w:color="auto"/>
        <w:right w:val="none" w:sz="0" w:space="0" w:color="auto"/>
      </w:divBdr>
    </w:div>
    <w:div w:id="1394698930">
      <w:bodyDiv w:val="1"/>
      <w:marLeft w:val="0"/>
      <w:marRight w:val="0"/>
      <w:marTop w:val="0"/>
      <w:marBottom w:val="0"/>
      <w:divBdr>
        <w:top w:val="none" w:sz="0" w:space="0" w:color="auto"/>
        <w:left w:val="none" w:sz="0" w:space="0" w:color="auto"/>
        <w:bottom w:val="none" w:sz="0" w:space="0" w:color="auto"/>
        <w:right w:val="none" w:sz="0" w:space="0" w:color="auto"/>
      </w:divBdr>
    </w:div>
    <w:div w:id="1437940317">
      <w:bodyDiv w:val="1"/>
      <w:marLeft w:val="0"/>
      <w:marRight w:val="0"/>
      <w:marTop w:val="0"/>
      <w:marBottom w:val="0"/>
      <w:divBdr>
        <w:top w:val="none" w:sz="0" w:space="0" w:color="auto"/>
        <w:left w:val="none" w:sz="0" w:space="0" w:color="auto"/>
        <w:bottom w:val="none" w:sz="0" w:space="0" w:color="auto"/>
        <w:right w:val="none" w:sz="0" w:space="0" w:color="auto"/>
      </w:divBdr>
    </w:div>
    <w:div w:id="1442917264">
      <w:bodyDiv w:val="1"/>
      <w:marLeft w:val="0"/>
      <w:marRight w:val="0"/>
      <w:marTop w:val="0"/>
      <w:marBottom w:val="0"/>
      <w:divBdr>
        <w:top w:val="none" w:sz="0" w:space="0" w:color="auto"/>
        <w:left w:val="none" w:sz="0" w:space="0" w:color="auto"/>
        <w:bottom w:val="none" w:sz="0" w:space="0" w:color="auto"/>
        <w:right w:val="none" w:sz="0" w:space="0" w:color="auto"/>
      </w:divBdr>
    </w:div>
    <w:div w:id="1458260440">
      <w:bodyDiv w:val="1"/>
      <w:marLeft w:val="0"/>
      <w:marRight w:val="0"/>
      <w:marTop w:val="0"/>
      <w:marBottom w:val="0"/>
      <w:divBdr>
        <w:top w:val="none" w:sz="0" w:space="0" w:color="auto"/>
        <w:left w:val="none" w:sz="0" w:space="0" w:color="auto"/>
        <w:bottom w:val="none" w:sz="0" w:space="0" w:color="auto"/>
        <w:right w:val="none" w:sz="0" w:space="0" w:color="auto"/>
      </w:divBdr>
    </w:div>
    <w:div w:id="1483741066">
      <w:bodyDiv w:val="1"/>
      <w:marLeft w:val="0"/>
      <w:marRight w:val="0"/>
      <w:marTop w:val="0"/>
      <w:marBottom w:val="0"/>
      <w:divBdr>
        <w:top w:val="none" w:sz="0" w:space="0" w:color="auto"/>
        <w:left w:val="none" w:sz="0" w:space="0" w:color="auto"/>
        <w:bottom w:val="none" w:sz="0" w:space="0" w:color="auto"/>
        <w:right w:val="none" w:sz="0" w:space="0" w:color="auto"/>
      </w:divBdr>
    </w:div>
    <w:div w:id="1483934874">
      <w:bodyDiv w:val="1"/>
      <w:marLeft w:val="0"/>
      <w:marRight w:val="0"/>
      <w:marTop w:val="0"/>
      <w:marBottom w:val="0"/>
      <w:divBdr>
        <w:top w:val="none" w:sz="0" w:space="0" w:color="auto"/>
        <w:left w:val="none" w:sz="0" w:space="0" w:color="auto"/>
        <w:bottom w:val="none" w:sz="0" w:space="0" w:color="auto"/>
        <w:right w:val="none" w:sz="0" w:space="0" w:color="auto"/>
      </w:divBdr>
    </w:div>
    <w:div w:id="1513378283">
      <w:bodyDiv w:val="1"/>
      <w:marLeft w:val="0"/>
      <w:marRight w:val="0"/>
      <w:marTop w:val="0"/>
      <w:marBottom w:val="0"/>
      <w:divBdr>
        <w:top w:val="none" w:sz="0" w:space="0" w:color="auto"/>
        <w:left w:val="none" w:sz="0" w:space="0" w:color="auto"/>
        <w:bottom w:val="none" w:sz="0" w:space="0" w:color="auto"/>
        <w:right w:val="none" w:sz="0" w:space="0" w:color="auto"/>
      </w:divBdr>
    </w:div>
    <w:div w:id="1569028809">
      <w:bodyDiv w:val="1"/>
      <w:marLeft w:val="0"/>
      <w:marRight w:val="0"/>
      <w:marTop w:val="0"/>
      <w:marBottom w:val="0"/>
      <w:divBdr>
        <w:top w:val="none" w:sz="0" w:space="0" w:color="auto"/>
        <w:left w:val="none" w:sz="0" w:space="0" w:color="auto"/>
        <w:bottom w:val="none" w:sz="0" w:space="0" w:color="auto"/>
        <w:right w:val="none" w:sz="0" w:space="0" w:color="auto"/>
      </w:divBdr>
      <w:divsChild>
        <w:div w:id="930040766">
          <w:marLeft w:val="0"/>
          <w:marRight w:val="0"/>
          <w:marTop w:val="0"/>
          <w:marBottom w:val="0"/>
          <w:divBdr>
            <w:top w:val="none" w:sz="0" w:space="0" w:color="auto"/>
            <w:left w:val="none" w:sz="0" w:space="0" w:color="auto"/>
            <w:bottom w:val="none" w:sz="0" w:space="0" w:color="auto"/>
            <w:right w:val="none" w:sz="0" w:space="0" w:color="auto"/>
          </w:divBdr>
        </w:div>
        <w:div w:id="1771778941">
          <w:marLeft w:val="0"/>
          <w:marRight w:val="0"/>
          <w:marTop w:val="0"/>
          <w:marBottom w:val="0"/>
          <w:divBdr>
            <w:top w:val="none" w:sz="0" w:space="0" w:color="auto"/>
            <w:left w:val="none" w:sz="0" w:space="0" w:color="auto"/>
            <w:bottom w:val="none" w:sz="0" w:space="0" w:color="auto"/>
            <w:right w:val="none" w:sz="0" w:space="0" w:color="auto"/>
          </w:divBdr>
        </w:div>
      </w:divsChild>
    </w:div>
    <w:div w:id="1573007652">
      <w:bodyDiv w:val="1"/>
      <w:marLeft w:val="0"/>
      <w:marRight w:val="0"/>
      <w:marTop w:val="0"/>
      <w:marBottom w:val="0"/>
      <w:divBdr>
        <w:top w:val="none" w:sz="0" w:space="0" w:color="auto"/>
        <w:left w:val="none" w:sz="0" w:space="0" w:color="auto"/>
        <w:bottom w:val="none" w:sz="0" w:space="0" w:color="auto"/>
        <w:right w:val="none" w:sz="0" w:space="0" w:color="auto"/>
      </w:divBdr>
    </w:div>
    <w:div w:id="1596208337">
      <w:bodyDiv w:val="1"/>
      <w:marLeft w:val="0"/>
      <w:marRight w:val="0"/>
      <w:marTop w:val="0"/>
      <w:marBottom w:val="0"/>
      <w:divBdr>
        <w:top w:val="none" w:sz="0" w:space="0" w:color="auto"/>
        <w:left w:val="none" w:sz="0" w:space="0" w:color="auto"/>
        <w:bottom w:val="none" w:sz="0" w:space="0" w:color="auto"/>
        <w:right w:val="none" w:sz="0" w:space="0" w:color="auto"/>
      </w:divBdr>
    </w:div>
    <w:div w:id="1612086216">
      <w:bodyDiv w:val="1"/>
      <w:marLeft w:val="0"/>
      <w:marRight w:val="0"/>
      <w:marTop w:val="0"/>
      <w:marBottom w:val="0"/>
      <w:divBdr>
        <w:top w:val="none" w:sz="0" w:space="0" w:color="auto"/>
        <w:left w:val="none" w:sz="0" w:space="0" w:color="auto"/>
        <w:bottom w:val="none" w:sz="0" w:space="0" w:color="auto"/>
        <w:right w:val="none" w:sz="0" w:space="0" w:color="auto"/>
      </w:divBdr>
    </w:div>
    <w:div w:id="1634478951">
      <w:bodyDiv w:val="1"/>
      <w:marLeft w:val="0"/>
      <w:marRight w:val="0"/>
      <w:marTop w:val="0"/>
      <w:marBottom w:val="0"/>
      <w:divBdr>
        <w:top w:val="none" w:sz="0" w:space="0" w:color="auto"/>
        <w:left w:val="none" w:sz="0" w:space="0" w:color="auto"/>
        <w:bottom w:val="none" w:sz="0" w:space="0" w:color="auto"/>
        <w:right w:val="none" w:sz="0" w:space="0" w:color="auto"/>
      </w:divBdr>
    </w:div>
    <w:div w:id="1666519694">
      <w:bodyDiv w:val="1"/>
      <w:marLeft w:val="0"/>
      <w:marRight w:val="0"/>
      <w:marTop w:val="0"/>
      <w:marBottom w:val="0"/>
      <w:divBdr>
        <w:top w:val="none" w:sz="0" w:space="0" w:color="auto"/>
        <w:left w:val="none" w:sz="0" w:space="0" w:color="auto"/>
        <w:bottom w:val="none" w:sz="0" w:space="0" w:color="auto"/>
        <w:right w:val="none" w:sz="0" w:space="0" w:color="auto"/>
      </w:divBdr>
    </w:div>
    <w:div w:id="1708873061">
      <w:bodyDiv w:val="1"/>
      <w:marLeft w:val="0"/>
      <w:marRight w:val="0"/>
      <w:marTop w:val="0"/>
      <w:marBottom w:val="0"/>
      <w:divBdr>
        <w:top w:val="none" w:sz="0" w:space="0" w:color="auto"/>
        <w:left w:val="none" w:sz="0" w:space="0" w:color="auto"/>
        <w:bottom w:val="none" w:sz="0" w:space="0" w:color="auto"/>
        <w:right w:val="none" w:sz="0" w:space="0" w:color="auto"/>
      </w:divBdr>
    </w:div>
    <w:div w:id="1708942232">
      <w:bodyDiv w:val="1"/>
      <w:marLeft w:val="0"/>
      <w:marRight w:val="0"/>
      <w:marTop w:val="0"/>
      <w:marBottom w:val="0"/>
      <w:divBdr>
        <w:top w:val="none" w:sz="0" w:space="0" w:color="auto"/>
        <w:left w:val="none" w:sz="0" w:space="0" w:color="auto"/>
        <w:bottom w:val="none" w:sz="0" w:space="0" w:color="auto"/>
        <w:right w:val="none" w:sz="0" w:space="0" w:color="auto"/>
      </w:divBdr>
    </w:div>
    <w:div w:id="1843619946">
      <w:bodyDiv w:val="1"/>
      <w:marLeft w:val="0"/>
      <w:marRight w:val="0"/>
      <w:marTop w:val="0"/>
      <w:marBottom w:val="0"/>
      <w:divBdr>
        <w:top w:val="none" w:sz="0" w:space="0" w:color="auto"/>
        <w:left w:val="none" w:sz="0" w:space="0" w:color="auto"/>
        <w:bottom w:val="none" w:sz="0" w:space="0" w:color="auto"/>
        <w:right w:val="none" w:sz="0" w:space="0" w:color="auto"/>
      </w:divBdr>
    </w:div>
    <w:div w:id="1850022374">
      <w:bodyDiv w:val="1"/>
      <w:marLeft w:val="0"/>
      <w:marRight w:val="0"/>
      <w:marTop w:val="0"/>
      <w:marBottom w:val="0"/>
      <w:divBdr>
        <w:top w:val="none" w:sz="0" w:space="0" w:color="auto"/>
        <w:left w:val="none" w:sz="0" w:space="0" w:color="auto"/>
        <w:bottom w:val="none" w:sz="0" w:space="0" w:color="auto"/>
        <w:right w:val="none" w:sz="0" w:space="0" w:color="auto"/>
      </w:divBdr>
    </w:div>
    <w:div w:id="1851480922">
      <w:bodyDiv w:val="1"/>
      <w:marLeft w:val="0"/>
      <w:marRight w:val="0"/>
      <w:marTop w:val="0"/>
      <w:marBottom w:val="0"/>
      <w:divBdr>
        <w:top w:val="none" w:sz="0" w:space="0" w:color="auto"/>
        <w:left w:val="none" w:sz="0" w:space="0" w:color="auto"/>
        <w:bottom w:val="none" w:sz="0" w:space="0" w:color="auto"/>
        <w:right w:val="none" w:sz="0" w:space="0" w:color="auto"/>
      </w:divBdr>
    </w:div>
    <w:div w:id="1851873611">
      <w:bodyDiv w:val="1"/>
      <w:marLeft w:val="0"/>
      <w:marRight w:val="0"/>
      <w:marTop w:val="0"/>
      <w:marBottom w:val="0"/>
      <w:divBdr>
        <w:top w:val="none" w:sz="0" w:space="0" w:color="auto"/>
        <w:left w:val="none" w:sz="0" w:space="0" w:color="auto"/>
        <w:bottom w:val="none" w:sz="0" w:space="0" w:color="auto"/>
        <w:right w:val="none" w:sz="0" w:space="0" w:color="auto"/>
      </w:divBdr>
    </w:div>
    <w:div w:id="1872038001">
      <w:bodyDiv w:val="1"/>
      <w:marLeft w:val="0"/>
      <w:marRight w:val="0"/>
      <w:marTop w:val="0"/>
      <w:marBottom w:val="0"/>
      <w:divBdr>
        <w:top w:val="none" w:sz="0" w:space="0" w:color="auto"/>
        <w:left w:val="none" w:sz="0" w:space="0" w:color="auto"/>
        <w:bottom w:val="none" w:sz="0" w:space="0" w:color="auto"/>
        <w:right w:val="none" w:sz="0" w:space="0" w:color="auto"/>
      </w:divBdr>
    </w:div>
    <w:div w:id="1886142996">
      <w:bodyDiv w:val="1"/>
      <w:marLeft w:val="0"/>
      <w:marRight w:val="0"/>
      <w:marTop w:val="0"/>
      <w:marBottom w:val="0"/>
      <w:divBdr>
        <w:top w:val="none" w:sz="0" w:space="0" w:color="auto"/>
        <w:left w:val="none" w:sz="0" w:space="0" w:color="auto"/>
        <w:bottom w:val="none" w:sz="0" w:space="0" w:color="auto"/>
        <w:right w:val="none" w:sz="0" w:space="0" w:color="auto"/>
      </w:divBdr>
    </w:div>
    <w:div w:id="1900438874">
      <w:bodyDiv w:val="1"/>
      <w:marLeft w:val="0"/>
      <w:marRight w:val="0"/>
      <w:marTop w:val="0"/>
      <w:marBottom w:val="0"/>
      <w:divBdr>
        <w:top w:val="none" w:sz="0" w:space="0" w:color="auto"/>
        <w:left w:val="none" w:sz="0" w:space="0" w:color="auto"/>
        <w:bottom w:val="none" w:sz="0" w:space="0" w:color="auto"/>
        <w:right w:val="none" w:sz="0" w:space="0" w:color="auto"/>
      </w:divBdr>
    </w:div>
    <w:div w:id="1923827829">
      <w:bodyDiv w:val="1"/>
      <w:marLeft w:val="0"/>
      <w:marRight w:val="0"/>
      <w:marTop w:val="0"/>
      <w:marBottom w:val="0"/>
      <w:divBdr>
        <w:top w:val="none" w:sz="0" w:space="0" w:color="auto"/>
        <w:left w:val="none" w:sz="0" w:space="0" w:color="auto"/>
        <w:bottom w:val="none" w:sz="0" w:space="0" w:color="auto"/>
        <w:right w:val="none" w:sz="0" w:space="0" w:color="auto"/>
      </w:divBdr>
    </w:div>
    <w:div w:id="1945066982">
      <w:bodyDiv w:val="1"/>
      <w:marLeft w:val="0"/>
      <w:marRight w:val="0"/>
      <w:marTop w:val="0"/>
      <w:marBottom w:val="0"/>
      <w:divBdr>
        <w:top w:val="none" w:sz="0" w:space="0" w:color="auto"/>
        <w:left w:val="none" w:sz="0" w:space="0" w:color="auto"/>
        <w:bottom w:val="none" w:sz="0" w:space="0" w:color="auto"/>
        <w:right w:val="none" w:sz="0" w:space="0" w:color="auto"/>
      </w:divBdr>
    </w:div>
    <w:div w:id="1976908893">
      <w:bodyDiv w:val="1"/>
      <w:marLeft w:val="0"/>
      <w:marRight w:val="0"/>
      <w:marTop w:val="0"/>
      <w:marBottom w:val="0"/>
      <w:divBdr>
        <w:top w:val="none" w:sz="0" w:space="0" w:color="auto"/>
        <w:left w:val="none" w:sz="0" w:space="0" w:color="auto"/>
        <w:bottom w:val="none" w:sz="0" w:space="0" w:color="auto"/>
        <w:right w:val="none" w:sz="0" w:space="0" w:color="auto"/>
      </w:divBdr>
    </w:div>
    <w:div w:id="2034188234">
      <w:bodyDiv w:val="1"/>
      <w:marLeft w:val="0"/>
      <w:marRight w:val="0"/>
      <w:marTop w:val="0"/>
      <w:marBottom w:val="0"/>
      <w:divBdr>
        <w:top w:val="none" w:sz="0" w:space="0" w:color="auto"/>
        <w:left w:val="none" w:sz="0" w:space="0" w:color="auto"/>
        <w:bottom w:val="none" w:sz="0" w:space="0" w:color="auto"/>
        <w:right w:val="none" w:sz="0" w:space="0" w:color="auto"/>
      </w:divBdr>
    </w:div>
    <w:div w:id="2038044613">
      <w:bodyDiv w:val="1"/>
      <w:marLeft w:val="0"/>
      <w:marRight w:val="0"/>
      <w:marTop w:val="0"/>
      <w:marBottom w:val="0"/>
      <w:divBdr>
        <w:top w:val="none" w:sz="0" w:space="0" w:color="auto"/>
        <w:left w:val="none" w:sz="0" w:space="0" w:color="auto"/>
        <w:bottom w:val="none" w:sz="0" w:space="0" w:color="auto"/>
        <w:right w:val="none" w:sz="0" w:space="0" w:color="auto"/>
      </w:divBdr>
    </w:div>
    <w:div w:id="2042898166">
      <w:bodyDiv w:val="1"/>
      <w:marLeft w:val="0"/>
      <w:marRight w:val="0"/>
      <w:marTop w:val="0"/>
      <w:marBottom w:val="0"/>
      <w:divBdr>
        <w:top w:val="none" w:sz="0" w:space="0" w:color="auto"/>
        <w:left w:val="none" w:sz="0" w:space="0" w:color="auto"/>
        <w:bottom w:val="none" w:sz="0" w:space="0" w:color="auto"/>
        <w:right w:val="none" w:sz="0" w:space="0" w:color="auto"/>
      </w:divBdr>
    </w:div>
    <w:div w:id="2053536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chart" Target="charts/chart6.xml"/><Relationship Id="rId39" Type="http://schemas.openxmlformats.org/officeDocument/2006/relationships/image" Target="media/image12.png"/><Relationship Id="rId21" Type="http://schemas.openxmlformats.org/officeDocument/2006/relationships/chart" Target="charts/chart4.xml"/><Relationship Id="rId34" Type="http://schemas.openxmlformats.org/officeDocument/2006/relationships/image" Target="media/image7.png"/><Relationship Id="rId42" Type="http://schemas.openxmlformats.org/officeDocument/2006/relationships/image" Target="media/image15.png"/><Relationship Id="rId47" Type="http://schemas.openxmlformats.org/officeDocument/2006/relationships/footer" Target="footer4.xml"/><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diagramColors" Target="diagrams/colors1.xml"/><Relationship Id="rId68" Type="http://schemas.openxmlformats.org/officeDocument/2006/relationships/diagramColors" Target="diagrams/colors2.xml"/><Relationship Id="rId76" Type="http://schemas.openxmlformats.org/officeDocument/2006/relationships/diagramLayout" Target="diagrams/layout4.xml"/><Relationship Id="rId84" Type="http://schemas.openxmlformats.org/officeDocument/2006/relationships/image" Target="media/image33.emf"/><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diagramLayout" Target="diagrams/layout3.xml"/><Relationship Id="rId2" Type="http://schemas.openxmlformats.org/officeDocument/2006/relationships/numbering" Target="numbering.xml"/><Relationship Id="rId16" Type="http://schemas.openxmlformats.org/officeDocument/2006/relationships/image" Target="media/image3.gif"/><Relationship Id="rId29" Type="http://schemas.openxmlformats.org/officeDocument/2006/relationships/chart" Target="charts/chart9.xml"/><Relationship Id="rId11" Type="http://schemas.openxmlformats.org/officeDocument/2006/relationships/header" Target="header1.xml"/><Relationship Id="rId24" Type="http://schemas.openxmlformats.org/officeDocument/2006/relationships/hyperlink" Target="https://pl.wikipedia.org/wiki/Zatrudnienie"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header" Target="header3.xml"/><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diagramLayout" Target="diagrams/layout2.xml"/><Relationship Id="rId74" Type="http://schemas.microsoft.com/office/2007/relationships/diagramDrawing" Target="diagrams/drawing3.xml"/><Relationship Id="rId79" Type="http://schemas.microsoft.com/office/2007/relationships/diagramDrawing" Target="diagrams/drawing4.xml"/><Relationship Id="rId87" Type="http://schemas.openxmlformats.org/officeDocument/2006/relationships/image" Target="media/image36.jpeg"/><Relationship Id="rId5" Type="http://schemas.openxmlformats.org/officeDocument/2006/relationships/settings" Target="settings.xml"/><Relationship Id="rId61" Type="http://schemas.openxmlformats.org/officeDocument/2006/relationships/diagramLayout" Target="diagrams/layout1.xml"/><Relationship Id="rId82" Type="http://schemas.openxmlformats.org/officeDocument/2006/relationships/image" Target="media/image31.emf"/><Relationship Id="rId19"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hyperlink" Target="https://pl.wikipedia.org/wiki/Zjawisko_spo%C5%82eczne" TargetMode="Externa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17.png"/><Relationship Id="rId56" Type="http://schemas.openxmlformats.org/officeDocument/2006/relationships/image" Target="media/image25.jpeg"/><Relationship Id="rId64" Type="http://schemas.microsoft.com/office/2007/relationships/diagramDrawing" Target="diagrams/drawing1.xml"/><Relationship Id="rId69" Type="http://schemas.microsoft.com/office/2007/relationships/diagramDrawing" Target="diagrams/drawing2.xml"/><Relationship Id="rId77" Type="http://schemas.openxmlformats.org/officeDocument/2006/relationships/diagramQuickStyle" Target="diagrams/quickStyle4.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diagramQuickStyle" Target="diagrams/quickStyle3.xml"/><Relationship Id="rId80" Type="http://schemas.openxmlformats.org/officeDocument/2006/relationships/image" Target="media/image29.png"/><Relationship Id="rId85"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chart" Target="charts/chart5.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eader" Target="header4.xml"/><Relationship Id="rId59" Type="http://schemas.openxmlformats.org/officeDocument/2006/relationships/image" Target="media/image28.jpeg"/><Relationship Id="rId67" Type="http://schemas.openxmlformats.org/officeDocument/2006/relationships/diagramQuickStyle" Target="diagrams/quickStyle2.xml"/><Relationship Id="rId20" Type="http://schemas.openxmlformats.org/officeDocument/2006/relationships/chart" Target="charts/chart3.xml"/><Relationship Id="rId41" Type="http://schemas.openxmlformats.org/officeDocument/2006/relationships/image" Target="media/image14.png"/><Relationship Id="rId54" Type="http://schemas.openxmlformats.org/officeDocument/2006/relationships/image" Target="media/image23.jpeg"/><Relationship Id="rId62" Type="http://schemas.openxmlformats.org/officeDocument/2006/relationships/diagramQuickStyle" Target="diagrams/quickStyle1.xml"/><Relationship Id="rId70" Type="http://schemas.openxmlformats.org/officeDocument/2006/relationships/diagramData" Target="diagrams/data3.xml"/><Relationship Id="rId75" Type="http://schemas.openxmlformats.org/officeDocument/2006/relationships/diagramData" Target="diagrams/data4.xml"/><Relationship Id="rId83" Type="http://schemas.openxmlformats.org/officeDocument/2006/relationships/image" Target="media/image32.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remedis@remedis.eu" TargetMode="External"/><Relationship Id="rId23" Type="http://schemas.openxmlformats.org/officeDocument/2006/relationships/hyperlink" Target="https://pl.wikipedia.org/wiki/Praca_%28dzia%C5%82alno%C5%9B%C4%87_cz%C5%82owieka%29" TargetMode="External"/><Relationship Id="rId28" Type="http://schemas.openxmlformats.org/officeDocument/2006/relationships/chart" Target="charts/chart8.xml"/><Relationship Id="rId36" Type="http://schemas.openxmlformats.org/officeDocument/2006/relationships/image" Target="media/image9.png"/><Relationship Id="rId49" Type="http://schemas.openxmlformats.org/officeDocument/2006/relationships/image" Target="media/image18.jpeg"/><Relationship Id="rId57" Type="http://schemas.openxmlformats.org/officeDocument/2006/relationships/image" Target="media/image26.jpeg"/><Relationship Id="rId10" Type="http://schemas.openxmlformats.org/officeDocument/2006/relationships/image" Target="media/image2.jpeg"/><Relationship Id="rId31" Type="http://schemas.openxmlformats.org/officeDocument/2006/relationships/chart" Target="charts/chart11.xml"/><Relationship Id="rId44" Type="http://schemas.openxmlformats.org/officeDocument/2006/relationships/header" Target="header2.xml"/><Relationship Id="rId52" Type="http://schemas.openxmlformats.org/officeDocument/2006/relationships/image" Target="media/image21.jpeg"/><Relationship Id="rId60" Type="http://schemas.openxmlformats.org/officeDocument/2006/relationships/diagramData" Target="diagrams/data1.xml"/><Relationship Id="rId65" Type="http://schemas.openxmlformats.org/officeDocument/2006/relationships/diagramData" Target="diagrams/data2.xml"/><Relationship Id="rId73" Type="http://schemas.openxmlformats.org/officeDocument/2006/relationships/diagramColors" Target="diagrams/colors3.xml"/><Relationship Id="rId78" Type="http://schemas.openxmlformats.org/officeDocument/2006/relationships/diagramColors" Target="diagrams/colors4.xml"/><Relationship Id="rId81" Type="http://schemas.openxmlformats.org/officeDocument/2006/relationships/image" Target="media/image30.emf"/><Relationship Id="rId86" Type="http://schemas.openxmlformats.org/officeDocument/2006/relationships/image" Target="media/image35.jpeg"/></Relationships>
</file>

<file path=word/charts/_rels/chart1.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BBaranowski\Desktop\L4\Z&#322;ot&#243;w%20Gmina\2017.06%20rewitalizacja\WYKONANIE\MATERIA&#321;Y%20BARTEK\Z&#322;ot&#243;w%20-%20wykresy%20itp.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BBaranowski\Desktop\L4\Z&#322;ot&#243;w%20Gmina\2017.06%20rewitalizacja\WYKONANIE\MATERIA&#321;Y%20BARTEK\Z&#322;ot&#243;w%20-%20wykresy%20itp.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TORAGESERVER\Public\DORADZTWO\Z&#322;ot&#243;w%20Gmina\2017.06%20rewitalizacja\WYKONANIE\MATERIA&#321;Y%20BARTEK\Z&#322;ot&#243;w%20-%20wykresy%20itp.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BBaranowski\Desktop\L4\Z&#322;ot&#243;w%20Gmina\2017.06%20rewitalizacja\WYKONANIE\MATERIA&#321;Y%20BARTEK\Z&#322;ot&#243;w%20-%20wykresy%20itp.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BBaranowski\Desktop\L4\Z&#322;ot&#243;w%20Gmina\2017.06%20rewitalizacja\WYKONANIE\MATERIA&#321;Y%20BARTEK\Z&#322;ot&#243;w%20-%20wykresy%20it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Arkusz1!$A$3</c:f>
              <c:strCache>
                <c:ptCount val="1"/>
                <c:pt idx="0">
                  <c:v>Urodzenia żywe</c:v>
                </c:pt>
              </c:strCache>
            </c:strRef>
          </c:tx>
          <c:marker>
            <c:symbol val="none"/>
          </c:marker>
          <c:dLbls>
            <c:spPr>
              <a:noFill/>
              <a:ln>
                <a:noFill/>
              </a:ln>
              <a:effectLst/>
            </c:spPr>
            <c:txPr>
              <a:bodyPr/>
              <a:lstStyle/>
              <a:p>
                <a:pPr>
                  <a:defRPr>
                    <a:solidFill>
                      <a:schemeClr val="accent1"/>
                    </a:solidFill>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Arkusz1!$B$2:$I$2</c:f>
              <c:numCache>
                <c:formatCode>General</c:formatCode>
                <c:ptCount val="8"/>
                <c:pt idx="0">
                  <c:v>2010</c:v>
                </c:pt>
                <c:pt idx="1">
                  <c:v>2011</c:v>
                </c:pt>
                <c:pt idx="2">
                  <c:v>2012</c:v>
                </c:pt>
                <c:pt idx="3">
                  <c:v>2013</c:v>
                </c:pt>
                <c:pt idx="4">
                  <c:v>2014</c:v>
                </c:pt>
                <c:pt idx="5">
                  <c:v>2015</c:v>
                </c:pt>
                <c:pt idx="6">
                  <c:v>2016</c:v>
                </c:pt>
              </c:numCache>
            </c:numRef>
          </c:cat>
          <c:val>
            <c:numRef>
              <c:f>Arkusz1!$B$3:$I$3</c:f>
              <c:numCache>
                <c:formatCode>General</c:formatCode>
                <c:ptCount val="8"/>
                <c:pt idx="0">
                  <c:v>112</c:v>
                </c:pt>
                <c:pt idx="1">
                  <c:v>120</c:v>
                </c:pt>
                <c:pt idx="2">
                  <c:v>123</c:v>
                </c:pt>
                <c:pt idx="3">
                  <c:v>116</c:v>
                </c:pt>
                <c:pt idx="4">
                  <c:v>118</c:v>
                </c:pt>
                <c:pt idx="5">
                  <c:v>85</c:v>
                </c:pt>
                <c:pt idx="6">
                  <c:v>127</c:v>
                </c:pt>
              </c:numCache>
            </c:numRef>
          </c:val>
          <c:smooth val="0"/>
          <c:extLst xmlns:c16r2="http://schemas.microsoft.com/office/drawing/2015/06/chart">
            <c:ext xmlns:c16="http://schemas.microsoft.com/office/drawing/2014/chart" uri="{C3380CC4-5D6E-409C-BE32-E72D297353CC}">
              <c16:uniqueId val="{00000000-46B1-42C1-9879-52A3804BFFEC}"/>
            </c:ext>
          </c:extLst>
        </c:ser>
        <c:ser>
          <c:idx val="1"/>
          <c:order val="1"/>
          <c:tx>
            <c:strRef>
              <c:f>Arkusz1!$A$4</c:f>
              <c:strCache>
                <c:ptCount val="1"/>
                <c:pt idx="0">
                  <c:v>Zgony</c:v>
                </c:pt>
              </c:strCache>
            </c:strRef>
          </c:tx>
          <c:marker>
            <c:symbol val="none"/>
          </c:marker>
          <c:dLbls>
            <c:spPr>
              <a:noFill/>
              <a:ln>
                <a:noFill/>
              </a:ln>
              <a:effectLst/>
            </c:spPr>
            <c:txPr>
              <a:bodyPr/>
              <a:lstStyle/>
              <a:p>
                <a:pPr>
                  <a:defRPr>
                    <a:solidFill>
                      <a:schemeClr val="accent2"/>
                    </a:solidFill>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Arkusz1!$B$2:$I$2</c:f>
              <c:numCache>
                <c:formatCode>General</c:formatCode>
                <c:ptCount val="8"/>
                <c:pt idx="0">
                  <c:v>2010</c:v>
                </c:pt>
                <c:pt idx="1">
                  <c:v>2011</c:v>
                </c:pt>
                <c:pt idx="2">
                  <c:v>2012</c:v>
                </c:pt>
                <c:pt idx="3">
                  <c:v>2013</c:v>
                </c:pt>
                <c:pt idx="4">
                  <c:v>2014</c:v>
                </c:pt>
                <c:pt idx="5">
                  <c:v>2015</c:v>
                </c:pt>
                <c:pt idx="6">
                  <c:v>2016</c:v>
                </c:pt>
              </c:numCache>
            </c:numRef>
          </c:cat>
          <c:val>
            <c:numRef>
              <c:f>Arkusz1!$B$4:$I$4</c:f>
              <c:numCache>
                <c:formatCode>General</c:formatCode>
                <c:ptCount val="8"/>
                <c:pt idx="0">
                  <c:v>75</c:v>
                </c:pt>
                <c:pt idx="1">
                  <c:v>73</c:v>
                </c:pt>
                <c:pt idx="2">
                  <c:v>75</c:v>
                </c:pt>
                <c:pt idx="3">
                  <c:v>83</c:v>
                </c:pt>
                <c:pt idx="4">
                  <c:v>72</c:v>
                </c:pt>
                <c:pt idx="5">
                  <c:v>76</c:v>
                </c:pt>
                <c:pt idx="6">
                  <c:v>84</c:v>
                </c:pt>
              </c:numCache>
            </c:numRef>
          </c:val>
          <c:smooth val="0"/>
          <c:extLst xmlns:c16r2="http://schemas.microsoft.com/office/drawing/2015/06/chart">
            <c:ext xmlns:c16="http://schemas.microsoft.com/office/drawing/2014/chart" uri="{C3380CC4-5D6E-409C-BE32-E72D297353CC}">
              <c16:uniqueId val="{00000001-46B1-42C1-9879-52A3804BFFEC}"/>
            </c:ext>
          </c:extLst>
        </c:ser>
        <c:dLbls>
          <c:showLegendKey val="0"/>
          <c:showVal val="1"/>
          <c:showCatName val="0"/>
          <c:showSerName val="0"/>
          <c:showPercent val="0"/>
          <c:showBubbleSize val="0"/>
        </c:dLbls>
        <c:marker val="1"/>
        <c:smooth val="0"/>
        <c:axId val="149146624"/>
        <c:axId val="163558528"/>
      </c:lineChart>
      <c:catAx>
        <c:axId val="149146624"/>
        <c:scaling>
          <c:orientation val="minMax"/>
        </c:scaling>
        <c:delete val="0"/>
        <c:axPos val="b"/>
        <c:numFmt formatCode="General" sourceLinked="1"/>
        <c:majorTickMark val="none"/>
        <c:minorTickMark val="none"/>
        <c:tickLblPos val="nextTo"/>
        <c:crossAx val="163558528"/>
        <c:crosses val="autoZero"/>
        <c:auto val="1"/>
        <c:lblAlgn val="ctr"/>
        <c:lblOffset val="100"/>
        <c:noMultiLvlLbl val="0"/>
      </c:catAx>
      <c:valAx>
        <c:axId val="163558528"/>
        <c:scaling>
          <c:orientation val="minMax"/>
        </c:scaling>
        <c:delete val="1"/>
        <c:axPos val="l"/>
        <c:numFmt formatCode="General" sourceLinked="1"/>
        <c:majorTickMark val="out"/>
        <c:minorTickMark val="none"/>
        <c:tickLblPos val="nextTo"/>
        <c:crossAx val="149146624"/>
        <c:crosses val="autoZero"/>
        <c:crossBetween val="between"/>
      </c:valAx>
    </c:plotArea>
    <c:legend>
      <c:legendPos val="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bar"/>
        <c:grouping val="clustered"/>
        <c:varyColors val="0"/>
        <c:ser>
          <c:idx val="0"/>
          <c:order val="0"/>
          <c:tx>
            <c:strRef>
              <c:f>Arkusz1!$A$86</c:f>
              <c:strCache>
                <c:ptCount val="1"/>
                <c:pt idx="0">
                  <c:v>Dochody</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Arkusz1!$B$85:$G$85</c:f>
              <c:numCache>
                <c:formatCode>General</c:formatCode>
                <c:ptCount val="6"/>
                <c:pt idx="0">
                  <c:v>2010</c:v>
                </c:pt>
                <c:pt idx="1">
                  <c:v>2011</c:v>
                </c:pt>
                <c:pt idx="2">
                  <c:v>2012</c:v>
                </c:pt>
                <c:pt idx="3">
                  <c:v>2013</c:v>
                </c:pt>
                <c:pt idx="4">
                  <c:v>2014</c:v>
                </c:pt>
                <c:pt idx="5">
                  <c:v>2015</c:v>
                </c:pt>
              </c:numCache>
            </c:numRef>
          </c:cat>
          <c:val>
            <c:numRef>
              <c:f>Arkusz1!$B$86:$G$86</c:f>
              <c:numCache>
                <c:formatCode>General</c:formatCode>
                <c:ptCount val="6"/>
                <c:pt idx="0">
                  <c:v>2896.12</c:v>
                </c:pt>
                <c:pt idx="1">
                  <c:v>2917.64</c:v>
                </c:pt>
                <c:pt idx="2">
                  <c:v>3278.99</c:v>
                </c:pt>
                <c:pt idx="3">
                  <c:v>3314.33</c:v>
                </c:pt>
                <c:pt idx="4">
                  <c:v>3333.09</c:v>
                </c:pt>
                <c:pt idx="5">
                  <c:v>3387.67</c:v>
                </c:pt>
              </c:numCache>
            </c:numRef>
          </c:val>
          <c:extLst xmlns:c16r2="http://schemas.microsoft.com/office/drawing/2015/06/chart">
            <c:ext xmlns:c16="http://schemas.microsoft.com/office/drawing/2014/chart" uri="{C3380CC4-5D6E-409C-BE32-E72D297353CC}">
              <c16:uniqueId val="{00000000-686C-4015-A045-D9EA003EDEC0}"/>
            </c:ext>
          </c:extLst>
        </c:ser>
        <c:ser>
          <c:idx val="1"/>
          <c:order val="1"/>
          <c:tx>
            <c:strRef>
              <c:f>Arkusz1!$A$87</c:f>
              <c:strCache>
                <c:ptCount val="1"/>
                <c:pt idx="0">
                  <c:v>Wydatki</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Arkusz1!$B$85:$G$85</c:f>
              <c:numCache>
                <c:formatCode>General</c:formatCode>
                <c:ptCount val="6"/>
                <c:pt idx="0">
                  <c:v>2010</c:v>
                </c:pt>
                <c:pt idx="1">
                  <c:v>2011</c:v>
                </c:pt>
                <c:pt idx="2">
                  <c:v>2012</c:v>
                </c:pt>
                <c:pt idx="3">
                  <c:v>2013</c:v>
                </c:pt>
                <c:pt idx="4">
                  <c:v>2014</c:v>
                </c:pt>
                <c:pt idx="5">
                  <c:v>2015</c:v>
                </c:pt>
              </c:numCache>
            </c:numRef>
          </c:cat>
          <c:val>
            <c:numRef>
              <c:f>Arkusz1!$B$87:$G$87</c:f>
              <c:numCache>
                <c:formatCode>General</c:formatCode>
                <c:ptCount val="6"/>
                <c:pt idx="0">
                  <c:v>3292.8</c:v>
                </c:pt>
                <c:pt idx="1">
                  <c:v>3279.3</c:v>
                </c:pt>
                <c:pt idx="2">
                  <c:v>3016.15</c:v>
                </c:pt>
                <c:pt idx="3">
                  <c:v>3054.42</c:v>
                </c:pt>
                <c:pt idx="4">
                  <c:v>3270.38</c:v>
                </c:pt>
                <c:pt idx="5">
                  <c:v>3204.65</c:v>
                </c:pt>
              </c:numCache>
            </c:numRef>
          </c:val>
          <c:extLst xmlns:c16r2="http://schemas.microsoft.com/office/drawing/2015/06/chart">
            <c:ext xmlns:c16="http://schemas.microsoft.com/office/drawing/2014/chart" uri="{C3380CC4-5D6E-409C-BE32-E72D297353CC}">
              <c16:uniqueId val="{00000001-686C-4015-A045-D9EA003EDEC0}"/>
            </c:ext>
          </c:extLst>
        </c:ser>
        <c:dLbls>
          <c:showLegendKey val="0"/>
          <c:showVal val="1"/>
          <c:showCatName val="0"/>
          <c:showSerName val="0"/>
          <c:showPercent val="0"/>
          <c:showBubbleSize val="0"/>
        </c:dLbls>
        <c:gapWidth val="150"/>
        <c:overlap val="-25"/>
        <c:axId val="172423808"/>
        <c:axId val="172441984"/>
      </c:barChart>
      <c:catAx>
        <c:axId val="172423808"/>
        <c:scaling>
          <c:orientation val="minMax"/>
        </c:scaling>
        <c:delete val="0"/>
        <c:axPos val="l"/>
        <c:numFmt formatCode="General" sourceLinked="1"/>
        <c:majorTickMark val="none"/>
        <c:minorTickMark val="none"/>
        <c:tickLblPos val="nextTo"/>
        <c:crossAx val="172441984"/>
        <c:crosses val="autoZero"/>
        <c:auto val="1"/>
        <c:lblAlgn val="ctr"/>
        <c:lblOffset val="100"/>
        <c:noMultiLvlLbl val="0"/>
      </c:catAx>
      <c:valAx>
        <c:axId val="172441984"/>
        <c:scaling>
          <c:orientation val="minMax"/>
        </c:scaling>
        <c:delete val="1"/>
        <c:axPos val="b"/>
        <c:numFmt formatCode="General" sourceLinked="1"/>
        <c:majorTickMark val="out"/>
        <c:minorTickMark val="none"/>
        <c:tickLblPos val="nextTo"/>
        <c:crossAx val="172423808"/>
        <c:crosses val="autoZero"/>
        <c:crossBetween val="between"/>
      </c:valAx>
    </c:plotArea>
    <c:legend>
      <c:legendPos val="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Arkusz1!$A$94</c:f>
              <c:strCache>
                <c:ptCount val="1"/>
                <c:pt idx="0">
                  <c:v>sieć wodociągowa [km]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Arkusz1!$B$93:$H$93</c:f>
              <c:numCache>
                <c:formatCode>General</c:formatCode>
                <c:ptCount val="7"/>
                <c:pt idx="0">
                  <c:v>2010</c:v>
                </c:pt>
                <c:pt idx="1">
                  <c:v>2011</c:v>
                </c:pt>
                <c:pt idx="2">
                  <c:v>2012</c:v>
                </c:pt>
                <c:pt idx="3">
                  <c:v>2013</c:v>
                </c:pt>
                <c:pt idx="4">
                  <c:v>2014</c:v>
                </c:pt>
                <c:pt idx="5">
                  <c:v>2015</c:v>
                </c:pt>
                <c:pt idx="6">
                  <c:v>2016</c:v>
                </c:pt>
              </c:numCache>
            </c:numRef>
          </c:cat>
          <c:val>
            <c:numRef>
              <c:f>Arkusz1!$B$94:$H$94</c:f>
              <c:numCache>
                <c:formatCode>General</c:formatCode>
                <c:ptCount val="7"/>
                <c:pt idx="0">
                  <c:v>114.2</c:v>
                </c:pt>
                <c:pt idx="1">
                  <c:v>145.6</c:v>
                </c:pt>
                <c:pt idx="2">
                  <c:v>157.19999999999999</c:v>
                </c:pt>
                <c:pt idx="3">
                  <c:v>158.9</c:v>
                </c:pt>
                <c:pt idx="4">
                  <c:v>162</c:v>
                </c:pt>
                <c:pt idx="5">
                  <c:v>162.19999999999999</c:v>
                </c:pt>
                <c:pt idx="6">
                  <c:v>164.3</c:v>
                </c:pt>
              </c:numCache>
            </c:numRef>
          </c:val>
          <c:extLst xmlns:c16r2="http://schemas.microsoft.com/office/drawing/2015/06/chart">
            <c:ext xmlns:c16="http://schemas.microsoft.com/office/drawing/2014/chart" uri="{C3380CC4-5D6E-409C-BE32-E72D297353CC}">
              <c16:uniqueId val="{00000000-4EF8-490E-A1FE-40D4C67638F5}"/>
            </c:ext>
          </c:extLst>
        </c:ser>
        <c:ser>
          <c:idx val="1"/>
          <c:order val="1"/>
          <c:tx>
            <c:strRef>
              <c:f>Arkusz1!$A$95</c:f>
              <c:strCache>
                <c:ptCount val="1"/>
                <c:pt idx="0">
                  <c:v>sieć kanalizacyjna [km]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Arkusz1!$B$93:$H$93</c:f>
              <c:numCache>
                <c:formatCode>General</c:formatCode>
                <c:ptCount val="7"/>
                <c:pt idx="0">
                  <c:v>2010</c:v>
                </c:pt>
                <c:pt idx="1">
                  <c:v>2011</c:v>
                </c:pt>
                <c:pt idx="2">
                  <c:v>2012</c:v>
                </c:pt>
                <c:pt idx="3">
                  <c:v>2013</c:v>
                </c:pt>
                <c:pt idx="4">
                  <c:v>2014</c:v>
                </c:pt>
                <c:pt idx="5">
                  <c:v>2015</c:v>
                </c:pt>
                <c:pt idx="6">
                  <c:v>2016</c:v>
                </c:pt>
              </c:numCache>
            </c:numRef>
          </c:cat>
          <c:val>
            <c:numRef>
              <c:f>Arkusz1!$B$95:$H$95</c:f>
              <c:numCache>
                <c:formatCode>General</c:formatCode>
                <c:ptCount val="7"/>
                <c:pt idx="0">
                  <c:v>41.7</c:v>
                </c:pt>
                <c:pt idx="1">
                  <c:v>55.3</c:v>
                </c:pt>
                <c:pt idx="2">
                  <c:v>58.6</c:v>
                </c:pt>
                <c:pt idx="3">
                  <c:v>61</c:v>
                </c:pt>
                <c:pt idx="4">
                  <c:v>62</c:v>
                </c:pt>
                <c:pt idx="5">
                  <c:v>62</c:v>
                </c:pt>
                <c:pt idx="6">
                  <c:v>95</c:v>
                </c:pt>
              </c:numCache>
            </c:numRef>
          </c:val>
          <c:extLst xmlns:c16r2="http://schemas.microsoft.com/office/drawing/2015/06/chart">
            <c:ext xmlns:c16="http://schemas.microsoft.com/office/drawing/2014/chart" uri="{C3380CC4-5D6E-409C-BE32-E72D297353CC}">
              <c16:uniqueId val="{00000001-4EF8-490E-A1FE-40D4C67638F5}"/>
            </c:ext>
          </c:extLst>
        </c:ser>
        <c:ser>
          <c:idx val="2"/>
          <c:order val="2"/>
          <c:tx>
            <c:strRef>
              <c:f>Arkusz1!$A$96</c:f>
              <c:strCache>
                <c:ptCount val="1"/>
                <c:pt idx="0">
                  <c:v>sieć gazowa [km]</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Arkusz1!$B$93:$H$93</c:f>
              <c:numCache>
                <c:formatCode>General</c:formatCode>
                <c:ptCount val="7"/>
                <c:pt idx="0">
                  <c:v>2010</c:v>
                </c:pt>
                <c:pt idx="1">
                  <c:v>2011</c:v>
                </c:pt>
                <c:pt idx="2">
                  <c:v>2012</c:v>
                </c:pt>
                <c:pt idx="3">
                  <c:v>2013</c:v>
                </c:pt>
                <c:pt idx="4">
                  <c:v>2014</c:v>
                </c:pt>
                <c:pt idx="5">
                  <c:v>2015</c:v>
                </c:pt>
                <c:pt idx="6">
                  <c:v>2016</c:v>
                </c:pt>
              </c:numCache>
            </c:numRef>
          </c:cat>
          <c:val>
            <c:numRef>
              <c:f>Arkusz1!$B$96:$H$96</c:f>
              <c:numCache>
                <c:formatCode>General</c:formatCode>
                <c:ptCount val="7"/>
                <c:pt idx="0">
                  <c:v>0.182</c:v>
                </c:pt>
                <c:pt idx="1">
                  <c:v>0.182</c:v>
                </c:pt>
                <c:pt idx="2">
                  <c:v>0.63800000000000001</c:v>
                </c:pt>
                <c:pt idx="3">
                  <c:v>0.63800000000000001</c:v>
                </c:pt>
                <c:pt idx="4">
                  <c:v>0.63800000000000001</c:v>
                </c:pt>
                <c:pt idx="5">
                  <c:v>0.63800000000000001</c:v>
                </c:pt>
              </c:numCache>
            </c:numRef>
          </c:val>
          <c:extLst xmlns:c16r2="http://schemas.microsoft.com/office/drawing/2015/06/chart">
            <c:ext xmlns:c16="http://schemas.microsoft.com/office/drawing/2014/chart" uri="{C3380CC4-5D6E-409C-BE32-E72D297353CC}">
              <c16:uniqueId val="{00000002-4EF8-490E-A1FE-40D4C67638F5}"/>
            </c:ext>
          </c:extLst>
        </c:ser>
        <c:dLbls>
          <c:showLegendKey val="0"/>
          <c:showVal val="1"/>
          <c:showCatName val="0"/>
          <c:showSerName val="0"/>
          <c:showPercent val="0"/>
          <c:showBubbleSize val="0"/>
        </c:dLbls>
        <c:gapWidth val="150"/>
        <c:overlap val="-25"/>
        <c:axId val="172494848"/>
        <c:axId val="172496384"/>
      </c:barChart>
      <c:catAx>
        <c:axId val="172494848"/>
        <c:scaling>
          <c:orientation val="minMax"/>
        </c:scaling>
        <c:delete val="0"/>
        <c:axPos val="b"/>
        <c:numFmt formatCode="General" sourceLinked="1"/>
        <c:majorTickMark val="none"/>
        <c:minorTickMark val="none"/>
        <c:tickLblPos val="nextTo"/>
        <c:crossAx val="172496384"/>
        <c:crosses val="autoZero"/>
        <c:auto val="1"/>
        <c:lblAlgn val="ctr"/>
        <c:lblOffset val="100"/>
        <c:noMultiLvlLbl val="0"/>
      </c:catAx>
      <c:valAx>
        <c:axId val="172496384"/>
        <c:scaling>
          <c:orientation val="minMax"/>
        </c:scaling>
        <c:delete val="1"/>
        <c:axPos val="l"/>
        <c:numFmt formatCode="General" sourceLinked="1"/>
        <c:majorTickMark val="out"/>
        <c:minorTickMark val="none"/>
        <c:tickLblPos val="nextTo"/>
        <c:crossAx val="172494848"/>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3"/>
    </mc:Choice>
    <mc:Fallback>
      <c:style val="13"/>
    </mc:Fallback>
  </mc:AlternateContent>
  <c:chart>
    <c:autoTitleDeleted val="1"/>
    <c:plotArea>
      <c:layout/>
      <c:areaChart>
        <c:grouping val="standard"/>
        <c:varyColors val="0"/>
        <c:ser>
          <c:idx val="0"/>
          <c:order val="0"/>
          <c:tx>
            <c:strRef>
              <c:f>Arkusz1!$A$20</c:f>
              <c:strCache>
                <c:ptCount val="1"/>
                <c:pt idx="0">
                  <c:v>przyrost naturalny</c:v>
                </c:pt>
              </c:strCache>
            </c:strRef>
          </c:tx>
          <c:dLbls>
            <c:dLbl>
              <c:idx val="0"/>
              <c:layout>
                <c:manualLayout>
                  <c:x val="4.4469149527515232E-3"/>
                  <c:y val="-0.2870370370370370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77D-4DF7-A030-3D768DFBC7C5}"/>
                </c:ext>
              </c:extLst>
            </c:dLbl>
            <c:dLbl>
              <c:idx val="1"/>
              <c:layout>
                <c:manualLayout>
                  <c:x val="0"/>
                  <c:y val="-0.3148148148148147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77D-4DF7-A030-3D768DFBC7C5}"/>
                </c:ext>
              </c:extLst>
            </c:dLbl>
            <c:dLbl>
              <c:idx val="2"/>
              <c:layout>
                <c:manualLayout>
                  <c:x val="4.0761446087016968E-17"/>
                  <c:y val="-0.3148148148148148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77D-4DF7-A030-3D768DFBC7C5}"/>
                </c:ext>
              </c:extLst>
            </c:dLbl>
            <c:dLbl>
              <c:idx val="3"/>
              <c:layout>
                <c:manualLayout>
                  <c:x val="0"/>
                  <c:y val="-0.236111111111111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77D-4DF7-A030-3D768DFBC7C5}"/>
                </c:ext>
              </c:extLst>
            </c:dLbl>
            <c:dLbl>
              <c:idx val="4"/>
              <c:layout>
                <c:manualLayout>
                  <c:x val="0"/>
                  <c:y val="-0.3009259259259259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77D-4DF7-A030-3D768DFBC7C5}"/>
                </c:ext>
              </c:extLst>
            </c:dLbl>
            <c:dLbl>
              <c:idx val="5"/>
              <c:layout>
                <c:manualLayout>
                  <c:x val="0"/>
                  <c:y val="-0.1296296296296295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77D-4DF7-A030-3D768DFBC7C5}"/>
                </c:ext>
              </c:extLst>
            </c:dLbl>
            <c:dLbl>
              <c:idx val="6"/>
              <c:layout>
                <c:manualLayout>
                  <c:x val="0"/>
                  <c:y val="-0.2870370370370370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77D-4DF7-A030-3D768DFBC7C5}"/>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Arkusz1!$B$19:$H$19</c:f>
              <c:numCache>
                <c:formatCode>General</c:formatCode>
                <c:ptCount val="7"/>
                <c:pt idx="0">
                  <c:v>2010</c:v>
                </c:pt>
                <c:pt idx="1">
                  <c:v>2011</c:v>
                </c:pt>
                <c:pt idx="2">
                  <c:v>2012</c:v>
                </c:pt>
                <c:pt idx="3">
                  <c:v>2013</c:v>
                </c:pt>
                <c:pt idx="4">
                  <c:v>2014</c:v>
                </c:pt>
                <c:pt idx="5">
                  <c:v>2015</c:v>
                </c:pt>
                <c:pt idx="6">
                  <c:v>2016</c:v>
                </c:pt>
              </c:numCache>
            </c:numRef>
          </c:cat>
          <c:val>
            <c:numRef>
              <c:f>Arkusz1!$B$20:$H$20</c:f>
              <c:numCache>
                <c:formatCode>General</c:formatCode>
                <c:ptCount val="7"/>
                <c:pt idx="0">
                  <c:v>37</c:v>
                </c:pt>
                <c:pt idx="1">
                  <c:v>47</c:v>
                </c:pt>
                <c:pt idx="2">
                  <c:v>48</c:v>
                </c:pt>
                <c:pt idx="3">
                  <c:v>33</c:v>
                </c:pt>
                <c:pt idx="4">
                  <c:v>46</c:v>
                </c:pt>
                <c:pt idx="5">
                  <c:v>9</c:v>
                </c:pt>
                <c:pt idx="6">
                  <c:v>43</c:v>
                </c:pt>
              </c:numCache>
            </c:numRef>
          </c:val>
          <c:extLst xmlns:c16r2="http://schemas.microsoft.com/office/drawing/2015/06/chart">
            <c:ext xmlns:c16="http://schemas.microsoft.com/office/drawing/2014/chart" uri="{C3380CC4-5D6E-409C-BE32-E72D297353CC}">
              <c16:uniqueId val="{00000007-077D-4DF7-A030-3D768DFBC7C5}"/>
            </c:ext>
          </c:extLst>
        </c:ser>
        <c:dLbls>
          <c:showLegendKey val="0"/>
          <c:showVal val="1"/>
          <c:showCatName val="0"/>
          <c:showSerName val="0"/>
          <c:showPercent val="0"/>
          <c:showBubbleSize val="0"/>
        </c:dLbls>
        <c:axId val="163580928"/>
        <c:axId val="163587968"/>
      </c:areaChart>
      <c:catAx>
        <c:axId val="163580928"/>
        <c:scaling>
          <c:orientation val="minMax"/>
        </c:scaling>
        <c:delete val="0"/>
        <c:axPos val="b"/>
        <c:numFmt formatCode="General" sourceLinked="1"/>
        <c:majorTickMark val="none"/>
        <c:minorTickMark val="none"/>
        <c:tickLblPos val="nextTo"/>
        <c:crossAx val="163587968"/>
        <c:crosses val="autoZero"/>
        <c:auto val="1"/>
        <c:lblAlgn val="ctr"/>
        <c:lblOffset val="100"/>
        <c:noMultiLvlLbl val="0"/>
      </c:catAx>
      <c:valAx>
        <c:axId val="163587968"/>
        <c:scaling>
          <c:orientation val="minMax"/>
        </c:scaling>
        <c:delete val="0"/>
        <c:axPos val="l"/>
        <c:numFmt formatCode="General" sourceLinked="1"/>
        <c:majorTickMark val="none"/>
        <c:minorTickMark val="none"/>
        <c:tickLblPos val="nextTo"/>
        <c:crossAx val="163580928"/>
        <c:crosses val="autoZero"/>
        <c:crossBetween val="midCat"/>
      </c:valAx>
    </c:plotArea>
    <c:legend>
      <c:legendPos val="b"/>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Arkusz1!$A$27</c:f>
              <c:strCache>
                <c:ptCount val="1"/>
                <c:pt idx="0">
                  <c:v>zameldowania </c:v>
                </c:pt>
              </c:strCache>
            </c:strRef>
          </c:tx>
          <c:marker>
            <c:symbol val="none"/>
          </c:marker>
          <c:dLbls>
            <c:spPr>
              <a:noFill/>
              <a:ln>
                <a:noFill/>
              </a:ln>
              <a:effectLst/>
            </c:spPr>
            <c:txPr>
              <a:bodyPr/>
              <a:lstStyle/>
              <a:p>
                <a:pPr>
                  <a:defRPr>
                    <a:solidFill>
                      <a:schemeClr val="accent5"/>
                    </a:solidFill>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Arkusz1!$B$26:$H$26</c:f>
              <c:numCache>
                <c:formatCode>General</c:formatCode>
                <c:ptCount val="7"/>
                <c:pt idx="0">
                  <c:v>2010</c:v>
                </c:pt>
                <c:pt idx="1">
                  <c:v>2011</c:v>
                </c:pt>
                <c:pt idx="2">
                  <c:v>2012</c:v>
                </c:pt>
                <c:pt idx="3">
                  <c:v>2013</c:v>
                </c:pt>
                <c:pt idx="4">
                  <c:v>2014</c:v>
                </c:pt>
                <c:pt idx="5">
                  <c:v>2015</c:v>
                </c:pt>
                <c:pt idx="6">
                  <c:v>2016</c:v>
                </c:pt>
              </c:numCache>
            </c:numRef>
          </c:cat>
          <c:val>
            <c:numRef>
              <c:f>Arkusz1!$B$27:$H$27</c:f>
              <c:numCache>
                <c:formatCode>General</c:formatCode>
                <c:ptCount val="7"/>
                <c:pt idx="0">
                  <c:v>126</c:v>
                </c:pt>
                <c:pt idx="1">
                  <c:v>135</c:v>
                </c:pt>
                <c:pt idx="2">
                  <c:v>101</c:v>
                </c:pt>
                <c:pt idx="3">
                  <c:v>176</c:v>
                </c:pt>
                <c:pt idx="4">
                  <c:v>122</c:v>
                </c:pt>
                <c:pt idx="5">
                  <c:v>127</c:v>
                </c:pt>
                <c:pt idx="6">
                  <c:v>144</c:v>
                </c:pt>
              </c:numCache>
            </c:numRef>
          </c:val>
          <c:smooth val="0"/>
          <c:extLst xmlns:c16r2="http://schemas.microsoft.com/office/drawing/2015/06/chart">
            <c:ext xmlns:c16="http://schemas.microsoft.com/office/drawing/2014/chart" uri="{C3380CC4-5D6E-409C-BE32-E72D297353CC}">
              <c16:uniqueId val="{00000000-0C2B-4ABF-9B99-B317147B1DCD}"/>
            </c:ext>
          </c:extLst>
        </c:ser>
        <c:ser>
          <c:idx val="1"/>
          <c:order val="1"/>
          <c:tx>
            <c:strRef>
              <c:f>Arkusz1!$A$28</c:f>
              <c:strCache>
                <c:ptCount val="1"/>
                <c:pt idx="0">
                  <c:v>wymeldowania </c:v>
                </c:pt>
              </c:strCache>
            </c:strRef>
          </c:tx>
          <c:marker>
            <c:symbol val="none"/>
          </c:marker>
          <c:dLbls>
            <c:spPr>
              <a:noFill/>
              <a:ln>
                <a:noFill/>
              </a:ln>
              <a:effectLst/>
            </c:spPr>
            <c:txPr>
              <a:bodyPr/>
              <a:lstStyle/>
              <a:p>
                <a:pPr>
                  <a:defRPr>
                    <a:solidFill>
                      <a:schemeClr val="accent2"/>
                    </a:solidFill>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Arkusz1!$B$26:$H$26</c:f>
              <c:numCache>
                <c:formatCode>General</c:formatCode>
                <c:ptCount val="7"/>
                <c:pt idx="0">
                  <c:v>2010</c:v>
                </c:pt>
                <c:pt idx="1">
                  <c:v>2011</c:v>
                </c:pt>
                <c:pt idx="2">
                  <c:v>2012</c:v>
                </c:pt>
                <c:pt idx="3">
                  <c:v>2013</c:v>
                </c:pt>
                <c:pt idx="4">
                  <c:v>2014</c:v>
                </c:pt>
                <c:pt idx="5">
                  <c:v>2015</c:v>
                </c:pt>
                <c:pt idx="6">
                  <c:v>2016</c:v>
                </c:pt>
              </c:numCache>
            </c:numRef>
          </c:cat>
          <c:val>
            <c:numRef>
              <c:f>Arkusz1!$B$28:$H$28</c:f>
              <c:numCache>
                <c:formatCode>General</c:formatCode>
                <c:ptCount val="7"/>
                <c:pt idx="0">
                  <c:v>142</c:v>
                </c:pt>
                <c:pt idx="1">
                  <c:v>111</c:v>
                </c:pt>
                <c:pt idx="2">
                  <c:v>106</c:v>
                </c:pt>
                <c:pt idx="3">
                  <c:v>144</c:v>
                </c:pt>
                <c:pt idx="4">
                  <c:v>131</c:v>
                </c:pt>
                <c:pt idx="5">
                  <c:v>92</c:v>
                </c:pt>
                <c:pt idx="6">
                  <c:v>109</c:v>
                </c:pt>
              </c:numCache>
            </c:numRef>
          </c:val>
          <c:smooth val="0"/>
          <c:extLst xmlns:c16r2="http://schemas.microsoft.com/office/drawing/2015/06/chart">
            <c:ext xmlns:c16="http://schemas.microsoft.com/office/drawing/2014/chart" uri="{C3380CC4-5D6E-409C-BE32-E72D297353CC}">
              <c16:uniqueId val="{00000001-0C2B-4ABF-9B99-B317147B1DCD}"/>
            </c:ext>
          </c:extLst>
        </c:ser>
        <c:ser>
          <c:idx val="2"/>
          <c:order val="2"/>
          <c:tx>
            <c:strRef>
              <c:f>Arkusz1!$A$29</c:f>
              <c:strCache>
                <c:ptCount val="1"/>
                <c:pt idx="0">
                  <c:v>saldo migracji</c:v>
                </c:pt>
              </c:strCache>
            </c:strRef>
          </c:tx>
          <c:marker>
            <c:symbol val="none"/>
          </c:marker>
          <c:dLbls>
            <c:spPr>
              <a:noFill/>
              <a:ln>
                <a:noFill/>
              </a:ln>
              <a:effectLst/>
            </c:spPr>
            <c:txPr>
              <a:bodyPr/>
              <a:lstStyle/>
              <a:p>
                <a:pPr>
                  <a:defRPr>
                    <a:solidFill>
                      <a:schemeClr val="accent3"/>
                    </a:solidFill>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Arkusz1!$B$26:$H$26</c:f>
              <c:numCache>
                <c:formatCode>General</c:formatCode>
                <c:ptCount val="7"/>
                <c:pt idx="0">
                  <c:v>2010</c:v>
                </c:pt>
                <c:pt idx="1">
                  <c:v>2011</c:v>
                </c:pt>
                <c:pt idx="2">
                  <c:v>2012</c:v>
                </c:pt>
                <c:pt idx="3">
                  <c:v>2013</c:v>
                </c:pt>
                <c:pt idx="4">
                  <c:v>2014</c:v>
                </c:pt>
                <c:pt idx="5">
                  <c:v>2015</c:v>
                </c:pt>
                <c:pt idx="6">
                  <c:v>2016</c:v>
                </c:pt>
              </c:numCache>
            </c:numRef>
          </c:cat>
          <c:val>
            <c:numRef>
              <c:f>Arkusz1!$B$29:$H$29</c:f>
              <c:numCache>
                <c:formatCode>General</c:formatCode>
                <c:ptCount val="7"/>
                <c:pt idx="0">
                  <c:v>-16</c:v>
                </c:pt>
                <c:pt idx="1">
                  <c:v>24</c:v>
                </c:pt>
                <c:pt idx="2">
                  <c:v>-5</c:v>
                </c:pt>
                <c:pt idx="3">
                  <c:v>32</c:v>
                </c:pt>
                <c:pt idx="4">
                  <c:v>-9</c:v>
                </c:pt>
                <c:pt idx="5">
                  <c:v>35</c:v>
                </c:pt>
                <c:pt idx="6">
                  <c:v>35</c:v>
                </c:pt>
              </c:numCache>
            </c:numRef>
          </c:val>
          <c:smooth val="0"/>
          <c:extLst xmlns:c16r2="http://schemas.microsoft.com/office/drawing/2015/06/chart">
            <c:ext xmlns:c16="http://schemas.microsoft.com/office/drawing/2014/chart" uri="{C3380CC4-5D6E-409C-BE32-E72D297353CC}">
              <c16:uniqueId val="{00000002-0C2B-4ABF-9B99-B317147B1DCD}"/>
            </c:ext>
          </c:extLst>
        </c:ser>
        <c:dLbls>
          <c:showLegendKey val="0"/>
          <c:showVal val="1"/>
          <c:showCatName val="0"/>
          <c:showSerName val="0"/>
          <c:showPercent val="0"/>
          <c:showBubbleSize val="0"/>
        </c:dLbls>
        <c:marker val="1"/>
        <c:smooth val="0"/>
        <c:axId val="170001920"/>
        <c:axId val="170003456"/>
      </c:lineChart>
      <c:catAx>
        <c:axId val="170001920"/>
        <c:scaling>
          <c:orientation val="minMax"/>
        </c:scaling>
        <c:delete val="0"/>
        <c:axPos val="b"/>
        <c:numFmt formatCode="General" sourceLinked="1"/>
        <c:majorTickMark val="none"/>
        <c:minorTickMark val="none"/>
        <c:tickLblPos val="nextTo"/>
        <c:crossAx val="170003456"/>
        <c:crosses val="autoZero"/>
        <c:auto val="1"/>
        <c:lblAlgn val="ctr"/>
        <c:lblOffset val="100"/>
        <c:noMultiLvlLbl val="0"/>
      </c:catAx>
      <c:valAx>
        <c:axId val="170003456"/>
        <c:scaling>
          <c:orientation val="minMax"/>
        </c:scaling>
        <c:delete val="1"/>
        <c:axPos val="l"/>
        <c:numFmt formatCode="General" sourceLinked="1"/>
        <c:majorTickMark val="out"/>
        <c:minorTickMark val="none"/>
        <c:tickLblPos val="nextTo"/>
        <c:crossAx val="170001920"/>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Arkusz1!$A$43</c:f>
              <c:strCache>
                <c:ptCount val="1"/>
                <c:pt idx="0">
                  <c:v>wiek przedprodukcyjny</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Arkusz1!$B$43:$H$43</c:f>
              <c:numCache>
                <c:formatCode>0.00%</c:formatCode>
                <c:ptCount val="7"/>
                <c:pt idx="0">
                  <c:v>0.23697834125726361</c:v>
                </c:pt>
                <c:pt idx="1">
                  <c:v>0.23343120805369127</c:v>
                </c:pt>
                <c:pt idx="2">
                  <c:v>0.22862551267220527</c:v>
                </c:pt>
                <c:pt idx="3">
                  <c:v>0.22854759670524449</c:v>
                </c:pt>
                <c:pt idx="4">
                  <c:v>0.22540898736798509</c:v>
                </c:pt>
                <c:pt idx="5">
                  <c:v>0.22167284713638236</c:v>
                </c:pt>
                <c:pt idx="6">
                  <c:v>0.22252831343740434</c:v>
                </c:pt>
              </c:numCache>
            </c:numRef>
          </c:val>
          <c:extLst xmlns:c16r2="http://schemas.microsoft.com/office/drawing/2015/06/chart">
            <c:ext xmlns:c16="http://schemas.microsoft.com/office/drawing/2014/chart" uri="{C3380CC4-5D6E-409C-BE32-E72D297353CC}">
              <c16:uniqueId val="{00000000-A9E1-48D6-87B4-26E43C1D37A7}"/>
            </c:ext>
          </c:extLst>
        </c:ser>
        <c:ser>
          <c:idx val="1"/>
          <c:order val="1"/>
          <c:tx>
            <c:strRef>
              <c:f>Arkusz1!$A$44</c:f>
              <c:strCache>
                <c:ptCount val="1"/>
                <c:pt idx="0">
                  <c:v>wiek produkcyjny</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Arkusz1!$B$44:$H$44</c:f>
              <c:numCache>
                <c:formatCode>0.00%</c:formatCode>
                <c:ptCount val="7"/>
                <c:pt idx="0">
                  <c:v>0.65155837295298469</c:v>
                </c:pt>
                <c:pt idx="1">
                  <c:v>0.65530620805369133</c:v>
                </c:pt>
                <c:pt idx="2">
                  <c:v>0.654537806288779</c:v>
                </c:pt>
                <c:pt idx="3">
                  <c:v>0.65092274006881456</c:v>
                </c:pt>
                <c:pt idx="4">
                  <c:v>0.64878856906191762</c:v>
                </c:pt>
                <c:pt idx="5">
                  <c:v>0.64925834363411616</c:v>
                </c:pt>
                <c:pt idx="6">
                  <c:v>0.64575043362922147</c:v>
                </c:pt>
              </c:numCache>
            </c:numRef>
          </c:val>
          <c:extLst xmlns:c16r2="http://schemas.microsoft.com/office/drawing/2015/06/chart">
            <c:ext xmlns:c16="http://schemas.microsoft.com/office/drawing/2014/chart" uri="{C3380CC4-5D6E-409C-BE32-E72D297353CC}">
              <c16:uniqueId val="{00000001-A9E1-48D6-87B4-26E43C1D37A7}"/>
            </c:ext>
          </c:extLst>
        </c:ser>
        <c:ser>
          <c:idx val="2"/>
          <c:order val="2"/>
          <c:tx>
            <c:strRef>
              <c:f>Arkusz1!$A$45</c:f>
              <c:strCache>
                <c:ptCount val="1"/>
                <c:pt idx="0">
                  <c:v>wiek poprodukcyjny</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Arkusz1!$B$45:$H$45</c:f>
              <c:numCache>
                <c:formatCode>0.00%</c:formatCode>
                <c:ptCount val="7"/>
                <c:pt idx="0">
                  <c:v>0.11146328578975172</c:v>
                </c:pt>
                <c:pt idx="1">
                  <c:v>0.11126258389261745</c:v>
                </c:pt>
                <c:pt idx="2">
                  <c:v>0.11683668103901566</c:v>
                </c:pt>
                <c:pt idx="3">
                  <c:v>0.12052966322594098</c:v>
                </c:pt>
                <c:pt idx="4">
                  <c:v>0.12580244357009732</c:v>
                </c:pt>
                <c:pt idx="5">
                  <c:v>0.12906880922950145</c:v>
                </c:pt>
                <c:pt idx="6">
                  <c:v>0.13172125293337414</c:v>
                </c:pt>
              </c:numCache>
            </c:numRef>
          </c:val>
          <c:extLst xmlns:c16r2="http://schemas.microsoft.com/office/drawing/2015/06/chart">
            <c:ext xmlns:c16="http://schemas.microsoft.com/office/drawing/2014/chart" uri="{C3380CC4-5D6E-409C-BE32-E72D297353CC}">
              <c16:uniqueId val="{00000002-A9E1-48D6-87B4-26E43C1D37A7}"/>
            </c:ext>
          </c:extLst>
        </c:ser>
        <c:dLbls>
          <c:showLegendKey val="0"/>
          <c:showVal val="1"/>
          <c:showCatName val="0"/>
          <c:showSerName val="0"/>
          <c:showPercent val="0"/>
          <c:showBubbleSize val="0"/>
        </c:dLbls>
        <c:gapWidth val="95"/>
        <c:gapDepth val="95"/>
        <c:shape val="box"/>
        <c:axId val="170023936"/>
        <c:axId val="170038016"/>
        <c:axId val="0"/>
      </c:bar3DChart>
      <c:catAx>
        <c:axId val="170023936"/>
        <c:scaling>
          <c:orientation val="minMax"/>
        </c:scaling>
        <c:delete val="0"/>
        <c:axPos val="b"/>
        <c:majorTickMark val="none"/>
        <c:minorTickMark val="none"/>
        <c:tickLblPos val="nextTo"/>
        <c:crossAx val="170038016"/>
        <c:crosses val="autoZero"/>
        <c:auto val="1"/>
        <c:lblAlgn val="ctr"/>
        <c:lblOffset val="100"/>
        <c:noMultiLvlLbl val="0"/>
      </c:catAx>
      <c:valAx>
        <c:axId val="170038016"/>
        <c:scaling>
          <c:orientation val="minMax"/>
        </c:scaling>
        <c:delete val="1"/>
        <c:axPos val="l"/>
        <c:numFmt formatCode="0.00%" sourceLinked="1"/>
        <c:majorTickMark val="out"/>
        <c:minorTickMark val="none"/>
        <c:tickLblPos val="nextTo"/>
        <c:crossAx val="170023936"/>
        <c:crosses val="autoZero"/>
        <c:crossBetween val="between"/>
      </c:valAx>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Arkusz1!$A$50</c:f>
              <c:strCache>
                <c:ptCount val="1"/>
                <c:pt idx="0">
                  <c:v>Bezrobotni</c:v>
                </c:pt>
              </c:strCache>
            </c:strRef>
          </c:tx>
          <c:marker>
            <c:symbol val="none"/>
          </c:marker>
          <c:dLbls>
            <c:spPr>
              <a:noFill/>
              <a:ln>
                <a:noFill/>
              </a:ln>
              <a:effectLst/>
            </c:spPr>
            <c:txPr>
              <a:bodyPr/>
              <a:lstStyle/>
              <a:p>
                <a:pPr>
                  <a:defRPr>
                    <a:solidFill>
                      <a:schemeClr val="accent1"/>
                    </a:solidFill>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Arkusz1!$B$49:$H$49</c:f>
              <c:numCache>
                <c:formatCode>General</c:formatCode>
                <c:ptCount val="7"/>
                <c:pt idx="0">
                  <c:v>2010</c:v>
                </c:pt>
                <c:pt idx="1">
                  <c:v>2011</c:v>
                </c:pt>
                <c:pt idx="2">
                  <c:v>2012</c:v>
                </c:pt>
                <c:pt idx="3">
                  <c:v>2013</c:v>
                </c:pt>
                <c:pt idx="4">
                  <c:v>2014</c:v>
                </c:pt>
                <c:pt idx="5">
                  <c:v>2015</c:v>
                </c:pt>
                <c:pt idx="6">
                  <c:v>2016</c:v>
                </c:pt>
              </c:numCache>
            </c:numRef>
          </c:cat>
          <c:val>
            <c:numRef>
              <c:f>Arkusz1!$B$50:$H$50</c:f>
              <c:numCache>
                <c:formatCode>General</c:formatCode>
                <c:ptCount val="7"/>
                <c:pt idx="0">
                  <c:v>668</c:v>
                </c:pt>
                <c:pt idx="1">
                  <c:v>672</c:v>
                </c:pt>
                <c:pt idx="2">
                  <c:v>673</c:v>
                </c:pt>
                <c:pt idx="3">
                  <c:v>591</c:v>
                </c:pt>
                <c:pt idx="4">
                  <c:v>555</c:v>
                </c:pt>
                <c:pt idx="5">
                  <c:v>517</c:v>
                </c:pt>
                <c:pt idx="6">
                  <c:v>422</c:v>
                </c:pt>
              </c:numCache>
            </c:numRef>
          </c:val>
          <c:smooth val="0"/>
          <c:extLst xmlns:c16r2="http://schemas.microsoft.com/office/drawing/2015/06/chart">
            <c:ext xmlns:c16="http://schemas.microsoft.com/office/drawing/2014/chart" uri="{C3380CC4-5D6E-409C-BE32-E72D297353CC}">
              <c16:uniqueId val="{00000000-9FF8-49B4-88E8-3FEFCEA48DD5}"/>
            </c:ext>
          </c:extLst>
        </c:ser>
        <c:dLbls>
          <c:dLblPos val="b"/>
          <c:showLegendKey val="0"/>
          <c:showVal val="1"/>
          <c:showCatName val="0"/>
          <c:showSerName val="0"/>
          <c:showPercent val="0"/>
          <c:showBubbleSize val="0"/>
        </c:dLbls>
        <c:marker val="1"/>
        <c:smooth val="0"/>
        <c:axId val="170053632"/>
        <c:axId val="170056320"/>
      </c:lineChart>
      <c:catAx>
        <c:axId val="170053632"/>
        <c:scaling>
          <c:orientation val="minMax"/>
        </c:scaling>
        <c:delete val="0"/>
        <c:axPos val="b"/>
        <c:numFmt formatCode="General" sourceLinked="1"/>
        <c:majorTickMark val="none"/>
        <c:minorTickMark val="none"/>
        <c:tickLblPos val="nextTo"/>
        <c:crossAx val="170056320"/>
        <c:crosses val="autoZero"/>
        <c:auto val="1"/>
        <c:lblAlgn val="ctr"/>
        <c:lblOffset val="100"/>
        <c:noMultiLvlLbl val="0"/>
      </c:catAx>
      <c:valAx>
        <c:axId val="170056320"/>
        <c:scaling>
          <c:orientation val="minMax"/>
        </c:scaling>
        <c:delete val="1"/>
        <c:axPos val="l"/>
        <c:numFmt formatCode="General" sourceLinked="1"/>
        <c:majorTickMark val="out"/>
        <c:minorTickMark val="none"/>
        <c:tickLblPos val="nextTo"/>
        <c:crossAx val="170053632"/>
        <c:crosses val="autoZero"/>
        <c:crossBetween val="between"/>
      </c:valAx>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Arkusz1!$A$58</c:f>
              <c:strCache>
                <c:ptCount val="1"/>
                <c:pt idx="0">
                  <c:v>Udział bezrobotnych zarejestrowanych w liczbie ludności w wieku produkcyjnym</c:v>
                </c:pt>
              </c:strCache>
            </c:strRef>
          </c:tx>
          <c:marker>
            <c:symbol val="none"/>
          </c:marker>
          <c:dLbls>
            <c:spPr>
              <a:noFill/>
              <a:ln>
                <a:noFill/>
              </a:ln>
              <a:effectLst/>
            </c:spPr>
            <c:txPr>
              <a:bodyPr/>
              <a:lstStyle/>
              <a:p>
                <a:pPr>
                  <a:defRPr>
                    <a:solidFill>
                      <a:schemeClr val="accent1"/>
                    </a:solidFill>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Arkusz1!$B$57:$H$57</c:f>
              <c:numCache>
                <c:formatCode>General</c:formatCode>
                <c:ptCount val="7"/>
                <c:pt idx="0">
                  <c:v>2010</c:v>
                </c:pt>
                <c:pt idx="1">
                  <c:v>2011</c:v>
                </c:pt>
                <c:pt idx="2">
                  <c:v>2012</c:v>
                </c:pt>
                <c:pt idx="3">
                  <c:v>2013</c:v>
                </c:pt>
                <c:pt idx="4">
                  <c:v>2014</c:v>
                </c:pt>
                <c:pt idx="5">
                  <c:v>2015</c:v>
                </c:pt>
                <c:pt idx="6">
                  <c:v>2016</c:v>
                </c:pt>
              </c:numCache>
            </c:numRef>
          </c:cat>
          <c:val>
            <c:numRef>
              <c:f>Arkusz1!$B$58:$H$58</c:f>
              <c:numCache>
                <c:formatCode>General</c:formatCode>
                <c:ptCount val="7"/>
                <c:pt idx="0">
                  <c:v>10.8</c:v>
                </c:pt>
                <c:pt idx="1">
                  <c:v>10.8</c:v>
                </c:pt>
                <c:pt idx="2">
                  <c:v>10.8</c:v>
                </c:pt>
                <c:pt idx="3">
                  <c:v>9.5</c:v>
                </c:pt>
                <c:pt idx="4">
                  <c:v>8.9</c:v>
                </c:pt>
                <c:pt idx="5">
                  <c:v>8.1999999999999993</c:v>
                </c:pt>
                <c:pt idx="6">
                  <c:v>6.7</c:v>
                </c:pt>
              </c:numCache>
            </c:numRef>
          </c:val>
          <c:smooth val="0"/>
          <c:extLst xmlns:c16r2="http://schemas.microsoft.com/office/drawing/2015/06/chart">
            <c:ext xmlns:c16="http://schemas.microsoft.com/office/drawing/2014/chart" uri="{C3380CC4-5D6E-409C-BE32-E72D297353CC}">
              <c16:uniqueId val="{00000000-F407-492B-BC38-CA7B3AAE3182}"/>
            </c:ext>
          </c:extLst>
        </c:ser>
        <c:dLbls>
          <c:dLblPos val="t"/>
          <c:showLegendKey val="0"/>
          <c:showVal val="1"/>
          <c:showCatName val="0"/>
          <c:showSerName val="0"/>
          <c:showPercent val="0"/>
          <c:showBubbleSize val="0"/>
        </c:dLbls>
        <c:marker val="1"/>
        <c:smooth val="0"/>
        <c:axId val="170064512"/>
        <c:axId val="170140416"/>
      </c:lineChart>
      <c:catAx>
        <c:axId val="170064512"/>
        <c:scaling>
          <c:orientation val="minMax"/>
        </c:scaling>
        <c:delete val="0"/>
        <c:axPos val="b"/>
        <c:numFmt formatCode="General" sourceLinked="1"/>
        <c:majorTickMark val="none"/>
        <c:minorTickMark val="none"/>
        <c:tickLblPos val="nextTo"/>
        <c:crossAx val="170140416"/>
        <c:crosses val="autoZero"/>
        <c:auto val="1"/>
        <c:lblAlgn val="ctr"/>
        <c:lblOffset val="100"/>
        <c:noMultiLvlLbl val="0"/>
      </c:catAx>
      <c:valAx>
        <c:axId val="170140416"/>
        <c:scaling>
          <c:orientation val="minMax"/>
        </c:scaling>
        <c:delete val="1"/>
        <c:axPos val="l"/>
        <c:numFmt formatCode="General" sourceLinked="1"/>
        <c:majorTickMark val="out"/>
        <c:minorTickMark val="none"/>
        <c:tickLblPos val="nextTo"/>
        <c:crossAx val="170064512"/>
        <c:crosses val="autoZero"/>
        <c:crossBetween val="between"/>
      </c:valAx>
    </c:plotArea>
    <c:legend>
      <c:legendPos val="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Arkusz1!$A$63</c:f>
              <c:strCache>
                <c:ptCount val="1"/>
                <c:pt idx="0">
                  <c:v>Liczba rodzin korzystających ze środowiskowej pomocy społecznej</c:v>
                </c:pt>
              </c:strCache>
            </c:strRef>
          </c:tx>
          <c:marker>
            <c:symbol val="none"/>
          </c:marker>
          <c:dLbls>
            <c:spPr>
              <a:noFill/>
              <a:ln>
                <a:noFill/>
              </a:ln>
              <a:effectLst/>
            </c:spPr>
            <c:txPr>
              <a:bodyPr/>
              <a:lstStyle/>
              <a:p>
                <a:pPr>
                  <a:defRPr>
                    <a:solidFill>
                      <a:schemeClr val="accent1"/>
                    </a:solidFill>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Arkusz1!$B$62:$H$62</c:f>
              <c:numCache>
                <c:formatCode>General</c:formatCode>
                <c:ptCount val="7"/>
                <c:pt idx="0">
                  <c:v>2010</c:v>
                </c:pt>
                <c:pt idx="1">
                  <c:v>2011</c:v>
                </c:pt>
                <c:pt idx="2">
                  <c:v>2012</c:v>
                </c:pt>
                <c:pt idx="3">
                  <c:v>2013</c:v>
                </c:pt>
                <c:pt idx="4">
                  <c:v>2014</c:v>
                </c:pt>
                <c:pt idx="5">
                  <c:v>2015</c:v>
                </c:pt>
                <c:pt idx="6">
                  <c:v>2016</c:v>
                </c:pt>
              </c:numCache>
            </c:numRef>
          </c:cat>
          <c:val>
            <c:numRef>
              <c:f>Arkusz1!$B$63:$H$63</c:f>
              <c:numCache>
                <c:formatCode>General</c:formatCode>
                <c:ptCount val="7"/>
                <c:pt idx="0">
                  <c:v>380</c:v>
                </c:pt>
                <c:pt idx="1">
                  <c:v>366</c:v>
                </c:pt>
                <c:pt idx="2">
                  <c:v>385</c:v>
                </c:pt>
                <c:pt idx="3">
                  <c:v>396</c:v>
                </c:pt>
                <c:pt idx="4">
                  <c:v>348</c:v>
                </c:pt>
                <c:pt idx="5">
                  <c:v>359</c:v>
                </c:pt>
                <c:pt idx="6">
                  <c:v>345</c:v>
                </c:pt>
              </c:numCache>
            </c:numRef>
          </c:val>
          <c:smooth val="0"/>
          <c:extLst xmlns:c16r2="http://schemas.microsoft.com/office/drawing/2015/06/chart">
            <c:ext xmlns:c16="http://schemas.microsoft.com/office/drawing/2014/chart" uri="{C3380CC4-5D6E-409C-BE32-E72D297353CC}">
              <c16:uniqueId val="{00000000-E38B-4A44-B638-9CC3A8780DCA}"/>
            </c:ext>
          </c:extLst>
        </c:ser>
        <c:dLbls>
          <c:dLblPos val="t"/>
          <c:showLegendKey val="0"/>
          <c:showVal val="1"/>
          <c:showCatName val="0"/>
          <c:showSerName val="0"/>
          <c:showPercent val="0"/>
          <c:showBubbleSize val="0"/>
        </c:dLbls>
        <c:marker val="1"/>
        <c:smooth val="0"/>
        <c:axId val="170148608"/>
        <c:axId val="170158720"/>
      </c:lineChart>
      <c:catAx>
        <c:axId val="170148608"/>
        <c:scaling>
          <c:orientation val="minMax"/>
        </c:scaling>
        <c:delete val="0"/>
        <c:axPos val="b"/>
        <c:numFmt formatCode="General" sourceLinked="1"/>
        <c:majorTickMark val="none"/>
        <c:minorTickMark val="none"/>
        <c:tickLblPos val="nextTo"/>
        <c:crossAx val="170158720"/>
        <c:crosses val="autoZero"/>
        <c:auto val="1"/>
        <c:lblAlgn val="ctr"/>
        <c:lblOffset val="100"/>
        <c:noMultiLvlLbl val="0"/>
      </c:catAx>
      <c:valAx>
        <c:axId val="170158720"/>
        <c:scaling>
          <c:orientation val="minMax"/>
        </c:scaling>
        <c:delete val="1"/>
        <c:axPos val="l"/>
        <c:numFmt formatCode="General" sourceLinked="1"/>
        <c:majorTickMark val="out"/>
        <c:minorTickMark val="none"/>
        <c:tickLblPos val="nextTo"/>
        <c:crossAx val="170148608"/>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Arkusz1!$A$72</c:f>
              <c:strCache>
                <c:ptCount val="1"/>
                <c:pt idx="0">
                  <c:v>odsetek dzieci w wieku 3-5 objętych wychowaniem przedszkolnym</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Arkusz1!$B$71:$G$71</c:f>
              <c:numCache>
                <c:formatCode>General</c:formatCode>
                <c:ptCount val="6"/>
                <c:pt idx="0">
                  <c:v>2010</c:v>
                </c:pt>
                <c:pt idx="1">
                  <c:v>2011</c:v>
                </c:pt>
                <c:pt idx="2">
                  <c:v>2012</c:v>
                </c:pt>
                <c:pt idx="3">
                  <c:v>2013</c:v>
                </c:pt>
                <c:pt idx="4">
                  <c:v>2014</c:v>
                </c:pt>
                <c:pt idx="5">
                  <c:v>2015</c:v>
                </c:pt>
              </c:numCache>
            </c:numRef>
          </c:cat>
          <c:val>
            <c:numRef>
              <c:f>Arkusz1!$B$72:$G$72</c:f>
              <c:numCache>
                <c:formatCode>General</c:formatCode>
                <c:ptCount val="6"/>
                <c:pt idx="0">
                  <c:v>61.7</c:v>
                </c:pt>
                <c:pt idx="1">
                  <c:v>60.4</c:v>
                </c:pt>
                <c:pt idx="2">
                  <c:v>71</c:v>
                </c:pt>
                <c:pt idx="3">
                  <c:v>64.7</c:v>
                </c:pt>
                <c:pt idx="4">
                  <c:v>70.900000000000006</c:v>
                </c:pt>
                <c:pt idx="5">
                  <c:v>70.3</c:v>
                </c:pt>
              </c:numCache>
            </c:numRef>
          </c:val>
          <c:extLst xmlns:c16r2="http://schemas.microsoft.com/office/drawing/2015/06/chart">
            <c:ext xmlns:c16="http://schemas.microsoft.com/office/drawing/2014/chart" uri="{C3380CC4-5D6E-409C-BE32-E72D297353CC}">
              <c16:uniqueId val="{00000000-1724-4411-BF87-4A1198F2703E}"/>
            </c:ext>
          </c:extLst>
        </c:ser>
        <c:dLbls>
          <c:showLegendKey val="0"/>
          <c:showVal val="0"/>
          <c:showCatName val="0"/>
          <c:showSerName val="0"/>
          <c:showPercent val="0"/>
          <c:showBubbleSize val="0"/>
        </c:dLbls>
        <c:gapWidth val="150"/>
        <c:axId val="170183680"/>
        <c:axId val="172364544"/>
      </c:barChart>
      <c:catAx>
        <c:axId val="170183680"/>
        <c:scaling>
          <c:orientation val="minMax"/>
        </c:scaling>
        <c:delete val="0"/>
        <c:axPos val="b"/>
        <c:numFmt formatCode="General" sourceLinked="1"/>
        <c:majorTickMark val="out"/>
        <c:minorTickMark val="none"/>
        <c:tickLblPos val="nextTo"/>
        <c:crossAx val="172364544"/>
        <c:crosses val="autoZero"/>
        <c:auto val="1"/>
        <c:lblAlgn val="ctr"/>
        <c:lblOffset val="100"/>
        <c:noMultiLvlLbl val="0"/>
      </c:catAx>
      <c:valAx>
        <c:axId val="172364544"/>
        <c:scaling>
          <c:orientation val="minMax"/>
        </c:scaling>
        <c:delete val="0"/>
        <c:axPos val="l"/>
        <c:majorGridlines/>
        <c:numFmt formatCode="General" sourceLinked="1"/>
        <c:majorTickMark val="out"/>
        <c:minorTickMark val="none"/>
        <c:tickLblPos val="nextTo"/>
        <c:crossAx val="170183680"/>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clustered"/>
        <c:varyColors val="0"/>
        <c:ser>
          <c:idx val="0"/>
          <c:order val="0"/>
          <c:tx>
            <c:strRef>
              <c:f>Arkusz1!$A$78</c:f>
              <c:strCache>
                <c:ptCount val="1"/>
                <c:pt idx="0">
                  <c:v>Uczniowie szkół podstawowych</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Arkusz1!$B$77:$G$77</c:f>
              <c:numCache>
                <c:formatCode>General</c:formatCode>
                <c:ptCount val="6"/>
                <c:pt idx="0">
                  <c:v>2010</c:v>
                </c:pt>
                <c:pt idx="1">
                  <c:v>2011</c:v>
                </c:pt>
                <c:pt idx="2">
                  <c:v>2012</c:v>
                </c:pt>
                <c:pt idx="3">
                  <c:v>2013</c:v>
                </c:pt>
                <c:pt idx="4">
                  <c:v>2014</c:v>
                </c:pt>
                <c:pt idx="5">
                  <c:v>2015</c:v>
                </c:pt>
              </c:numCache>
            </c:numRef>
          </c:cat>
          <c:val>
            <c:numRef>
              <c:f>Arkusz1!$B$78:$G$78</c:f>
              <c:numCache>
                <c:formatCode>General</c:formatCode>
                <c:ptCount val="6"/>
                <c:pt idx="0">
                  <c:v>673</c:v>
                </c:pt>
                <c:pt idx="1">
                  <c:v>668</c:v>
                </c:pt>
                <c:pt idx="2">
                  <c:v>649</c:v>
                </c:pt>
                <c:pt idx="3">
                  <c:v>603</c:v>
                </c:pt>
                <c:pt idx="4">
                  <c:v>625</c:v>
                </c:pt>
                <c:pt idx="5">
                  <c:v>669</c:v>
                </c:pt>
              </c:numCache>
            </c:numRef>
          </c:val>
          <c:extLst xmlns:c16r2="http://schemas.microsoft.com/office/drawing/2015/06/chart">
            <c:ext xmlns:c16="http://schemas.microsoft.com/office/drawing/2014/chart" uri="{C3380CC4-5D6E-409C-BE32-E72D297353CC}">
              <c16:uniqueId val="{00000000-01D5-4B92-8C48-240B4EE3A7F5}"/>
            </c:ext>
          </c:extLst>
        </c:ser>
        <c:ser>
          <c:idx val="1"/>
          <c:order val="1"/>
          <c:tx>
            <c:strRef>
              <c:f>Arkusz1!$A$79</c:f>
              <c:strCache>
                <c:ptCount val="1"/>
                <c:pt idx="0">
                  <c:v>Uczniowie gimnazjów</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Arkusz1!$B$77:$G$77</c:f>
              <c:numCache>
                <c:formatCode>General</c:formatCode>
                <c:ptCount val="6"/>
                <c:pt idx="0">
                  <c:v>2010</c:v>
                </c:pt>
                <c:pt idx="1">
                  <c:v>2011</c:v>
                </c:pt>
                <c:pt idx="2">
                  <c:v>2012</c:v>
                </c:pt>
                <c:pt idx="3">
                  <c:v>2013</c:v>
                </c:pt>
                <c:pt idx="4">
                  <c:v>2014</c:v>
                </c:pt>
                <c:pt idx="5">
                  <c:v>2015</c:v>
                </c:pt>
              </c:numCache>
            </c:numRef>
          </c:cat>
          <c:val>
            <c:numRef>
              <c:f>Arkusz1!$B$79:$G$79</c:f>
              <c:numCache>
                <c:formatCode>General</c:formatCode>
                <c:ptCount val="6"/>
                <c:pt idx="0">
                  <c:v>301</c:v>
                </c:pt>
                <c:pt idx="1">
                  <c:v>275</c:v>
                </c:pt>
                <c:pt idx="2">
                  <c:v>279</c:v>
                </c:pt>
                <c:pt idx="3">
                  <c:v>280</c:v>
                </c:pt>
                <c:pt idx="4">
                  <c:v>287</c:v>
                </c:pt>
                <c:pt idx="5">
                  <c:v>269</c:v>
                </c:pt>
              </c:numCache>
            </c:numRef>
          </c:val>
          <c:extLst xmlns:c16r2="http://schemas.microsoft.com/office/drawing/2015/06/chart">
            <c:ext xmlns:c16="http://schemas.microsoft.com/office/drawing/2014/chart" uri="{C3380CC4-5D6E-409C-BE32-E72D297353CC}">
              <c16:uniqueId val="{00000001-01D5-4B92-8C48-240B4EE3A7F5}"/>
            </c:ext>
          </c:extLst>
        </c:ser>
        <c:dLbls>
          <c:dLblPos val="outEnd"/>
          <c:showLegendKey val="0"/>
          <c:showVal val="1"/>
          <c:showCatName val="0"/>
          <c:showSerName val="0"/>
          <c:showPercent val="0"/>
          <c:showBubbleSize val="0"/>
        </c:dLbls>
        <c:gapWidth val="150"/>
        <c:axId val="172403328"/>
        <c:axId val="172409216"/>
      </c:barChart>
      <c:catAx>
        <c:axId val="172403328"/>
        <c:scaling>
          <c:orientation val="minMax"/>
        </c:scaling>
        <c:delete val="0"/>
        <c:axPos val="b"/>
        <c:numFmt formatCode="General" sourceLinked="1"/>
        <c:majorTickMark val="out"/>
        <c:minorTickMark val="none"/>
        <c:tickLblPos val="nextTo"/>
        <c:crossAx val="172409216"/>
        <c:crosses val="autoZero"/>
        <c:auto val="1"/>
        <c:lblAlgn val="ctr"/>
        <c:lblOffset val="100"/>
        <c:noMultiLvlLbl val="0"/>
      </c:catAx>
      <c:valAx>
        <c:axId val="172409216"/>
        <c:scaling>
          <c:orientation val="minMax"/>
        </c:scaling>
        <c:delete val="0"/>
        <c:axPos val="l"/>
        <c:majorGridlines/>
        <c:numFmt formatCode="General" sourceLinked="1"/>
        <c:majorTickMark val="out"/>
        <c:minorTickMark val="none"/>
        <c:tickLblPos val="nextTo"/>
        <c:crossAx val="17240332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097D373-E9A4-4CE6-AEC6-22FAA4D8E14E}" type="doc">
      <dgm:prSet loTypeId="urn:microsoft.com/office/officeart/2005/8/layout/hierarchy3" loCatId="list" qsTypeId="urn:microsoft.com/office/officeart/2005/8/quickstyle/3d1" qsCatId="3D" csTypeId="urn:microsoft.com/office/officeart/2005/8/colors/accent1_2" csCatId="accent1" phldr="1"/>
      <dgm:spPr/>
      <dgm:t>
        <a:bodyPr/>
        <a:lstStyle/>
        <a:p>
          <a:endParaRPr lang="pl-PL"/>
        </a:p>
      </dgm:t>
    </dgm:pt>
    <dgm:pt modelId="{09770994-C162-496B-BC9F-163CC3CA94F1}">
      <dgm:prSet phldrT="[Tekst]"/>
      <dgm:spPr/>
      <dgm:t>
        <a:bodyPr/>
        <a:lstStyle/>
        <a:p>
          <a:r>
            <a:rPr lang="pl-PL"/>
            <a:t>Informacja i promocja</a:t>
          </a:r>
        </a:p>
      </dgm:t>
    </dgm:pt>
    <dgm:pt modelId="{560E0448-63CC-48AA-A783-1D27A5B98574}" type="parTrans" cxnId="{EA8555A8-7591-42B6-BEEE-A8AEBA533F32}">
      <dgm:prSet/>
      <dgm:spPr/>
      <dgm:t>
        <a:bodyPr/>
        <a:lstStyle/>
        <a:p>
          <a:endParaRPr lang="pl-PL"/>
        </a:p>
      </dgm:t>
    </dgm:pt>
    <dgm:pt modelId="{DA4F833D-5CA0-4DE0-8E9C-98EF15CABC55}" type="sibTrans" cxnId="{EA8555A8-7591-42B6-BEEE-A8AEBA533F32}">
      <dgm:prSet/>
      <dgm:spPr/>
      <dgm:t>
        <a:bodyPr/>
        <a:lstStyle/>
        <a:p>
          <a:endParaRPr lang="pl-PL"/>
        </a:p>
      </dgm:t>
    </dgm:pt>
    <dgm:pt modelId="{FECAF0FF-873E-4070-9EF0-3ED147F26147}">
      <dgm:prSet phldrT="[Tekst]"/>
      <dgm:spPr/>
      <dgm:t>
        <a:bodyPr/>
        <a:lstStyle/>
        <a:p>
          <a:r>
            <a:rPr lang="pl-PL"/>
            <a:t>Zebrania</a:t>
          </a:r>
        </a:p>
      </dgm:t>
    </dgm:pt>
    <dgm:pt modelId="{20C2DCE3-2E62-41BD-8DFF-67980640B74A}" type="parTrans" cxnId="{DFEE3103-16CE-45C7-8887-3B9F74D56945}">
      <dgm:prSet/>
      <dgm:spPr/>
      <dgm:t>
        <a:bodyPr/>
        <a:lstStyle/>
        <a:p>
          <a:endParaRPr lang="pl-PL"/>
        </a:p>
      </dgm:t>
    </dgm:pt>
    <dgm:pt modelId="{A5FFC131-F42A-4156-8691-F35299EB7BFB}" type="sibTrans" cxnId="{DFEE3103-16CE-45C7-8887-3B9F74D56945}">
      <dgm:prSet/>
      <dgm:spPr/>
      <dgm:t>
        <a:bodyPr/>
        <a:lstStyle/>
        <a:p>
          <a:endParaRPr lang="pl-PL"/>
        </a:p>
      </dgm:t>
    </dgm:pt>
    <dgm:pt modelId="{6D047F1C-01F8-4916-97BC-388D46D0105F}">
      <dgm:prSet phldrT="[Tekst]"/>
      <dgm:spPr/>
      <dgm:t>
        <a:bodyPr/>
        <a:lstStyle/>
        <a:p>
          <a:r>
            <a:rPr lang="pl-PL"/>
            <a:t>Strony internetowe</a:t>
          </a:r>
        </a:p>
      </dgm:t>
    </dgm:pt>
    <dgm:pt modelId="{3E794630-8937-48CB-B46D-31B0750B1A21}" type="parTrans" cxnId="{4D43AAEF-A4FC-4BD6-BD36-8E6C71609FC7}">
      <dgm:prSet/>
      <dgm:spPr/>
      <dgm:t>
        <a:bodyPr/>
        <a:lstStyle/>
        <a:p>
          <a:endParaRPr lang="pl-PL"/>
        </a:p>
      </dgm:t>
    </dgm:pt>
    <dgm:pt modelId="{BA333348-2F92-48B8-B895-92270341914C}" type="sibTrans" cxnId="{4D43AAEF-A4FC-4BD6-BD36-8E6C71609FC7}">
      <dgm:prSet/>
      <dgm:spPr/>
      <dgm:t>
        <a:bodyPr/>
        <a:lstStyle/>
        <a:p>
          <a:endParaRPr lang="pl-PL"/>
        </a:p>
      </dgm:t>
    </dgm:pt>
    <dgm:pt modelId="{C15A1C0D-ABF8-4B21-9296-F90420A985CD}">
      <dgm:prSet phldrT="[Tekst]"/>
      <dgm:spPr/>
      <dgm:t>
        <a:bodyPr/>
        <a:lstStyle/>
        <a:p>
          <a:r>
            <a:rPr lang="pl-PL"/>
            <a:t>Partycypacja społeczna</a:t>
          </a:r>
        </a:p>
      </dgm:t>
    </dgm:pt>
    <dgm:pt modelId="{6906B8A2-FEDB-48DB-9F9E-8BD74C3DDFDF}" type="parTrans" cxnId="{0614AF1D-AE7F-4FF8-9B4E-AC1ECB37643A}">
      <dgm:prSet/>
      <dgm:spPr/>
      <dgm:t>
        <a:bodyPr/>
        <a:lstStyle/>
        <a:p>
          <a:endParaRPr lang="pl-PL"/>
        </a:p>
      </dgm:t>
    </dgm:pt>
    <dgm:pt modelId="{5FB92836-30F2-427A-83C2-EE185CA8CC1F}" type="sibTrans" cxnId="{0614AF1D-AE7F-4FF8-9B4E-AC1ECB37643A}">
      <dgm:prSet/>
      <dgm:spPr/>
      <dgm:t>
        <a:bodyPr/>
        <a:lstStyle/>
        <a:p>
          <a:endParaRPr lang="pl-PL"/>
        </a:p>
      </dgm:t>
    </dgm:pt>
    <dgm:pt modelId="{7779C86A-44C0-4A2A-9A09-570F1FFF96DE}">
      <dgm:prSet phldrT="[Tekst]"/>
      <dgm:spPr/>
      <dgm:t>
        <a:bodyPr/>
        <a:lstStyle/>
        <a:p>
          <a:r>
            <a:rPr lang="pl-PL"/>
            <a:t>Współdecydowanie</a:t>
          </a:r>
        </a:p>
      </dgm:t>
    </dgm:pt>
    <dgm:pt modelId="{85C729D5-5AEA-4DE5-B127-51A3CDD77414}" type="parTrans" cxnId="{23122236-446E-49A9-B8B5-3B694C7E8632}">
      <dgm:prSet/>
      <dgm:spPr/>
      <dgm:t>
        <a:bodyPr/>
        <a:lstStyle/>
        <a:p>
          <a:endParaRPr lang="pl-PL"/>
        </a:p>
      </dgm:t>
    </dgm:pt>
    <dgm:pt modelId="{4D161368-B5BA-4F12-8E85-DB3325CAC9FC}" type="sibTrans" cxnId="{23122236-446E-49A9-B8B5-3B694C7E8632}">
      <dgm:prSet/>
      <dgm:spPr/>
      <dgm:t>
        <a:bodyPr/>
        <a:lstStyle/>
        <a:p>
          <a:endParaRPr lang="pl-PL"/>
        </a:p>
      </dgm:t>
    </dgm:pt>
    <dgm:pt modelId="{CC54C7D3-5F14-4239-9D0A-5157E835CCA8}">
      <dgm:prSet phldrT="[Tekst]"/>
      <dgm:spPr/>
      <dgm:t>
        <a:bodyPr/>
        <a:lstStyle/>
        <a:p>
          <a:r>
            <a:rPr lang="pl-PL"/>
            <a:t>Aktywne uczestnictwo w projektach</a:t>
          </a:r>
        </a:p>
      </dgm:t>
    </dgm:pt>
    <dgm:pt modelId="{D91B36C0-45B6-4ACA-8FF5-F22213901410}" type="parTrans" cxnId="{122DB5FA-099B-4B62-A3EE-B1E3A12EC7E7}">
      <dgm:prSet/>
      <dgm:spPr/>
      <dgm:t>
        <a:bodyPr/>
        <a:lstStyle/>
        <a:p>
          <a:endParaRPr lang="pl-PL"/>
        </a:p>
      </dgm:t>
    </dgm:pt>
    <dgm:pt modelId="{6721452B-E12B-49C1-976F-2E2E56B50918}" type="sibTrans" cxnId="{122DB5FA-099B-4B62-A3EE-B1E3A12EC7E7}">
      <dgm:prSet/>
      <dgm:spPr/>
      <dgm:t>
        <a:bodyPr/>
        <a:lstStyle/>
        <a:p>
          <a:endParaRPr lang="pl-PL"/>
        </a:p>
      </dgm:t>
    </dgm:pt>
    <dgm:pt modelId="{1F1793AD-73AB-4272-AB65-809B2CBCF984}">
      <dgm:prSet phldrT="[Tekst]"/>
      <dgm:spPr/>
      <dgm:t>
        <a:bodyPr/>
        <a:lstStyle/>
        <a:p>
          <a:r>
            <a:rPr lang="pl-PL"/>
            <a:t>Tablice ogłoszeń</a:t>
          </a:r>
        </a:p>
      </dgm:t>
    </dgm:pt>
    <dgm:pt modelId="{3B0E3FAB-A297-4F79-B4AF-95879EB432F5}" type="parTrans" cxnId="{B586E9BE-CF8C-4A77-98D3-61F089ECA7B7}">
      <dgm:prSet/>
      <dgm:spPr/>
      <dgm:t>
        <a:bodyPr/>
        <a:lstStyle/>
        <a:p>
          <a:endParaRPr lang="pl-PL"/>
        </a:p>
      </dgm:t>
    </dgm:pt>
    <dgm:pt modelId="{C0D6D962-6EB9-4845-B642-5A5268ED2039}" type="sibTrans" cxnId="{B586E9BE-CF8C-4A77-98D3-61F089ECA7B7}">
      <dgm:prSet/>
      <dgm:spPr/>
      <dgm:t>
        <a:bodyPr/>
        <a:lstStyle/>
        <a:p>
          <a:endParaRPr lang="pl-PL"/>
        </a:p>
      </dgm:t>
    </dgm:pt>
    <dgm:pt modelId="{99F678DD-AC39-404C-9C32-CDFB1E779F48}">
      <dgm:prSet phldrT="[Tekst]"/>
      <dgm:spPr/>
      <dgm:t>
        <a:bodyPr/>
        <a:lstStyle/>
        <a:p>
          <a:r>
            <a:rPr lang="pl-PL"/>
            <a:t>Kontrola obywatelska</a:t>
          </a:r>
        </a:p>
      </dgm:t>
    </dgm:pt>
    <dgm:pt modelId="{06D2174B-02AA-4581-8EC0-A50291E50A26}" type="parTrans" cxnId="{A502C162-1E48-433F-9BBA-86CA98AE8CFB}">
      <dgm:prSet/>
      <dgm:spPr/>
      <dgm:t>
        <a:bodyPr/>
        <a:lstStyle/>
        <a:p>
          <a:endParaRPr lang="pl-PL"/>
        </a:p>
      </dgm:t>
    </dgm:pt>
    <dgm:pt modelId="{0C4DBB9A-DD28-4F0A-826D-AC2285E97D64}" type="sibTrans" cxnId="{A502C162-1E48-433F-9BBA-86CA98AE8CFB}">
      <dgm:prSet/>
      <dgm:spPr/>
      <dgm:t>
        <a:bodyPr/>
        <a:lstStyle/>
        <a:p>
          <a:endParaRPr lang="pl-PL"/>
        </a:p>
      </dgm:t>
    </dgm:pt>
    <dgm:pt modelId="{B28012D4-3AE3-46BA-BB45-EF2AC1699339}" type="pres">
      <dgm:prSet presAssocID="{6097D373-E9A4-4CE6-AEC6-22FAA4D8E14E}" presName="diagram" presStyleCnt="0">
        <dgm:presLayoutVars>
          <dgm:chPref val="1"/>
          <dgm:dir/>
          <dgm:animOne val="branch"/>
          <dgm:animLvl val="lvl"/>
          <dgm:resizeHandles/>
        </dgm:presLayoutVars>
      </dgm:prSet>
      <dgm:spPr/>
      <dgm:t>
        <a:bodyPr/>
        <a:lstStyle/>
        <a:p>
          <a:endParaRPr lang="pl-PL"/>
        </a:p>
      </dgm:t>
    </dgm:pt>
    <dgm:pt modelId="{9112784B-5D4D-469E-A141-90603D8C5B12}" type="pres">
      <dgm:prSet presAssocID="{09770994-C162-496B-BC9F-163CC3CA94F1}" presName="root" presStyleCnt="0"/>
      <dgm:spPr/>
    </dgm:pt>
    <dgm:pt modelId="{EC2529EC-B24A-4B4F-98AE-BF8035571C83}" type="pres">
      <dgm:prSet presAssocID="{09770994-C162-496B-BC9F-163CC3CA94F1}" presName="rootComposite" presStyleCnt="0"/>
      <dgm:spPr/>
    </dgm:pt>
    <dgm:pt modelId="{092976CC-F112-41E8-8212-E6C315D81D4A}" type="pres">
      <dgm:prSet presAssocID="{09770994-C162-496B-BC9F-163CC3CA94F1}" presName="rootText" presStyleLbl="node1" presStyleIdx="0" presStyleCnt="2" custLinFactNeighborX="-56403" custLinFactNeighborY="-8"/>
      <dgm:spPr/>
      <dgm:t>
        <a:bodyPr/>
        <a:lstStyle/>
        <a:p>
          <a:endParaRPr lang="pl-PL"/>
        </a:p>
      </dgm:t>
    </dgm:pt>
    <dgm:pt modelId="{DC12F154-EBCE-4F5A-B671-8D0FDAE6BE68}" type="pres">
      <dgm:prSet presAssocID="{09770994-C162-496B-BC9F-163CC3CA94F1}" presName="rootConnector" presStyleLbl="node1" presStyleIdx="0" presStyleCnt="2"/>
      <dgm:spPr/>
      <dgm:t>
        <a:bodyPr/>
        <a:lstStyle/>
        <a:p>
          <a:endParaRPr lang="pl-PL"/>
        </a:p>
      </dgm:t>
    </dgm:pt>
    <dgm:pt modelId="{2D83E510-EFF7-4579-801D-0AA87BC5FD83}" type="pres">
      <dgm:prSet presAssocID="{09770994-C162-496B-BC9F-163CC3CA94F1}" presName="childShape" presStyleCnt="0"/>
      <dgm:spPr/>
    </dgm:pt>
    <dgm:pt modelId="{BC271829-C705-4789-A348-7A5910F48A94}" type="pres">
      <dgm:prSet presAssocID="{20C2DCE3-2E62-41BD-8DFF-67980640B74A}" presName="Name13" presStyleLbl="parChTrans1D2" presStyleIdx="0" presStyleCnt="6"/>
      <dgm:spPr/>
      <dgm:t>
        <a:bodyPr/>
        <a:lstStyle/>
        <a:p>
          <a:endParaRPr lang="pl-PL"/>
        </a:p>
      </dgm:t>
    </dgm:pt>
    <dgm:pt modelId="{F576287A-2863-43D9-B2F8-EDA8F5E94246}" type="pres">
      <dgm:prSet presAssocID="{FECAF0FF-873E-4070-9EF0-3ED147F26147}" presName="childText" presStyleLbl="bgAcc1" presStyleIdx="0" presStyleCnt="6">
        <dgm:presLayoutVars>
          <dgm:bulletEnabled val="1"/>
        </dgm:presLayoutVars>
      </dgm:prSet>
      <dgm:spPr/>
      <dgm:t>
        <a:bodyPr/>
        <a:lstStyle/>
        <a:p>
          <a:endParaRPr lang="pl-PL"/>
        </a:p>
      </dgm:t>
    </dgm:pt>
    <dgm:pt modelId="{4AEA2CB7-A320-464B-88D0-B649DD1FCF14}" type="pres">
      <dgm:prSet presAssocID="{3B0E3FAB-A297-4F79-B4AF-95879EB432F5}" presName="Name13" presStyleLbl="parChTrans1D2" presStyleIdx="1" presStyleCnt="6"/>
      <dgm:spPr/>
      <dgm:t>
        <a:bodyPr/>
        <a:lstStyle/>
        <a:p>
          <a:endParaRPr lang="pl-PL"/>
        </a:p>
      </dgm:t>
    </dgm:pt>
    <dgm:pt modelId="{DA5F41C3-D5BC-49D9-B6D4-ACE08DDDD7F5}" type="pres">
      <dgm:prSet presAssocID="{1F1793AD-73AB-4272-AB65-809B2CBCF984}" presName="childText" presStyleLbl="bgAcc1" presStyleIdx="1" presStyleCnt="6">
        <dgm:presLayoutVars>
          <dgm:bulletEnabled val="1"/>
        </dgm:presLayoutVars>
      </dgm:prSet>
      <dgm:spPr/>
      <dgm:t>
        <a:bodyPr/>
        <a:lstStyle/>
        <a:p>
          <a:endParaRPr lang="pl-PL"/>
        </a:p>
      </dgm:t>
    </dgm:pt>
    <dgm:pt modelId="{6BE37937-E79E-4A64-A609-8E94AF99E928}" type="pres">
      <dgm:prSet presAssocID="{3E794630-8937-48CB-B46D-31B0750B1A21}" presName="Name13" presStyleLbl="parChTrans1D2" presStyleIdx="2" presStyleCnt="6"/>
      <dgm:spPr/>
      <dgm:t>
        <a:bodyPr/>
        <a:lstStyle/>
        <a:p>
          <a:endParaRPr lang="pl-PL"/>
        </a:p>
      </dgm:t>
    </dgm:pt>
    <dgm:pt modelId="{432D0EDF-38CB-4ADC-BED6-A4D03D1B2096}" type="pres">
      <dgm:prSet presAssocID="{6D047F1C-01F8-4916-97BC-388D46D0105F}" presName="childText" presStyleLbl="bgAcc1" presStyleIdx="2" presStyleCnt="6">
        <dgm:presLayoutVars>
          <dgm:bulletEnabled val="1"/>
        </dgm:presLayoutVars>
      </dgm:prSet>
      <dgm:spPr/>
      <dgm:t>
        <a:bodyPr/>
        <a:lstStyle/>
        <a:p>
          <a:endParaRPr lang="pl-PL"/>
        </a:p>
      </dgm:t>
    </dgm:pt>
    <dgm:pt modelId="{A3EAB222-A64B-4C6B-B236-560D78ED2404}" type="pres">
      <dgm:prSet presAssocID="{C15A1C0D-ABF8-4B21-9296-F90420A985CD}" presName="root" presStyleCnt="0"/>
      <dgm:spPr/>
    </dgm:pt>
    <dgm:pt modelId="{6B670CA8-6A38-43AD-85D5-A7A65CCDF165}" type="pres">
      <dgm:prSet presAssocID="{C15A1C0D-ABF8-4B21-9296-F90420A985CD}" presName="rootComposite" presStyleCnt="0"/>
      <dgm:spPr/>
    </dgm:pt>
    <dgm:pt modelId="{21CC7F6B-59EF-41C6-9C9B-7E2A36EF5C0E}" type="pres">
      <dgm:prSet presAssocID="{C15A1C0D-ABF8-4B21-9296-F90420A985CD}" presName="rootText" presStyleLbl="node1" presStyleIdx="1" presStyleCnt="2"/>
      <dgm:spPr/>
      <dgm:t>
        <a:bodyPr/>
        <a:lstStyle/>
        <a:p>
          <a:endParaRPr lang="pl-PL"/>
        </a:p>
      </dgm:t>
    </dgm:pt>
    <dgm:pt modelId="{CA67006A-AA5F-4A7B-B4F4-FE8EED4CF765}" type="pres">
      <dgm:prSet presAssocID="{C15A1C0D-ABF8-4B21-9296-F90420A985CD}" presName="rootConnector" presStyleLbl="node1" presStyleIdx="1" presStyleCnt="2"/>
      <dgm:spPr/>
      <dgm:t>
        <a:bodyPr/>
        <a:lstStyle/>
        <a:p>
          <a:endParaRPr lang="pl-PL"/>
        </a:p>
      </dgm:t>
    </dgm:pt>
    <dgm:pt modelId="{E9DB8536-C70E-4CF6-B775-7D6A339B815A}" type="pres">
      <dgm:prSet presAssocID="{C15A1C0D-ABF8-4B21-9296-F90420A985CD}" presName="childShape" presStyleCnt="0"/>
      <dgm:spPr/>
    </dgm:pt>
    <dgm:pt modelId="{755535AD-DE88-40A9-96F4-EEDC00C5B114}" type="pres">
      <dgm:prSet presAssocID="{85C729D5-5AEA-4DE5-B127-51A3CDD77414}" presName="Name13" presStyleLbl="parChTrans1D2" presStyleIdx="3" presStyleCnt="6"/>
      <dgm:spPr/>
      <dgm:t>
        <a:bodyPr/>
        <a:lstStyle/>
        <a:p>
          <a:endParaRPr lang="pl-PL"/>
        </a:p>
      </dgm:t>
    </dgm:pt>
    <dgm:pt modelId="{D342D4DB-1C83-4666-B3A9-82281C024B1F}" type="pres">
      <dgm:prSet presAssocID="{7779C86A-44C0-4A2A-9A09-570F1FFF96DE}" presName="childText" presStyleLbl="bgAcc1" presStyleIdx="3" presStyleCnt="6">
        <dgm:presLayoutVars>
          <dgm:bulletEnabled val="1"/>
        </dgm:presLayoutVars>
      </dgm:prSet>
      <dgm:spPr/>
      <dgm:t>
        <a:bodyPr/>
        <a:lstStyle/>
        <a:p>
          <a:endParaRPr lang="pl-PL"/>
        </a:p>
      </dgm:t>
    </dgm:pt>
    <dgm:pt modelId="{92C9F488-B8A3-4F81-A0AB-6DB4513C42E8}" type="pres">
      <dgm:prSet presAssocID="{D91B36C0-45B6-4ACA-8FF5-F22213901410}" presName="Name13" presStyleLbl="parChTrans1D2" presStyleIdx="4" presStyleCnt="6"/>
      <dgm:spPr/>
      <dgm:t>
        <a:bodyPr/>
        <a:lstStyle/>
        <a:p>
          <a:endParaRPr lang="pl-PL"/>
        </a:p>
      </dgm:t>
    </dgm:pt>
    <dgm:pt modelId="{982B5FB7-F44D-42A3-A96C-F4981371E414}" type="pres">
      <dgm:prSet presAssocID="{CC54C7D3-5F14-4239-9D0A-5157E835CCA8}" presName="childText" presStyleLbl="bgAcc1" presStyleIdx="4" presStyleCnt="6">
        <dgm:presLayoutVars>
          <dgm:bulletEnabled val="1"/>
        </dgm:presLayoutVars>
      </dgm:prSet>
      <dgm:spPr/>
      <dgm:t>
        <a:bodyPr/>
        <a:lstStyle/>
        <a:p>
          <a:endParaRPr lang="pl-PL"/>
        </a:p>
      </dgm:t>
    </dgm:pt>
    <dgm:pt modelId="{ACA6B780-16E7-4F9A-9542-FD62B9F32463}" type="pres">
      <dgm:prSet presAssocID="{06D2174B-02AA-4581-8EC0-A50291E50A26}" presName="Name13" presStyleLbl="parChTrans1D2" presStyleIdx="5" presStyleCnt="6"/>
      <dgm:spPr/>
      <dgm:t>
        <a:bodyPr/>
        <a:lstStyle/>
        <a:p>
          <a:endParaRPr lang="pl-PL"/>
        </a:p>
      </dgm:t>
    </dgm:pt>
    <dgm:pt modelId="{7DA86324-923D-4A69-8F82-A11D801B8A2F}" type="pres">
      <dgm:prSet presAssocID="{99F678DD-AC39-404C-9C32-CDFB1E779F48}" presName="childText" presStyleLbl="bgAcc1" presStyleIdx="5" presStyleCnt="6">
        <dgm:presLayoutVars>
          <dgm:bulletEnabled val="1"/>
        </dgm:presLayoutVars>
      </dgm:prSet>
      <dgm:spPr/>
      <dgm:t>
        <a:bodyPr/>
        <a:lstStyle/>
        <a:p>
          <a:endParaRPr lang="pl-PL"/>
        </a:p>
      </dgm:t>
    </dgm:pt>
  </dgm:ptLst>
  <dgm:cxnLst>
    <dgm:cxn modelId="{8CF47B66-4206-4C47-8178-A1FE38CB6BDC}" type="presOf" srcId="{20C2DCE3-2E62-41BD-8DFF-67980640B74A}" destId="{BC271829-C705-4789-A348-7A5910F48A94}" srcOrd="0" destOrd="0" presId="urn:microsoft.com/office/officeart/2005/8/layout/hierarchy3"/>
    <dgm:cxn modelId="{E60E7711-7FFD-4536-81AB-C4E8954E9CE3}" type="presOf" srcId="{09770994-C162-496B-BC9F-163CC3CA94F1}" destId="{DC12F154-EBCE-4F5A-B671-8D0FDAE6BE68}" srcOrd="1" destOrd="0" presId="urn:microsoft.com/office/officeart/2005/8/layout/hierarchy3"/>
    <dgm:cxn modelId="{51C010B1-219A-4207-877B-060AF02C20C6}" type="presOf" srcId="{D91B36C0-45B6-4ACA-8FF5-F22213901410}" destId="{92C9F488-B8A3-4F81-A0AB-6DB4513C42E8}" srcOrd="0" destOrd="0" presId="urn:microsoft.com/office/officeart/2005/8/layout/hierarchy3"/>
    <dgm:cxn modelId="{122DB5FA-099B-4B62-A3EE-B1E3A12EC7E7}" srcId="{C15A1C0D-ABF8-4B21-9296-F90420A985CD}" destId="{CC54C7D3-5F14-4239-9D0A-5157E835CCA8}" srcOrd="1" destOrd="0" parTransId="{D91B36C0-45B6-4ACA-8FF5-F22213901410}" sibTransId="{6721452B-E12B-49C1-976F-2E2E56B50918}"/>
    <dgm:cxn modelId="{0CB7A0CE-2488-4E22-9563-C135E6BD4B77}" type="presOf" srcId="{CC54C7D3-5F14-4239-9D0A-5157E835CCA8}" destId="{982B5FB7-F44D-42A3-A96C-F4981371E414}" srcOrd="0" destOrd="0" presId="urn:microsoft.com/office/officeart/2005/8/layout/hierarchy3"/>
    <dgm:cxn modelId="{15898597-144E-40C0-BA92-87495BA828A8}" type="presOf" srcId="{C15A1C0D-ABF8-4B21-9296-F90420A985CD}" destId="{CA67006A-AA5F-4A7B-B4F4-FE8EED4CF765}" srcOrd="1" destOrd="0" presId="urn:microsoft.com/office/officeart/2005/8/layout/hierarchy3"/>
    <dgm:cxn modelId="{E1C6DEF4-958B-4C1A-AAEE-7C47F12119DD}" type="presOf" srcId="{6097D373-E9A4-4CE6-AEC6-22FAA4D8E14E}" destId="{B28012D4-3AE3-46BA-BB45-EF2AC1699339}" srcOrd="0" destOrd="0" presId="urn:microsoft.com/office/officeart/2005/8/layout/hierarchy3"/>
    <dgm:cxn modelId="{4D43AAEF-A4FC-4BD6-BD36-8E6C71609FC7}" srcId="{09770994-C162-496B-BC9F-163CC3CA94F1}" destId="{6D047F1C-01F8-4916-97BC-388D46D0105F}" srcOrd="2" destOrd="0" parTransId="{3E794630-8937-48CB-B46D-31B0750B1A21}" sibTransId="{BA333348-2F92-48B8-B895-92270341914C}"/>
    <dgm:cxn modelId="{8A1DCD06-ADD5-437A-B8C6-C6A01C9FBA13}" type="presOf" srcId="{7779C86A-44C0-4A2A-9A09-570F1FFF96DE}" destId="{D342D4DB-1C83-4666-B3A9-82281C024B1F}" srcOrd="0" destOrd="0" presId="urn:microsoft.com/office/officeart/2005/8/layout/hierarchy3"/>
    <dgm:cxn modelId="{7F65796B-CE81-4906-B7B2-A8C6381EA414}" type="presOf" srcId="{FECAF0FF-873E-4070-9EF0-3ED147F26147}" destId="{F576287A-2863-43D9-B2F8-EDA8F5E94246}" srcOrd="0" destOrd="0" presId="urn:microsoft.com/office/officeart/2005/8/layout/hierarchy3"/>
    <dgm:cxn modelId="{CB9D2FDB-F178-4FB6-BF81-0CC4A9B7D975}" type="presOf" srcId="{3E794630-8937-48CB-B46D-31B0750B1A21}" destId="{6BE37937-E79E-4A64-A609-8E94AF99E928}" srcOrd="0" destOrd="0" presId="urn:microsoft.com/office/officeart/2005/8/layout/hierarchy3"/>
    <dgm:cxn modelId="{A502C162-1E48-433F-9BBA-86CA98AE8CFB}" srcId="{C15A1C0D-ABF8-4B21-9296-F90420A985CD}" destId="{99F678DD-AC39-404C-9C32-CDFB1E779F48}" srcOrd="2" destOrd="0" parTransId="{06D2174B-02AA-4581-8EC0-A50291E50A26}" sibTransId="{0C4DBB9A-DD28-4F0A-826D-AC2285E97D64}"/>
    <dgm:cxn modelId="{F52A70FA-F1FC-4DEB-8ABD-058C325F7940}" type="presOf" srcId="{99F678DD-AC39-404C-9C32-CDFB1E779F48}" destId="{7DA86324-923D-4A69-8F82-A11D801B8A2F}" srcOrd="0" destOrd="0" presId="urn:microsoft.com/office/officeart/2005/8/layout/hierarchy3"/>
    <dgm:cxn modelId="{B586E9BE-CF8C-4A77-98D3-61F089ECA7B7}" srcId="{09770994-C162-496B-BC9F-163CC3CA94F1}" destId="{1F1793AD-73AB-4272-AB65-809B2CBCF984}" srcOrd="1" destOrd="0" parTransId="{3B0E3FAB-A297-4F79-B4AF-95879EB432F5}" sibTransId="{C0D6D962-6EB9-4845-B642-5A5268ED2039}"/>
    <dgm:cxn modelId="{650CF18E-640A-4BE5-815C-6DCC1A648C43}" type="presOf" srcId="{3B0E3FAB-A297-4F79-B4AF-95879EB432F5}" destId="{4AEA2CB7-A320-464B-88D0-B649DD1FCF14}" srcOrd="0" destOrd="0" presId="urn:microsoft.com/office/officeart/2005/8/layout/hierarchy3"/>
    <dgm:cxn modelId="{0614AF1D-AE7F-4FF8-9B4E-AC1ECB37643A}" srcId="{6097D373-E9A4-4CE6-AEC6-22FAA4D8E14E}" destId="{C15A1C0D-ABF8-4B21-9296-F90420A985CD}" srcOrd="1" destOrd="0" parTransId="{6906B8A2-FEDB-48DB-9F9E-8BD74C3DDFDF}" sibTransId="{5FB92836-30F2-427A-83C2-EE185CA8CC1F}"/>
    <dgm:cxn modelId="{DBB6AAA7-D349-46B4-981B-C0105541AF19}" type="presOf" srcId="{6D047F1C-01F8-4916-97BC-388D46D0105F}" destId="{432D0EDF-38CB-4ADC-BED6-A4D03D1B2096}" srcOrd="0" destOrd="0" presId="urn:microsoft.com/office/officeart/2005/8/layout/hierarchy3"/>
    <dgm:cxn modelId="{EA8555A8-7591-42B6-BEEE-A8AEBA533F32}" srcId="{6097D373-E9A4-4CE6-AEC6-22FAA4D8E14E}" destId="{09770994-C162-496B-BC9F-163CC3CA94F1}" srcOrd="0" destOrd="0" parTransId="{560E0448-63CC-48AA-A783-1D27A5B98574}" sibTransId="{DA4F833D-5CA0-4DE0-8E9C-98EF15CABC55}"/>
    <dgm:cxn modelId="{DFEE3103-16CE-45C7-8887-3B9F74D56945}" srcId="{09770994-C162-496B-BC9F-163CC3CA94F1}" destId="{FECAF0FF-873E-4070-9EF0-3ED147F26147}" srcOrd="0" destOrd="0" parTransId="{20C2DCE3-2E62-41BD-8DFF-67980640B74A}" sibTransId="{A5FFC131-F42A-4156-8691-F35299EB7BFB}"/>
    <dgm:cxn modelId="{55C2957E-F93A-4360-A3AD-37D67B5EADC2}" type="presOf" srcId="{09770994-C162-496B-BC9F-163CC3CA94F1}" destId="{092976CC-F112-41E8-8212-E6C315D81D4A}" srcOrd="0" destOrd="0" presId="urn:microsoft.com/office/officeart/2005/8/layout/hierarchy3"/>
    <dgm:cxn modelId="{DBA874A7-0C58-4C98-973F-DC1887DC1935}" type="presOf" srcId="{1F1793AD-73AB-4272-AB65-809B2CBCF984}" destId="{DA5F41C3-D5BC-49D9-B6D4-ACE08DDDD7F5}" srcOrd="0" destOrd="0" presId="urn:microsoft.com/office/officeart/2005/8/layout/hierarchy3"/>
    <dgm:cxn modelId="{23122236-446E-49A9-B8B5-3B694C7E8632}" srcId="{C15A1C0D-ABF8-4B21-9296-F90420A985CD}" destId="{7779C86A-44C0-4A2A-9A09-570F1FFF96DE}" srcOrd="0" destOrd="0" parTransId="{85C729D5-5AEA-4DE5-B127-51A3CDD77414}" sibTransId="{4D161368-B5BA-4F12-8E85-DB3325CAC9FC}"/>
    <dgm:cxn modelId="{132D4F87-1658-45F7-B720-04A1EADA2292}" type="presOf" srcId="{C15A1C0D-ABF8-4B21-9296-F90420A985CD}" destId="{21CC7F6B-59EF-41C6-9C9B-7E2A36EF5C0E}" srcOrd="0" destOrd="0" presId="urn:microsoft.com/office/officeart/2005/8/layout/hierarchy3"/>
    <dgm:cxn modelId="{392496C6-9E70-4F5B-A7F6-485E80C9149A}" type="presOf" srcId="{85C729D5-5AEA-4DE5-B127-51A3CDD77414}" destId="{755535AD-DE88-40A9-96F4-EEDC00C5B114}" srcOrd="0" destOrd="0" presId="urn:microsoft.com/office/officeart/2005/8/layout/hierarchy3"/>
    <dgm:cxn modelId="{661153BF-2208-4BE3-AF82-447AEB720D57}" type="presOf" srcId="{06D2174B-02AA-4581-8EC0-A50291E50A26}" destId="{ACA6B780-16E7-4F9A-9542-FD62B9F32463}" srcOrd="0" destOrd="0" presId="urn:microsoft.com/office/officeart/2005/8/layout/hierarchy3"/>
    <dgm:cxn modelId="{25D6713C-51E0-41F1-8BFC-059B16DC03A8}" type="presParOf" srcId="{B28012D4-3AE3-46BA-BB45-EF2AC1699339}" destId="{9112784B-5D4D-469E-A141-90603D8C5B12}" srcOrd="0" destOrd="0" presId="urn:microsoft.com/office/officeart/2005/8/layout/hierarchy3"/>
    <dgm:cxn modelId="{82ACDC4C-C91F-4022-8D8E-C6DC424FB3B3}" type="presParOf" srcId="{9112784B-5D4D-469E-A141-90603D8C5B12}" destId="{EC2529EC-B24A-4B4F-98AE-BF8035571C83}" srcOrd="0" destOrd="0" presId="urn:microsoft.com/office/officeart/2005/8/layout/hierarchy3"/>
    <dgm:cxn modelId="{477FB92A-7C33-4C81-8B31-AA72DEA22DFD}" type="presParOf" srcId="{EC2529EC-B24A-4B4F-98AE-BF8035571C83}" destId="{092976CC-F112-41E8-8212-E6C315D81D4A}" srcOrd="0" destOrd="0" presId="urn:microsoft.com/office/officeart/2005/8/layout/hierarchy3"/>
    <dgm:cxn modelId="{4D57B17E-DABD-47CD-AA58-F42C9EC293FE}" type="presParOf" srcId="{EC2529EC-B24A-4B4F-98AE-BF8035571C83}" destId="{DC12F154-EBCE-4F5A-B671-8D0FDAE6BE68}" srcOrd="1" destOrd="0" presId="urn:microsoft.com/office/officeart/2005/8/layout/hierarchy3"/>
    <dgm:cxn modelId="{77BF47E9-2FB3-4589-9D73-AE007370A482}" type="presParOf" srcId="{9112784B-5D4D-469E-A141-90603D8C5B12}" destId="{2D83E510-EFF7-4579-801D-0AA87BC5FD83}" srcOrd="1" destOrd="0" presId="urn:microsoft.com/office/officeart/2005/8/layout/hierarchy3"/>
    <dgm:cxn modelId="{B0834122-D352-40B3-86D1-666E419D5F5A}" type="presParOf" srcId="{2D83E510-EFF7-4579-801D-0AA87BC5FD83}" destId="{BC271829-C705-4789-A348-7A5910F48A94}" srcOrd="0" destOrd="0" presId="urn:microsoft.com/office/officeart/2005/8/layout/hierarchy3"/>
    <dgm:cxn modelId="{B0B6EFEA-5620-4394-8F37-29CF1CC54E22}" type="presParOf" srcId="{2D83E510-EFF7-4579-801D-0AA87BC5FD83}" destId="{F576287A-2863-43D9-B2F8-EDA8F5E94246}" srcOrd="1" destOrd="0" presId="urn:microsoft.com/office/officeart/2005/8/layout/hierarchy3"/>
    <dgm:cxn modelId="{00EBC495-606D-4DC9-BB13-1917D84DC87B}" type="presParOf" srcId="{2D83E510-EFF7-4579-801D-0AA87BC5FD83}" destId="{4AEA2CB7-A320-464B-88D0-B649DD1FCF14}" srcOrd="2" destOrd="0" presId="urn:microsoft.com/office/officeart/2005/8/layout/hierarchy3"/>
    <dgm:cxn modelId="{9F887A34-EC60-4023-A6DB-EA75768324B7}" type="presParOf" srcId="{2D83E510-EFF7-4579-801D-0AA87BC5FD83}" destId="{DA5F41C3-D5BC-49D9-B6D4-ACE08DDDD7F5}" srcOrd="3" destOrd="0" presId="urn:microsoft.com/office/officeart/2005/8/layout/hierarchy3"/>
    <dgm:cxn modelId="{78FCEAD8-7445-45AF-BE46-0A1A50BB09F2}" type="presParOf" srcId="{2D83E510-EFF7-4579-801D-0AA87BC5FD83}" destId="{6BE37937-E79E-4A64-A609-8E94AF99E928}" srcOrd="4" destOrd="0" presId="urn:microsoft.com/office/officeart/2005/8/layout/hierarchy3"/>
    <dgm:cxn modelId="{9717E4CE-3213-43D8-95CA-16ABAFF4FCE4}" type="presParOf" srcId="{2D83E510-EFF7-4579-801D-0AA87BC5FD83}" destId="{432D0EDF-38CB-4ADC-BED6-A4D03D1B2096}" srcOrd="5" destOrd="0" presId="urn:microsoft.com/office/officeart/2005/8/layout/hierarchy3"/>
    <dgm:cxn modelId="{E81476DD-73E8-4DA5-994A-B73A62C2DD64}" type="presParOf" srcId="{B28012D4-3AE3-46BA-BB45-EF2AC1699339}" destId="{A3EAB222-A64B-4C6B-B236-560D78ED2404}" srcOrd="1" destOrd="0" presId="urn:microsoft.com/office/officeart/2005/8/layout/hierarchy3"/>
    <dgm:cxn modelId="{9896BA0C-414D-45B7-80FD-03DAF09B8A81}" type="presParOf" srcId="{A3EAB222-A64B-4C6B-B236-560D78ED2404}" destId="{6B670CA8-6A38-43AD-85D5-A7A65CCDF165}" srcOrd="0" destOrd="0" presId="urn:microsoft.com/office/officeart/2005/8/layout/hierarchy3"/>
    <dgm:cxn modelId="{1A5A1BCF-F13B-42E3-B69F-8D94EF2686B4}" type="presParOf" srcId="{6B670CA8-6A38-43AD-85D5-A7A65CCDF165}" destId="{21CC7F6B-59EF-41C6-9C9B-7E2A36EF5C0E}" srcOrd="0" destOrd="0" presId="urn:microsoft.com/office/officeart/2005/8/layout/hierarchy3"/>
    <dgm:cxn modelId="{5C7CEC06-98C5-4B9E-B1A6-B1025CD94FBD}" type="presParOf" srcId="{6B670CA8-6A38-43AD-85D5-A7A65CCDF165}" destId="{CA67006A-AA5F-4A7B-B4F4-FE8EED4CF765}" srcOrd="1" destOrd="0" presId="urn:microsoft.com/office/officeart/2005/8/layout/hierarchy3"/>
    <dgm:cxn modelId="{E4D99556-3439-487B-8922-86BE537D8687}" type="presParOf" srcId="{A3EAB222-A64B-4C6B-B236-560D78ED2404}" destId="{E9DB8536-C70E-4CF6-B775-7D6A339B815A}" srcOrd="1" destOrd="0" presId="urn:microsoft.com/office/officeart/2005/8/layout/hierarchy3"/>
    <dgm:cxn modelId="{4A7F5965-A33A-4D68-BE0F-8ED4E121BF04}" type="presParOf" srcId="{E9DB8536-C70E-4CF6-B775-7D6A339B815A}" destId="{755535AD-DE88-40A9-96F4-EEDC00C5B114}" srcOrd="0" destOrd="0" presId="urn:microsoft.com/office/officeart/2005/8/layout/hierarchy3"/>
    <dgm:cxn modelId="{FE53276C-4828-4CBE-A99C-8876DED3FBA7}" type="presParOf" srcId="{E9DB8536-C70E-4CF6-B775-7D6A339B815A}" destId="{D342D4DB-1C83-4666-B3A9-82281C024B1F}" srcOrd="1" destOrd="0" presId="urn:microsoft.com/office/officeart/2005/8/layout/hierarchy3"/>
    <dgm:cxn modelId="{40F8C930-FB24-48C1-B150-7DEB8E88EC6E}" type="presParOf" srcId="{E9DB8536-C70E-4CF6-B775-7D6A339B815A}" destId="{92C9F488-B8A3-4F81-A0AB-6DB4513C42E8}" srcOrd="2" destOrd="0" presId="urn:microsoft.com/office/officeart/2005/8/layout/hierarchy3"/>
    <dgm:cxn modelId="{F11CC62D-577C-47E4-9D33-33AA564598CF}" type="presParOf" srcId="{E9DB8536-C70E-4CF6-B775-7D6A339B815A}" destId="{982B5FB7-F44D-42A3-A96C-F4981371E414}" srcOrd="3" destOrd="0" presId="urn:microsoft.com/office/officeart/2005/8/layout/hierarchy3"/>
    <dgm:cxn modelId="{B0E4518B-D43B-4B45-A62C-5D8FB5FF9EFD}" type="presParOf" srcId="{E9DB8536-C70E-4CF6-B775-7D6A339B815A}" destId="{ACA6B780-16E7-4F9A-9542-FD62B9F32463}" srcOrd="4" destOrd="0" presId="urn:microsoft.com/office/officeart/2005/8/layout/hierarchy3"/>
    <dgm:cxn modelId="{30A94DBD-403E-4A32-9712-1F2259325261}" type="presParOf" srcId="{E9DB8536-C70E-4CF6-B775-7D6A339B815A}" destId="{7DA86324-923D-4A69-8F82-A11D801B8A2F}" srcOrd="5" destOrd="0" presId="urn:microsoft.com/office/officeart/2005/8/layout/hierarchy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9A51662-B947-4E69-9DF9-F3FE2171AAFB}" type="doc">
      <dgm:prSet loTypeId="urn:microsoft.com/office/officeart/2005/8/layout/cycle8" loCatId="cycle" qsTypeId="urn:microsoft.com/office/officeart/2005/8/quickstyle/simple5" qsCatId="simple" csTypeId="urn:microsoft.com/office/officeart/2005/8/colors/colorful1" csCatId="colorful" phldr="1"/>
      <dgm:spPr/>
    </dgm:pt>
    <dgm:pt modelId="{953C578C-1D05-446E-B4EE-271C48B3A4ED}">
      <dgm:prSet phldrT="[Tekst]"/>
      <dgm:spPr/>
      <dgm:t>
        <a:bodyPr/>
        <a:lstStyle/>
        <a:p>
          <a:r>
            <a:rPr lang="pl-PL"/>
            <a:t>WÓJT GMINY</a:t>
          </a:r>
        </a:p>
      </dgm:t>
    </dgm:pt>
    <dgm:pt modelId="{818DDC76-63EA-4D19-9B1D-0A98EFA5DA8C}" type="parTrans" cxnId="{CEFD19E8-D7AC-4857-8182-6FD610C15789}">
      <dgm:prSet/>
      <dgm:spPr/>
      <dgm:t>
        <a:bodyPr/>
        <a:lstStyle/>
        <a:p>
          <a:endParaRPr lang="pl-PL"/>
        </a:p>
      </dgm:t>
    </dgm:pt>
    <dgm:pt modelId="{46677832-956C-4207-B4F4-BB467F4A1A42}" type="sibTrans" cxnId="{CEFD19E8-D7AC-4857-8182-6FD610C15789}">
      <dgm:prSet/>
      <dgm:spPr/>
      <dgm:t>
        <a:bodyPr/>
        <a:lstStyle/>
        <a:p>
          <a:endParaRPr lang="pl-PL"/>
        </a:p>
      </dgm:t>
    </dgm:pt>
    <dgm:pt modelId="{BC8DF67E-23A8-40DE-9D95-DCB36208A8C3}">
      <dgm:prSet phldrT="[Tekst]"/>
      <dgm:spPr/>
      <dgm:t>
        <a:bodyPr/>
        <a:lstStyle/>
        <a:p>
          <a:r>
            <a:rPr lang="pl-PL"/>
            <a:t>INTERESARIUSZE REWITALIZACJI</a:t>
          </a:r>
        </a:p>
      </dgm:t>
    </dgm:pt>
    <dgm:pt modelId="{A992400C-D76B-4483-A8D1-E85193CAB9A3}" type="parTrans" cxnId="{5E43F20A-0A11-4112-9770-D8BE9A5D6623}">
      <dgm:prSet/>
      <dgm:spPr/>
      <dgm:t>
        <a:bodyPr/>
        <a:lstStyle/>
        <a:p>
          <a:endParaRPr lang="pl-PL"/>
        </a:p>
      </dgm:t>
    </dgm:pt>
    <dgm:pt modelId="{8342D134-C492-4D75-9DD0-FB06A7CED147}" type="sibTrans" cxnId="{5E43F20A-0A11-4112-9770-D8BE9A5D6623}">
      <dgm:prSet/>
      <dgm:spPr/>
      <dgm:t>
        <a:bodyPr/>
        <a:lstStyle/>
        <a:p>
          <a:endParaRPr lang="pl-PL"/>
        </a:p>
      </dgm:t>
    </dgm:pt>
    <dgm:pt modelId="{81C16164-439D-47E3-AF36-DF0BC1C793DB}">
      <dgm:prSet phldrT="[Tekst]"/>
      <dgm:spPr/>
      <dgm:t>
        <a:bodyPr/>
        <a:lstStyle/>
        <a:p>
          <a:r>
            <a:rPr lang="pl-PL"/>
            <a:t>ZESPÓŁ DS. REWITALIZACJI</a:t>
          </a:r>
        </a:p>
      </dgm:t>
    </dgm:pt>
    <dgm:pt modelId="{0D6B58F4-B438-440B-8904-E54E8B652975}" type="parTrans" cxnId="{B650FFA7-247C-4379-B38F-8E1A0E88F94E}">
      <dgm:prSet/>
      <dgm:spPr/>
      <dgm:t>
        <a:bodyPr/>
        <a:lstStyle/>
        <a:p>
          <a:endParaRPr lang="pl-PL"/>
        </a:p>
      </dgm:t>
    </dgm:pt>
    <dgm:pt modelId="{A5373E59-01AC-4936-942F-CA95F38360E0}" type="sibTrans" cxnId="{B650FFA7-247C-4379-B38F-8E1A0E88F94E}">
      <dgm:prSet/>
      <dgm:spPr/>
      <dgm:t>
        <a:bodyPr/>
        <a:lstStyle/>
        <a:p>
          <a:endParaRPr lang="pl-PL"/>
        </a:p>
      </dgm:t>
    </dgm:pt>
    <dgm:pt modelId="{EF8074EC-BEB4-4CBD-975A-0CF968E42DBD}">
      <dgm:prSet phldrT="[Tekst]"/>
      <dgm:spPr/>
      <dgm:t>
        <a:bodyPr/>
        <a:lstStyle/>
        <a:p>
          <a:r>
            <a:rPr lang="pl-PL"/>
            <a:t>RADA GMINY</a:t>
          </a:r>
        </a:p>
      </dgm:t>
    </dgm:pt>
    <dgm:pt modelId="{4130AD97-8450-4733-BB4B-EF41823F9E49}" type="parTrans" cxnId="{45760C06-B6EC-4761-B5FA-32FDA27ED3A5}">
      <dgm:prSet/>
      <dgm:spPr/>
      <dgm:t>
        <a:bodyPr/>
        <a:lstStyle/>
        <a:p>
          <a:endParaRPr lang="pl-PL"/>
        </a:p>
      </dgm:t>
    </dgm:pt>
    <dgm:pt modelId="{9341602F-5DFC-4DDA-B7B2-DE50F527CF07}" type="sibTrans" cxnId="{45760C06-B6EC-4761-B5FA-32FDA27ED3A5}">
      <dgm:prSet/>
      <dgm:spPr/>
      <dgm:t>
        <a:bodyPr/>
        <a:lstStyle/>
        <a:p>
          <a:endParaRPr lang="pl-PL"/>
        </a:p>
      </dgm:t>
    </dgm:pt>
    <dgm:pt modelId="{2C512C7C-6DFC-4F79-904B-D8CA6C4DFDDE}" type="pres">
      <dgm:prSet presAssocID="{D9A51662-B947-4E69-9DF9-F3FE2171AAFB}" presName="compositeShape" presStyleCnt="0">
        <dgm:presLayoutVars>
          <dgm:chMax val="7"/>
          <dgm:dir/>
          <dgm:resizeHandles val="exact"/>
        </dgm:presLayoutVars>
      </dgm:prSet>
      <dgm:spPr/>
    </dgm:pt>
    <dgm:pt modelId="{E89487FA-D2CA-48E9-94FA-FF018DD6F4F5}" type="pres">
      <dgm:prSet presAssocID="{D9A51662-B947-4E69-9DF9-F3FE2171AAFB}" presName="wedge1" presStyleLbl="node1" presStyleIdx="0" presStyleCnt="4"/>
      <dgm:spPr/>
      <dgm:t>
        <a:bodyPr/>
        <a:lstStyle/>
        <a:p>
          <a:endParaRPr lang="pl-PL"/>
        </a:p>
      </dgm:t>
    </dgm:pt>
    <dgm:pt modelId="{D5DB9206-3B52-4EEC-B905-5DA4642C292C}" type="pres">
      <dgm:prSet presAssocID="{D9A51662-B947-4E69-9DF9-F3FE2171AAFB}" presName="dummy1a" presStyleCnt="0"/>
      <dgm:spPr/>
    </dgm:pt>
    <dgm:pt modelId="{A4750CC4-E084-4CEA-B77C-2489AE301F9C}" type="pres">
      <dgm:prSet presAssocID="{D9A51662-B947-4E69-9DF9-F3FE2171AAFB}" presName="dummy1b" presStyleCnt="0"/>
      <dgm:spPr/>
    </dgm:pt>
    <dgm:pt modelId="{38110A74-FD09-43AC-95A5-7344A61B37DD}" type="pres">
      <dgm:prSet presAssocID="{D9A51662-B947-4E69-9DF9-F3FE2171AAFB}" presName="wedge1Tx" presStyleLbl="node1" presStyleIdx="0" presStyleCnt="4">
        <dgm:presLayoutVars>
          <dgm:chMax val="0"/>
          <dgm:chPref val="0"/>
          <dgm:bulletEnabled val="1"/>
        </dgm:presLayoutVars>
      </dgm:prSet>
      <dgm:spPr/>
      <dgm:t>
        <a:bodyPr/>
        <a:lstStyle/>
        <a:p>
          <a:endParaRPr lang="pl-PL"/>
        </a:p>
      </dgm:t>
    </dgm:pt>
    <dgm:pt modelId="{48EEBD4B-FBEC-4CF5-8FAD-F2E467D38866}" type="pres">
      <dgm:prSet presAssocID="{D9A51662-B947-4E69-9DF9-F3FE2171AAFB}" presName="wedge2" presStyleLbl="node1" presStyleIdx="1" presStyleCnt="4"/>
      <dgm:spPr/>
      <dgm:t>
        <a:bodyPr/>
        <a:lstStyle/>
        <a:p>
          <a:endParaRPr lang="pl-PL"/>
        </a:p>
      </dgm:t>
    </dgm:pt>
    <dgm:pt modelId="{B5A8C509-D3FA-45FE-B754-851F8597DEA9}" type="pres">
      <dgm:prSet presAssocID="{D9A51662-B947-4E69-9DF9-F3FE2171AAFB}" presName="dummy2a" presStyleCnt="0"/>
      <dgm:spPr/>
    </dgm:pt>
    <dgm:pt modelId="{C2FCE20D-4F6A-4C3B-87C1-8529F4FACDB9}" type="pres">
      <dgm:prSet presAssocID="{D9A51662-B947-4E69-9DF9-F3FE2171AAFB}" presName="dummy2b" presStyleCnt="0"/>
      <dgm:spPr/>
    </dgm:pt>
    <dgm:pt modelId="{B8A1194A-EC15-42B9-A579-3D2D4682424F}" type="pres">
      <dgm:prSet presAssocID="{D9A51662-B947-4E69-9DF9-F3FE2171AAFB}" presName="wedge2Tx" presStyleLbl="node1" presStyleIdx="1" presStyleCnt="4">
        <dgm:presLayoutVars>
          <dgm:chMax val="0"/>
          <dgm:chPref val="0"/>
          <dgm:bulletEnabled val="1"/>
        </dgm:presLayoutVars>
      </dgm:prSet>
      <dgm:spPr/>
      <dgm:t>
        <a:bodyPr/>
        <a:lstStyle/>
        <a:p>
          <a:endParaRPr lang="pl-PL"/>
        </a:p>
      </dgm:t>
    </dgm:pt>
    <dgm:pt modelId="{4EC31DB5-80F0-40FC-B291-2C23ECE29844}" type="pres">
      <dgm:prSet presAssocID="{D9A51662-B947-4E69-9DF9-F3FE2171AAFB}" presName="wedge3" presStyleLbl="node1" presStyleIdx="2" presStyleCnt="4"/>
      <dgm:spPr/>
      <dgm:t>
        <a:bodyPr/>
        <a:lstStyle/>
        <a:p>
          <a:endParaRPr lang="pl-PL"/>
        </a:p>
      </dgm:t>
    </dgm:pt>
    <dgm:pt modelId="{21D825B3-5E94-40D8-A565-035B9BF51670}" type="pres">
      <dgm:prSet presAssocID="{D9A51662-B947-4E69-9DF9-F3FE2171AAFB}" presName="dummy3a" presStyleCnt="0"/>
      <dgm:spPr/>
    </dgm:pt>
    <dgm:pt modelId="{52272190-01E4-4723-B366-10763EC9D78B}" type="pres">
      <dgm:prSet presAssocID="{D9A51662-B947-4E69-9DF9-F3FE2171AAFB}" presName="dummy3b" presStyleCnt="0"/>
      <dgm:spPr/>
    </dgm:pt>
    <dgm:pt modelId="{19B13E38-663E-4B7A-9A42-E4316E810A84}" type="pres">
      <dgm:prSet presAssocID="{D9A51662-B947-4E69-9DF9-F3FE2171AAFB}" presName="wedge3Tx" presStyleLbl="node1" presStyleIdx="2" presStyleCnt="4">
        <dgm:presLayoutVars>
          <dgm:chMax val="0"/>
          <dgm:chPref val="0"/>
          <dgm:bulletEnabled val="1"/>
        </dgm:presLayoutVars>
      </dgm:prSet>
      <dgm:spPr/>
      <dgm:t>
        <a:bodyPr/>
        <a:lstStyle/>
        <a:p>
          <a:endParaRPr lang="pl-PL"/>
        </a:p>
      </dgm:t>
    </dgm:pt>
    <dgm:pt modelId="{700C0511-8477-48CB-8EBC-69CFA916C1DA}" type="pres">
      <dgm:prSet presAssocID="{D9A51662-B947-4E69-9DF9-F3FE2171AAFB}" presName="wedge4" presStyleLbl="node1" presStyleIdx="3" presStyleCnt="4"/>
      <dgm:spPr/>
      <dgm:t>
        <a:bodyPr/>
        <a:lstStyle/>
        <a:p>
          <a:endParaRPr lang="pl-PL"/>
        </a:p>
      </dgm:t>
    </dgm:pt>
    <dgm:pt modelId="{92D6B587-DF64-4496-B901-697B7DDEBF7A}" type="pres">
      <dgm:prSet presAssocID="{D9A51662-B947-4E69-9DF9-F3FE2171AAFB}" presName="dummy4a" presStyleCnt="0"/>
      <dgm:spPr/>
    </dgm:pt>
    <dgm:pt modelId="{339DB291-86D2-4BF3-83F7-7D6E4B6F48E4}" type="pres">
      <dgm:prSet presAssocID="{D9A51662-B947-4E69-9DF9-F3FE2171AAFB}" presName="dummy4b" presStyleCnt="0"/>
      <dgm:spPr/>
    </dgm:pt>
    <dgm:pt modelId="{8BCFAC98-547D-4BAD-8455-41E886E816FF}" type="pres">
      <dgm:prSet presAssocID="{D9A51662-B947-4E69-9DF9-F3FE2171AAFB}" presName="wedge4Tx" presStyleLbl="node1" presStyleIdx="3" presStyleCnt="4">
        <dgm:presLayoutVars>
          <dgm:chMax val="0"/>
          <dgm:chPref val="0"/>
          <dgm:bulletEnabled val="1"/>
        </dgm:presLayoutVars>
      </dgm:prSet>
      <dgm:spPr/>
      <dgm:t>
        <a:bodyPr/>
        <a:lstStyle/>
        <a:p>
          <a:endParaRPr lang="pl-PL"/>
        </a:p>
      </dgm:t>
    </dgm:pt>
    <dgm:pt modelId="{B3209AB9-9898-463D-BC4C-F35650A38E34}" type="pres">
      <dgm:prSet presAssocID="{46677832-956C-4207-B4F4-BB467F4A1A42}" presName="arrowWedge1" presStyleLbl="fgSibTrans2D1" presStyleIdx="0" presStyleCnt="4"/>
      <dgm:spPr/>
    </dgm:pt>
    <dgm:pt modelId="{A151BC9F-4E48-41BC-840C-413BAD3088A8}" type="pres">
      <dgm:prSet presAssocID="{9341602F-5DFC-4DDA-B7B2-DE50F527CF07}" presName="arrowWedge2" presStyleLbl="fgSibTrans2D1" presStyleIdx="1" presStyleCnt="4"/>
      <dgm:spPr/>
    </dgm:pt>
    <dgm:pt modelId="{0445C9C0-D44E-4FBD-A428-DAFCD5E7B5A9}" type="pres">
      <dgm:prSet presAssocID="{8342D134-C492-4D75-9DD0-FB06A7CED147}" presName="arrowWedge3" presStyleLbl="fgSibTrans2D1" presStyleIdx="2" presStyleCnt="4"/>
      <dgm:spPr/>
    </dgm:pt>
    <dgm:pt modelId="{F12956B3-FFD1-4158-9D51-C58989195C43}" type="pres">
      <dgm:prSet presAssocID="{A5373E59-01AC-4936-942F-CA95F38360E0}" presName="arrowWedge4" presStyleLbl="fgSibTrans2D1" presStyleIdx="3" presStyleCnt="4"/>
      <dgm:spPr/>
    </dgm:pt>
  </dgm:ptLst>
  <dgm:cxnLst>
    <dgm:cxn modelId="{C603F9E4-7000-4F09-8812-EADEC1E9C688}" type="presOf" srcId="{BC8DF67E-23A8-40DE-9D95-DCB36208A8C3}" destId="{19B13E38-663E-4B7A-9A42-E4316E810A84}" srcOrd="1" destOrd="0" presId="urn:microsoft.com/office/officeart/2005/8/layout/cycle8"/>
    <dgm:cxn modelId="{0F9814A8-EB32-4B02-92C0-5969AD0B0864}" type="presOf" srcId="{EF8074EC-BEB4-4CBD-975A-0CF968E42DBD}" destId="{B8A1194A-EC15-42B9-A579-3D2D4682424F}" srcOrd="1" destOrd="0" presId="urn:microsoft.com/office/officeart/2005/8/layout/cycle8"/>
    <dgm:cxn modelId="{8B522437-6A92-41C6-9CF9-6CBB42D6D237}" type="presOf" srcId="{81C16164-439D-47E3-AF36-DF0BC1C793DB}" destId="{8BCFAC98-547D-4BAD-8455-41E886E816FF}" srcOrd="1" destOrd="0" presId="urn:microsoft.com/office/officeart/2005/8/layout/cycle8"/>
    <dgm:cxn modelId="{CEFD19E8-D7AC-4857-8182-6FD610C15789}" srcId="{D9A51662-B947-4E69-9DF9-F3FE2171AAFB}" destId="{953C578C-1D05-446E-B4EE-271C48B3A4ED}" srcOrd="0" destOrd="0" parTransId="{818DDC76-63EA-4D19-9B1D-0A98EFA5DA8C}" sibTransId="{46677832-956C-4207-B4F4-BB467F4A1A42}"/>
    <dgm:cxn modelId="{B650FFA7-247C-4379-B38F-8E1A0E88F94E}" srcId="{D9A51662-B947-4E69-9DF9-F3FE2171AAFB}" destId="{81C16164-439D-47E3-AF36-DF0BC1C793DB}" srcOrd="3" destOrd="0" parTransId="{0D6B58F4-B438-440B-8904-E54E8B652975}" sibTransId="{A5373E59-01AC-4936-942F-CA95F38360E0}"/>
    <dgm:cxn modelId="{8E0E70AA-80E0-45DD-9A15-3DC1FC522DF9}" type="presOf" srcId="{EF8074EC-BEB4-4CBD-975A-0CF968E42DBD}" destId="{48EEBD4B-FBEC-4CF5-8FAD-F2E467D38866}" srcOrd="0" destOrd="0" presId="urn:microsoft.com/office/officeart/2005/8/layout/cycle8"/>
    <dgm:cxn modelId="{5E43F20A-0A11-4112-9770-D8BE9A5D6623}" srcId="{D9A51662-B947-4E69-9DF9-F3FE2171AAFB}" destId="{BC8DF67E-23A8-40DE-9D95-DCB36208A8C3}" srcOrd="2" destOrd="0" parTransId="{A992400C-D76B-4483-A8D1-E85193CAB9A3}" sibTransId="{8342D134-C492-4D75-9DD0-FB06A7CED147}"/>
    <dgm:cxn modelId="{45760C06-B6EC-4761-B5FA-32FDA27ED3A5}" srcId="{D9A51662-B947-4E69-9DF9-F3FE2171AAFB}" destId="{EF8074EC-BEB4-4CBD-975A-0CF968E42DBD}" srcOrd="1" destOrd="0" parTransId="{4130AD97-8450-4733-BB4B-EF41823F9E49}" sibTransId="{9341602F-5DFC-4DDA-B7B2-DE50F527CF07}"/>
    <dgm:cxn modelId="{56858544-AA37-4A3B-AE05-273C981FE71D}" type="presOf" srcId="{81C16164-439D-47E3-AF36-DF0BC1C793DB}" destId="{700C0511-8477-48CB-8EBC-69CFA916C1DA}" srcOrd="0" destOrd="0" presId="urn:microsoft.com/office/officeart/2005/8/layout/cycle8"/>
    <dgm:cxn modelId="{B968F82F-A396-4DB8-8C94-68AC438DF8DF}" type="presOf" srcId="{953C578C-1D05-446E-B4EE-271C48B3A4ED}" destId="{E89487FA-D2CA-48E9-94FA-FF018DD6F4F5}" srcOrd="0" destOrd="0" presId="urn:microsoft.com/office/officeart/2005/8/layout/cycle8"/>
    <dgm:cxn modelId="{181992A4-6E26-4CC7-B5AB-562386567B83}" type="presOf" srcId="{D9A51662-B947-4E69-9DF9-F3FE2171AAFB}" destId="{2C512C7C-6DFC-4F79-904B-D8CA6C4DFDDE}" srcOrd="0" destOrd="0" presId="urn:microsoft.com/office/officeart/2005/8/layout/cycle8"/>
    <dgm:cxn modelId="{9168E4A4-05A8-4AE0-A9ED-5989F4A7522A}" type="presOf" srcId="{953C578C-1D05-446E-B4EE-271C48B3A4ED}" destId="{38110A74-FD09-43AC-95A5-7344A61B37DD}" srcOrd="1" destOrd="0" presId="urn:microsoft.com/office/officeart/2005/8/layout/cycle8"/>
    <dgm:cxn modelId="{4C881A70-482D-45D5-AC70-1AAFE97C7359}" type="presOf" srcId="{BC8DF67E-23A8-40DE-9D95-DCB36208A8C3}" destId="{4EC31DB5-80F0-40FC-B291-2C23ECE29844}" srcOrd="0" destOrd="0" presId="urn:microsoft.com/office/officeart/2005/8/layout/cycle8"/>
    <dgm:cxn modelId="{A63833FA-96ED-4701-9EE4-6DB5BDC03BCA}" type="presParOf" srcId="{2C512C7C-6DFC-4F79-904B-D8CA6C4DFDDE}" destId="{E89487FA-D2CA-48E9-94FA-FF018DD6F4F5}" srcOrd="0" destOrd="0" presId="urn:microsoft.com/office/officeart/2005/8/layout/cycle8"/>
    <dgm:cxn modelId="{D1521A0F-C6D1-40A4-8DBB-5C67F7A04335}" type="presParOf" srcId="{2C512C7C-6DFC-4F79-904B-D8CA6C4DFDDE}" destId="{D5DB9206-3B52-4EEC-B905-5DA4642C292C}" srcOrd="1" destOrd="0" presId="urn:microsoft.com/office/officeart/2005/8/layout/cycle8"/>
    <dgm:cxn modelId="{2B28DF87-72BF-4DE9-A982-FE722965650A}" type="presParOf" srcId="{2C512C7C-6DFC-4F79-904B-D8CA6C4DFDDE}" destId="{A4750CC4-E084-4CEA-B77C-2489AE301F9C}" srcOrd="2" destOrd="0" presId="urn:microsoft.com/office/officeart/2005/8/layout/cycle8"/>
    <dgm:cxn modelId="{CE2C7A7B-A73C-407C-BAA7-8A3FDD87AE2F}" type="presParOf" srcId="{2C512C7C-6DFC-4F79-904B-D8CA6C4DFDDE}" destId="{38110A74-FD09-43AC-95A5-7344A61B37DD}" srcOrd="3" destOrd="0" presId="urn:microsoft.com/office/officeart/2005/8/layout/cycle8"/>
    <dgm:cxn modelId="{BDFF22EE-D242-4840-9EAC-05861CB434EB}" type="presParOf" srcId="{2C512C7C-6DFC-4F79-904B-D8CA6C4DFDDE}" destId="{48EEBD4B-FBEC-4CF5-8FAD-F2E467D38866}" srcOrd="4" destOrd="0" presId="urn:microsoft.com/office/officeart/2005/8/layout/cycle8"/>
    <dgm:cxn modelId="{6E05B9AF-9A2F-4427-94A6-436B833C3627}" type="presParOf" srcId="{2C512C7C-6DFC-4F79-904B-D8CA6C4DFDDE}" destId="{B5A8C509-D3FA-45FE-B754-851F8597DEA9}" srcOrd="5" destOrd="0" presId="urn:microsoft.com/office/officeart/2005/8/layout/cycle8"/>
    <dgm:cxn modelId="{EB841B2F-36F2-488C-85A2-7311F0FACBAB}" type="presParOf" srcId="{2C512C7C-6DFC-4F79-904B-D8CA6C4DFDDE}" destId="{C2FCE20D-4F6A-4C3B-87C1-8529F4FACDB9}" srcOrd="6" destOrd="0" presId="urn:microsoft.com/office/officeart/2005/8/layout/cycle8"/>
    <dgm:cxn modelId="{B0420BB1-BCF4-4EB3-90FF-1273DD0E6D05}" type="presParOf" srcId="{2C512C7C-6DFC-4F79-904B-D8CA6C4DFDDE}" destId="{B8A1194A-EC15-42B9-A579-3D2D4682424F}" srcOrd="7" destOrd="0" presId="urn:microsoft.com/office/officeart/2005/8/layout/cycle8"/>
    <dgm:cxn modelId="{6039974A-D795-44F9-9380-419BBF6A3CFF}" type="presParOf" srcId="{2C512C7C-6DFC-4F79-904B-D8CA6C4DFDDE}" destId="{4EC31DB5-80F0-40FC-B291-2C23ECE29844}" srcOrd="8" destOrd="0" presId="urn:microsoft.com/office/officeart/2005/8/layout/cycle8"/>
    <dgm:cxn modelId="{BC0E6138-1DAB-46DD-AC69-5DAF15CC2EA1}" type="presParOf" srcId="{2C512C7C-6DFC-4F79-904B-D8CA6C4DFDDE}" destId="{21D825B3-5E94-40D8-A565-035B9BF51670}" srcOrd="9" destOrd="0" presId="urn:microsoft.com/office/officeart/2005/8/layout/cycle8"/>
    <dgm:cxn modelId="{BC08EA8B-4B76-41B4-9139-D9835124C080}" type="presParOf" srcId="{2C512C7C-6DFC-4F79-904B-D8CA6C4DFDDE}" destId="{52272190-01E4-4723-B366-10763EC9D78B}" srcOrd="10" destOrd="0" presId="urn:microsoft.com/office/officeart/2005/8/layout/cycle8"/>
    <dgm:cxn modelId="{B39C7CBD-E3C2-4477-B3EC-D19063DDB194}" type="presParOf" srcId="{2C512C7C-6DFC-4F79-904B-D8CA6C4DFDDE}" destId="{19B13E38-663E-4B7A-9A42-E4316E810A84}" srcOrd="11" destOrd="0" presId="urn:microsoft.com/office/officeart/2005/8/layout/cycle8"/>
    <dgm:cxn modelId="{E7F544DF-7D0B-4381-9F1E-631ED3C6F197}" type="presParOf" srcId="{2C512C7C-6DFC-4F79-904B-D8CA6C4DFDDE}" destId="{700C0511-8477-48CB-8EBC-69CFA916C1DA}" srcOrd="12" destOrd="0" presId="urn:microsoft.com/office/officeart/2005/8/layout/cycle8"/>
    <dgm:cxn modelId="{695D64F7-26FC-4C9A-99F0-A00E7BB26393}" type="presParOf" srcId="{2C512C7C-6DFC-4F79-904B-D8CA6C4DFDDE}" destId="{92D6B587-DF64-4496-B901-697B7DDEBF7A}" srcOrd="13" destOrd="0" presId="urn:microsoft.com/office/officeart/2005/8/layout/cycle8"/>
    <dgm:cxn modelId="{46E2CE82-4973-4612-B72B-14D21192647F}" type="presParOf" srcId="{2C512C7C-6DFC-4F79-904B-D8CA6C4DFDDE}" destId="{339DB291-86D2-4BF3-83F7-7D6E4B6F48E4}" srcOrd="14" destOrd="0" presId="urn:microsoft.com/office/officeart/2005/8/layout/cycle8"/>
    <dgm:cxn modelId="{46CFA5BC-2EE1-4042-917F-830287863DFB}" type="presParOf" srcId="{2C512C7C-6DFC-4F79-904B-D8CA6C4DFDDE}" destId="{8BCFAC98-547D-4BAD-8455-41E886E816FF}" srcOrd="15" destOrd="0" presId="urn:microsoft.com/office/officeart/2005/8/layout/cycle8"/>
    <dgm:cxn modelId="{6D9E32B0-892B-4878-9357-F3D5723900E3}" type="presParOf" srcId="{2C512C7C-6DFC-4F79-904B-D8CA6C4DFDDE}" destId="{B3209AB9-9898-463D-BC4C-F35650A38E34}" srcOrd="16" destOrd="0" presId="urn:microsoft.com/office/officeart/2005/8/layout/cycle8"/>
    <dgm:cxn modelId="{0A20177F-5689-4B57-94C1-6D3530F2F947}" type="presParOf" srcId="{2C512C7C-6DFC-4F79-904B-D8CA6C4DFDDE}" destId="{A151BC9F-4E48-41BC-840C-413BAD3088A8}" srcOrd="17" destOrd="0" presId="urn:microsoft.com/office/officeart/2005/8/layout/cycle8"/>
    <dgm:cxn modelId="{2C68FBCE-8831-4B86-8E4F-CBF63838C7B7}" type="presParOf" srcId="{2C512C7C-6DFC-4F79-904B-D8CA6C4DFDDE}" destId="{0445C9C0-D44E-4FBD-A428-DAFCD5E7B5A9}" srcOrd="18" destOrd="0" presId="urn:microsoft.com/office/officeart/2005/8/layout/cycle8"/>
    <dgm:cxn modelId="{9AEA728B-C06D-436F-812D-60DFEF2D509B}" type="presParOf" srcId="{2C512C7C-6DFC-4F79-904B-D8CA6C4DFDDE}" destId="{F12956B3-FFD1-4158-9D51-C58989195C43}" srcOrd="19" destOrd="0" presId="urn:microsoft.com/office/officeart/2005/8/layout/cycle8"/>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EDB8677-6E42-48EB-A5EE-A0DAED3DBA3E}" type="doc">
      <dgm:prSet loTypeId="urn:microsoft.com/office/officeart/2005/8/layout/process1" loCatId="process" qsTypeId="urn:microsoft.com/office/officeart/2005/8/quickstyle/simple1" qsCatId="simple" csTypeId="urn:microsoft.com/office/officeart/2005/8/colors/accent1_2" csCatId="accent1" phldr="1"/>
      <dgm:spPr/>
    </dgm:pt>
    <dgm:pt modelId="{5F8F5125-640F-49BC-A3E9-4E7199A4B59C}">
      <dgm:prSet phldrT="[Tekst]"/>
      <dgm:spPr/>
      <dgm:t>
        <a:bodyPr/>
        <a:lstStyle/>
        <a:p>
          <a:pPr algn="ctr"/>
          <a:r>
            <a:rPr lang="pl-PL"/>
            <a:t>Uchwalenie programu</a:t>
          </a:r>
        </a:p>
      </dgm:t>
    </dgm:pt>
    <dgm:pt modelId="{9A5D37EF-4588-4972-9592-186A2249253E}" type="parTrans" cxnId="{A80CE515-2D17-4ACD-957A-FD8F74136665}">
      <dgm:prSet/>
      <dgm:spPr/>
      <dgm:t>
        <a:bodyPr/>
        <a:lstStyle/>
        <a:p>
          <a:pPr algn="ctr"/>
          <a:endParaRPr lang="pl-PL"/>
        </a:p>
      </dgm:t>
    </dgm:pt>
    <dgm:pt modelId="{78DAE133-6250-432F-8EA0-38DC085F0043}" type="sibTrans" cxnId="{A80CE515-2D17-4ACD-957A-FD8F74136665}">
      <dgm:prSet/>
      <dgm:spPr/>
      <dgm:t>
        <a:bodyPr/>
        <a:lstStyle/>
        <a:p>
          <a:pPr algn="ctr"/>
          <a:endParaRPr lang="pl-PL"/>
        </a:p>
      </dgm:t>
    </dgm:pt>
    <dgm:pt modelId="{808FAB6F-623D-466F-BFDC-E66239942F1E}">
      <dgm:prSet phldrT="[Tekst]"/>
      <dgm:spPr/>
      <dgm:t>
        <a:bodyPr/>
        <a:lstStyle/>
        <a:p>
          <a:pPr algn="ctr"/>
          <a:r>
            <a:rPr lang="pl-PL"/>
            <a:t>Ocena okresowa</a:t>
          </a:r>
        </a:p>
      </dgm:t>
    </dgm:pt>
    <dgm:pt modelId="{8B23DFD5-8AA3-4D76-9091-2B58B947A97B}" type="parTrans" cxnId="{7AB7EE04-8581-4A09-998B-56508F52DEB5}">
      <dgm:prSet/>
      <dgm:spPr/>
      <dgm:t>
        <a:bodyPr/>
        <a:lstStyle/>
        <a:p>
          <a:pPr algn="ctr"/>
          <a:endParaRPr lang="pl-PL"/>
        </a:p>
      </dgm:t>
    </dgm:pt>
    <dgm:pt modelId="{89DB31A6-A2EC-4A6F-B1B8-7330C5711BE9}" type="sibTrans" cxnId="{7AB7EE04-8581-4A09-998B-56508F52DEB5}">
      <dgm:prSet/>
      <dgm:spPr/>
      <dgm:t>
        <a:bodyPr/>
        <a:lstStyle/>
        <a:p>
          <a:pPr algn="ctr"/>
          <a:endParaRPr lang="pl-PL"/>
        </a:p>
      </dgm:t>
    </dgm:pt>
    <dgm:pt modelId="{B1AF584D-801B-4D97-BAA5-5AAB057851F5}">
      <dgm:prSet phldrT="[Tekst]"/>
      <dgm:spPr/>
      <dgm:t>
        <a:bodyPr/>
        <a:lstStyle/>
        <a:p>
          <a:pPr algn="ctr"/>
          <a:r>
            <a:rPr lang="pl-PL"/>
            <a:t>Ocena okresowa</a:t>
          </a:r>
        </a:p>
      </dgm:t>
    </dgm:pt>
    <dgm:pt modelId="{DA9BFD5D-F916-4A4C-AF63-5930CDF38F2E}" type="parTrans" cxnId="{BA8B0AE6-159D-4EBB-8A90-76EB9E90B430}">
      <dgm:prSet/>
      <dgm:spPr/>
      <dgm:t>
        <a:bodyPr/>
        <a:lstStyle/>
        <a:p>
          <a:pPr algn="ctr"/>
          <a:endParaRPr lang="pl-PL"/>
        </a:p>
      </dgm:t>
    </dgm:pt>
    <dgm:pt modelId="{7DA56D12-660A-40F5-898C-76499B5C8FA0}" type="sibTrans" cxnId="{BA8B0AE6-159D-4EBB-8A90-76EB9E90B430}">
      <dgm:prSet/>
      <dgm:spPr/>
      <dgm:t>
        <a:bodyPr/>
        <a:lstStyle/>
        <a:p>
          <a:pPr algn="ctr"/>
          <a:endParaRPr lang="pl-PL"/>
        </a:p>
      </dgm:t>
    </dgm:pt>
    <dgm:pt modelId="{0908CCE9-12BF-4BFA-BA59-DFE20CF16FE8}">
      <dgm:prSet phldrT="[Tekst]"/>
      <dgm:spPr/>
      <dgm:t>
        <a:bodyPr/>
        <a:lstStyle/>
        <a:p>
          <a:pPr algn="ctr"/>
          <a:r>
            <a:rPr lang="pl-PL"/>
            <a:t>Raport końcowy</a:t>
          </a:r>
        </a:p>
      </dgm:t>
    </dgm:pt>
    <dgm:pt modelId="{ABB342DB-AB94-4C46-ABC8-483F1DB02BB9}" type="parTrans" cxnId="{6088EB10-91E4-4669-9886-87561E99C2DC}">
      <dgm:prSet/>
      <dgm:spPr/>
      <dgm:t>
        <a:bodyPr/>
        <a:lstStyle/>
        <a:p>
          <a:pPr algn="ctr"/>
          <a:endParaRPr lang="pl-PL"/>
        </a:p>
      </dgm:t>
    </dgm:pt>
    <dgm:pt modelId="{6BDA3D2D-6AF4-4B81-A664-0F5C0C97D5C4}" type="sibTrans" cxnId="{6088EB10-91E4-4669-9886-87561E99C2DC}">
      <dgm:prSet/>
      <dgm:spPr/>
      <dgm:t>
        <a:bodyPr/>
        <a:lstStyle/>
        <a:p>
          <a:pPr algn="ctr"/>
          <a:endParaRPr lang="pl-PL"/>
        </a:p>
      </dgm:t>
    </dgm:pt>
    <dgm:pt modelId="{9F88ACE3-FE0F-42F8-9FEB-161839A9CFDF}" type="pres">
      <dgm:prSet presAssocID="{2EDB8677-6E42-48EB-A5EE-A0DAED3DBA3E}" presName="Name0" presStyleCnt="0">
        <dgm:presLayoutVars>
          <dgm:dir/>
          <dgm:resizeHandles val="exact"/>
        </dgm:presLayoutVars>
      </dgm:prSet>
      <dgm:spPr/>
    </dgm:pt>
    <dgm:pt modelId="{BCBF815F-3635-4BD2-A163-3FCB5AA50BF9}" type="pres">
      <dgm:prSet presAssocID="{5F8F5125-640F-49BC-A3E9-4E7199A4B59C}" presName="node" presStyleLbl="node1" presStyleIdx="0" presStyleCnt="4">
        <dgm:presLayoutVars>
          <dgm:bulletEnabled val="1"/>
        </dgm:presLayoutVars>
      </dgm:prSet>
      <dgm:spPr/>
      <dgm:t>
        <a:bodyPr/>
        <a:lstStyle/>
        <a:p>
          <a:endParaRPr lang="pl-PL"/>
        </a:p>
      </dgm:t>
    </dgm:pt>
    <dgm:pt modelId="{56636673-8F5C-44D2-9F19-B9E3A78236E5}" type="pres">
      <dgm:prSet presAssocID="{78DAE133-6250-432F-8EA0-38DC085F0043}" presName="sibTrans" presStyleLbl="sibTrans2D1" presStyleIdx="0" presStyleCnt="3"/>
      <dgm:spPr/>
      <dgm:t>
        <a:bodyPr/>
        <a:lstStyle/>
        <a:p>
          <a:endParaRPr lang="pl-PL"/>
        </a:p>
      </dgm:t>
    </dgm:pt>
    <dgm:pt modelId="{C735C381-3080-42F4-979E-FD1D76939A23}" type="pres">
      <dgm:prSet presAssocID="{78DAE133-6250-432F-8EA0-38DC085F0043}" presName="connectorText" presStyleLbl="sibTrans2D1" presStyleIdx="0" presStyleCnt="3"/>
      <dgm:spPr/>
      <dgm:t>
        <a:bodyPr/>
        <a:lstStyle/>
        <a:p>
          <a:endParaRPr lang="pl-PL"/>
        </a:p>
      </dgm:t>
    </dgm:pt>
    <dgm:pt modelId="{FDA67283-E750-4225-98F5-AE032F0CC71B}" type="pres">
      <dgm:prSet presAssocID="{808FAB6F-623D-466F-BFDC-E66239942F1E}" presName="node" presStyleLbl="node1" presStyleIdx="1" presStyleCnt="4">
        <dgm:presLayoutVars>
          <dgm:bulletEnabled val="1"/>
        </dgm:presLayoutVars>
      </dgm:prSet>
      <dgm:spPr/>
      <dgm:t>
        <a:bodyPr/>
        <a:lstStyle/>
        <a:p>
          <a:endParaRPr lang="pl-PL"/>
        </a:p>
      </dgm:t>
    </dgm:pt>
    <dgm:pt modelId="{07627E0D-730A-4829-A73D-9D46E88A3BF2}" type="pres">
      <dgm:prSet presAssocID="{89DB31A6-A2EC-4A6F-B1B8-7330C5711BE9}" presName="sibTrans" presStyleLbl="sibTrans2D1" presStyleIdx="1" presStyleCnt="3"/>
      <dgm:spPr/>
      <dgm:t>
        <a:bodyPr/>
        <a:lstStyle/>
        <a:p>
          <a:endParaRPr lang="pl-PL"/>
        </a:p>
      </dgm:t>
    </dgm:pt>
    <dgm:pt modelId="{2C20B59C-8F3C-4C93-8A8D-AFADB873592A}" type="pres">
      <dgm:prSet presAssocID="{89DB31A6-A2EC-4A6F-B1B8-7330C5711BE9}" presName="connectorText" presStyleLbl="sibTrans2D1" presStyleIdx="1" presStyleCnt="3"/>
      <dgm:spPr/>
      <dgm:t>
        <a:bodyPr/>
        <a:lstStyle/>
        <a:p>
          <a:endParaRPr lang="pl-PL"/>
        </a:p>
      </dgm:t>
    </dgm:pt>
    <dgm:pt modelId="{20DF136D-E877-483C-A954-79AA9D85A80E}" type="pres">
      <dgm:prSet presAssocID="{B1AF584D-801B-4D97-BAA5-5AAB057851F5}" presName="node" presStyleLbl="node1" presStyleIdx="2" presStyleCnt="4">
        <dgm:presLayoutVars>
          <dgm:bulletEnabled val="1"/>
        </dgm:presLayoutVars>
      </dgm:prSet>
      <dgm:spPr/>
      <dgm:t>
        <a:bodyPr/>
        <a:lstStyle/>
        <a:p>
          <a:endParaRPr lang="pl-PL"/>
        </a:p>
      </dgm:t>
    </dgm:pt>
    <dgm:pt modelId="{3DEB50D8-3E1F-43B6-A988-BCD525779EE5}" type="pres">
      <dgm:prSet presAssocID="{7DA56D12-660A-40F5-898C-76499B5C8FA0}" presName="sibTrans" presStyleLbl="sibTrans2D1" presStyleIdx="2" presStyleCnt="3"/>
      <dgm:spPr/>
      <dgm:t>
        <a:bodyPr/>
        <a:lstStyle/>
        <a:p>
          <a:endParaRPr lang="pl-PL"/>
        </a:p>
      </dgm:t>
    </dgm:pt>
    <dgm:pt modelId="{1F56B673-E2DB-460D-9CFB-336D6380EAC9}" type="pres">
      <dgm:prSet presAssocID="{7DA56D12-660A-40F5-898C-76499B5C8FA0}" presName="connectorText" presStyleLbl="sibTrans2D1" presStyleIdx="2" presStyleCnt="3"/>
      <dgm:spPr/>
      <dgm:t>
        <a:bodyPr/>
        <a:lstStyle/>
        <a:p>
          <a:endParaRPr lang="pl-PL"/>
        </a:p>
      </dgm:t>
    </dgm:pt>
    <dgm:pt modelId="{012CE32A-7991-4E68-B950-57650C079736}" type="pres">
      <dgm:prSet presAssocID="{0908CCE9-12BF-4BFA-BA59-DFE20CF16FE8}" presName="node" presStyleLbl="node1" presStyleIdx="3" presStyleCnt="4">
        <dgm:presLayoutVars>
          <dgm:bulletEnabled val="1"/>
        </dgm:presLayoutVars>
      </dgm:prSet>
      <dgm:spPr/>
      <dgm:t>
        <a:bodyPr/>
        <a:lstStyle/>
        <a:p>
          <a:endParaRPr lang="pl-PL"/>
        </a:p>
      </dgm:t>
    </dgm:pt>
  </dgm:ptLst>
  <dgm:cxnLst>
    <dgm:cxn modelId="{A80CE515-2D17-4ACD-957A-FD8F74136665}" srcId="{2EDB8677-6E42-48EB-A5EE-A0DAED3DBA3E}" destId="{5F8F5125-640F-49BC-A3E9-4E7199A4B59C}" srcOrd="0" destOrd="0" parTransId="{9A5D37EF-4588-4972-9592-186A2249253E}" sibTransId="{78DAE133-6250-432F-8EA0-38DC085F0043}"/>
    <dgm:cxn modelId="{D07D2BB6-6558-4700-944B-7083E0AF22BA}" type="presOf" srcId="{78DAE133-6250-432F-8EA0-38DC085F0043}" destId="{C735C381-3080-42F4-979E-FD1D76939A23}" srcOrd="1" destOrd="0" presId="urn:microsoft.com/office/officeart/2005/8/layout/process1"/>
    <dgm:cxn modelId="{217CFEFD-899F-4B27-AD78-D15154B855EE}" type="presOf" srcId="{B1AF584D-801B-4D97-BAA5-5AAB057851F5}" destId="{20DF136D-E877-483C-A954-79AA9D85A80E}" srcOrd="0" destOrd="0" presId="urn:microsoft.com/office/officeart/2005/8/layout/process1"/>
    <dgm:cxn modelId="{7AB7EE04-8581-4A09-998B-56508F52DEB5}" srcId="{2EDB8677-6E42-48EB-A5EE-A0DAED3DBA3E}" destId="{808FAB6F-623D-466F-BFDC-E66239942F1E}" srcOrd="1" destOrd="0" parTransId="{8B23DFD5-8AA3-4D76-9091-2B58B947A97B}" sibTransId="{89DB31A6-A2EC-4A6F-B1B8-7330C5711BE9}"/>
    <dgm:cxn modelId="{461B79EA-874E-4591-AA5B-1BB45FC19629}" type="presOf" srcId="{78DAE133-6250-432F-8EA0-38DC085F0043}" destId="{56636673-8F5C-44D2-9F19-B9E3A78236E5}" srcOrd="0" destOrd="0" presId="urn:microsoft.com/office/officeart/2005/8/layout/process1"/>
    <dgm:cxn modelId="{803E0A2D-711E-4072-BDAC-6747B391EE3D}" type="presOf" srcId="{0908CCE9-12BF-4BFA-BA59-DFE20CF16FE8}" destId="{012CE32A-7991-4E68-B950-57650C079736}" srcOrd="0" destOrd="0" presId="urn:microsoft.com/office/officeart/2005/8/layout/process1"/>
    <dgm:cxn modelId="{09AC47EA-CF92-49C8-ACC8-14A035A4660E}" type="presOf" srcId="{89DB31A6-A2EC-4A6F-B1B8-7330C5711BE9}" destId="{2C20B59C-8F3C-4C93-8A8D-AFADB873592A}" srcOrd="1" destOrd="0" presId="urn:microsoft.com/office/officeart/2005/8/layout/process1"/>
    <dgm:cxn modelId="{1D5DBCDD-70BC-4077-81A9-1BE10D3A5433}" type="presOf" srcId="{2EDB8677-6E42-48EB-A5EE-A0DAED3DBA3E}" destId="{9F88ACE3-FE0F-42F8-9FEB-161839A9CFDF}" srcOrd="0" destOrd="0" presId="urn:microsoft.com/office/officeart/2005/8/layout/process1"/>
    <dgm:cxn modelId="{890A86EB-81F4-406B-8736-7F117B7DC036}" type="presOf" srcId="{808FAB6F-623D-466F-BFDC-E66239942F1E}" destId="{FDA67283-E750-4225-98F5-AE032F0CC71B}" srcOrd="0" destOrd="0" presId="urn:microsoft.com/office/officeart/2005/8/layout/process1"/>
    <dgm:cxn modelId="{88E7CD00-077A-4DA3-A3A2-C9409487C63E}" type="presOf" srcId="{7DA56D12-660A-40F5-898C-76499B5C8FA0}" destId="{1F56B673-E2DB-460D-9CFB-336D6380EAC9}" srcOrd="1" destOrd="0" presId="urn:microsoft.com/office/officeart/2005/8/layout/process1"/>
    <dgm:cxn modelId="{26D9A134-4F37-48BC-970C-BDF35F1CE9F6}" type="presOf" srcId="{5F8F5125-640F-49BC-A3E9-4E7199A4B59C}" destId="{BCBF815F-3635-4BD2-A163-3FCB5AA50BF9}" srcOrd="0" destOrd="0" presId="urn:microsoft.com/office/officeart/2005/8/layout/process1"/>
    <dgm:cxn modelId="{18E0CD41-59BB-40C3-857C-E84A57BAE2FD}" type="presOf" srcId="{7DA56D12-660A-40F5-898C-76499B5C8FA0}" destId="{3DEB50D8-3E1F-43B6-A988-BCD525779EE5}" srcOrd="0" destOrd="0" presId="urn:microsoft.com/office/officeart/2005/8/layout/process1"/>
    <dgm:cxn modelId="{BA8B0AE6-159D-4EBB-8A90-76EB9E90B430}" srcId="{2EDB8677-6E42-48EB-A5EE-A0DAED3DBA3E}" destId="{B1AF584D-801B-4D97-BAA5-5AAB057851F5}" srcOrd="2" destOrd="0" parTransId="{DA9BFD5D-F916-4A4C-AF63-5930CDF38F2E}" sibTransId="{7DA56D12-660A-40F5-898C-76499B5C8FA0}"/>
    <dgm:cxn modelId="{6088EB10-91E4-4669-9886-87561E99C2DC}" srcId="{2EDB8677-6E42-48EB-A5EE-A0DAED3DBA3E}" destId="{0908CCE9-12BF-4BFA-BA59-DFE20CF16FE8}" srcOrd="3" destOrd="0" parTransId="{ABB342DB-AB94-4C46-ABC8-483F1DB02BB9}" sibTransId="{6BDA3D2D-6AF4-4B81-A664-0F5C0C97D5C4}"/>
    <dgm:cxn modelId="{8802F8C3-FEFC-40F0-93DA-CFC72ABD03FA}" type="presOf" srcId="{89DB31A6-A2EC-4A6F-B1B8-7330C5711BE9}" destId="{07627E0D-730A-4829-A73D-9D46E88A3BF2}" srcOrd="0" destOrd="0" presId="urn:microsoft.com/office/officeart/2005/8/layout/process1"/>
    <dgm:cxn modelId="{BAF81021-921A-444A-B4FE-AFB9FE3FD003}" type="presParOf" srcId="{9F88ACE3-FE0F-42F8-9FEB-161839A9CFDF}" destId="{BCBF815F-3635-4BD2-A163-3FCB5AA50BF9}" srcOrd="0" destOrd="0" presId="urn:microsoft.com/office/officeart/2005/8/layout/process1"/>
    <dgm:cxn modelId="{3B91E0D7-EB96-496D-B690-58DD44DCF159}" type="presParOf" srcId="{9F88ACE3-FE0F-42F8-9FEB-161839A9CFDF}" destId="{56636673-8F5C-44D2-9F19-B9E3A78236E5}" srcOrd="1" destOrd="0" presId="urn:microsoft.com/office/officeart/2005/8/layout/process1"/>
    <dgm:cxn modelId="{D5A15C67-9033-4F7C-86E3-54B6DD19E16B}" type="presParOf" srcId="{56636673-8F5C-44D2-9F19-B9E3A78236E5}" destId="{C735C381-3080-42F4-979E-FD1D76939A23}" srcOrd="0" destOrd="0" presId="urn:microsoft.com/office/officeart/2005/8/layout/process1"/>
    <dgm:cxn modelId="{17854033-CA56-4B82-9CE5-9AA1EF6BA8CE}" type="presParOf" srcId="{9F88ACE3-FE0F-42F8-9FEB-161839A9CFDF}" destId="{FDA67283-E750-4225-98F5-AE032F0CC71B}" srcOrd="2" destOrd="0" presId="urn:microsoft.com/office/officeart/2005/8/layout/process1"/>
    <dgm:cxn modelId="{A422956B-979C-45B7-A5AC-1F155822120D}" type="presParOf" srcId="{9F88ACE3-FE0F-42F8-9FEB-161839A9CFDF}" destId="{07627E0D-730A-4829-A73D-9D46E88A3BF2}" srcOrd="3" destOrd="0" presId="urn:microsoft.com/office/officeart/2005/8/layout/process1"/>
    <dgm:cxn modelId="{FED09A8A-49B6-47C8-93E1-FE36A4F8C1D3}" type="presParOf" srcId="{07627E0D-730A-4829-A73D-9D46E88A3BF2}" destId="{2C20B59C-8F3C-4C93-8A8D-AFADB873592A}" srcOrd="0" destOrd="0" presId="urn:microsoft.com/office/officeart/2005/8/layout/process1"/>
    <dgm:cxn modelId="{97278385-78A3-4D36-A685-FB8F9DEBF562}" type="presParOf" srcId="{9F88ACE3-FE0F-42F8-9FEB-161839A9CFDF}" destId="{20DF136D-E877-483C-A954-79AA9D85A80E}" srcOrd="4" destOrd="0" presId="urn:microsoft.com/office/officeart/2005/8/layout/process1"/>
    <dgm:cxn modelId="{D8F0F13E-EAD6-40DE-96A6-093BDE99824B}" type="presParOf" srcId="{9F88ACE3-FE0F-42F8-9FEB-161839A9CFDF}" destId="{3DEB50D8-3E1F-43B6-A988-BCD525779EE5}" srcOrd="5" destOrd="0" presId="urn:microsoft.com/office/officeart/2005/8/layout/process1"/>
    <dgm:cxn modelId="{D20E2393-72CA-4204-A2A7-316BDBA91A73}" type="presParOf" srcId="{3DEB50D8-3E1F-43B6-A988-BCD525779EE5}" destId="{1F56B673-E2DB-460D-9CFB-336D6380EAC9}" srcOrd="0" destOrd="0" presId="urn:microsoft.com/office/officeart/2005/8/layout/process1"/>
    <dgm:cxn modelId="{D328AD0B-1686-477A-A7AA-8490617503EF}" type="presParOf" srcId="{9F88ACE3-FE0F-42F8-9FEB-161839A9CFDF}" destId="{012CE32A-7991-4E68-B950-57650C079736}" srcOrd="6" destOrd="0" presId="urn:microsoft.com/office/officeart/2005/8/layout/process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EDB8677-6E42-48EB-A5EE-A0DAED3DBA3E}" type="doc">
      <dgm:prSet loTypeId="urn:microsoft.com/office/officeart/2005/8/layout/process1" loCatId="process" qsTypeId="urn:microsoft.com/office/officeart/2005/8/quickstyle/simple1" qsCatId="simple" csTypeId="urn:microsoft.com/office/officeart/2005/8/colors/accent1_2" csCatId="accent1" phldr="1"/>
      <dgm:spPr/>
    </dgm:pt>
    <dgm:pt modelId="{5F8F5125-640F-49BC-A3E9-4E7199A4B59C}">
      <dgm:prSet phldrT="[Tekst]"/>
      <dgm:spPr/>
      <dgm:t>
        <a:bodyPr/>
        <a:lstStyle/>
        <a:p>
          <a:pPr algn="ctr"/>
          <a:r>
            <a:rPr lang="pl-PL"/>
            <a:t>2017</a:t>
          </a:r>
        </a:p>
      </dgm:t>
    </dgm:pt>
    <dgm:pt modelId="{9A5D37EF-4588-4972-9592-186A2249253E}" type="parTrans" cxnId="{A80CE515-2D17-4ACD-957A-FD8F74136665}">
      <dgm:prSet/>
      <dgm:spPr/>
      <dgm:t>
        <a:bodyPr/>
        <a:lstStyle/>
        <a:p>
          <a:pPr algn="ctr"/>
          <a:endParaRPr lang="pl-PL"/>
        </a:p>
      </dgm:t>
    </dgm:pt>
    <dgm:pt modelId="{78DAE133-6250-432F-8EA0-38DC085F0043}" type="sibTrans" cxnId="{A80CE515-2D17-4ACD-957A-FD8F74136665}">
      <dgm:prSet/>
      <dgm:spPr/>
      <dgm:t>
        <a:bodyPr/>
        <a:lstStyle/>
        <a:p>
          <a:pPr algn="ctr"/>
          <a:endParaRPr lang="pl-PL"/>
        </a:p>
      </dgm:t>
    </dgm:pt>
    <dgm:pt modelId="{B1572C27-0F1A-46FB-A443-6520BBF3C853}">
      <dgm:prSet phldrT="[Tekst]"/>
      <dgm:spPr/>
      <dgm:t>
        <a:bodyPr/>
        <a:lstStyle/>
        <a:p>
          <a:pPr algn="ctr"/>
          <a:r>
            <a:rPr lang="pl-PL"/>
            <a:t>2018</a:t>
          </a:r>
        </a:p>
      </dgm:t>
    </dgm:pt>
    <dgm:pt modelId="{B0641160-D0CE-4ED2-B785-725AF036AB81}" type="parTrans" cxnId="{9BAE88CA-35DF-4AB4-B64C-01FC7BD4F585}">
      <dgm:prSet/>
      <dgm:spPr/>
      <dgm:t>
        <a:bodyPr/>
        <a:lstStyle/>
        <a:p>
          <a:pPr algn="ctr"/>
          <a:endParaRPr lang="pl-PL"/>
        </a:p>
      </dgm:t>
    </dgm:pt>
    <dgm:pt modelId="{06FB6316-8CD0-46E5-855E-4A70ADF10112}" type="sibTrans" cxnId="{9BAE88CA-35DF-4AB4-B64C-01FC7BD4F585}">
      <dgm:prSet/>
      <dgm:spPr/>
      <dgm:t>
        <a:bodyPr/>
        <a:lstStyle/>
        <a:p>
          <a:pPr algn="ctr"/>
          <a:endParaRPr lang="pl-PL"/>
        </a:p>
      </dgm:t>
    </dgm:pt>
    <dgm:pt modelId="{B1AF584D-801B-4D97-BAA5-5AAB057851F5}">
      <dgm:prSet phldrT="[Tekst]"/>
      <dgm:spPr/>
      <dgm:t>
        <a:bodyPr/>
        <a:lstStyle/>
        <a:p>
          <a:pPr algn="ctr"/>
          <a:r>
            <a:rPr lang="pl-PL"/>
            <a:t>2019</a:t>
          </a:r>
        </a:p>
      </dgm:t>
    </dgm:pt>
    <dgm:pt modelId="{DA9BFD5D-F916-4A4C-AF63-5930CDF38F2E}" type="parTrans" cxnId="{BA8B0AE6-159D-4EBB-8A90-76EB9E90B430}">
      <dgm:prSet/>
      <dgm:spPr/>
      <dgm:t>
        <a:bodyPr/>
        <a:lstStyle/>
        <a:p>
          <a:pPr algn="ctr"/>
          <a:endParaRPr lang="pl-PL"/>
        </a:p>
      </dgm:t>
    </dgm:pt>
    <dgm:pt modelId="{7DA56D12-660A-40F5-898C-76499B5C8FA0}" type="sibTrans" cxnId="{BA8B0AE6-159D-4EBB-8A90-76EB9E90B430}">
      <dgm:prSet/>
      <dgm:spPr/>
      <dgm:t>
        <a:bodyPr/>
        <a:lstStyle/>
        <a:p>
          <a:pPr algn="ctr"/>
          <a:endParaRPr lang="pl-PL"/>
        </a:p>
      </dgm:t>
    </dgm:pt>
    <dgm:pt modelId="{0908CCE9-12BF-4BFA-BA59-DFE20CF16FE8}">
      <dgm:prSet phldrT="[Tekst]"/>
      <dgm:spPr/>
      <dgm:t>
        <a:bodyPr/>
        <a:lstStyle/>
        <a:p>
          <a:pPr algn="ctr"/>
          <a:r>
            <a:rPr lang="pl-PL"/>
            <a:t>2020</a:t>
          </a:r>
        </a:p>
      </dgm:t>
    </dgm:pt>
    <dgm:pt modelId="{ABB342DB-AB94-4C46-ABC8-483F1DB02BB9}" type="parTrans" cxnId="{6088EB10-91E4-4669-9886-87561E99C2DC}">
      <dgm:prSet/>
      <dgm:spPr/>
      <dgm:t>
        <a:bodyPr/>
        <a:lstStyle/>
        <a:p>
          <a:pPr algn="ctr"/>
          <a:endParaRPr lang="pl-PL"/>
        </a:p>
      </dgm:t>
    </dgm:pt>
    <dgm:pt modelId="{6BDA3D2D-6AF4-4B81-A664-0F5C0C97D5C4}" type="sibTrans" cxnId="{6088EB10-91E4-4669-9886-87561E99C2DC}">
      <dgm:prSet/>
      <dgm:spPr/>
      <dgm:t>
        <a:bodyPr/>
        <a:lstStyle/>
        <a:p>
          <a:pPr algn="ctr"/>
          <a:endParaRPr lang="pl-PL"/>
        </a:p>
      </dgm:t>
    </dgm:pt>
    <dgm:pt modelId="{03631281-775A-478C-B45D-DE49DAB80E4D}">
      <dgm:prSet/>
      <dgm:spPr/>
      <dgm:t>
        <a:bodyPr/>
        <a:lstStyle/>
        <a:p>
          <a:r>
            <a:rPr lang="pl-PL"/>
            <a:t>2021</a:t>
          </a:r>
        </a:p>
      </dgm:t>
    </dgm:pt>
    <dgm:pt modelId="{88260301-5742-4687-AAA8-A57D9CA854B6}" type="parTrans" cxnId="{9C1B506A-0847-4783-B778-D95ED2018F24}">
      <dgm:prSet/>
      <dgm:spPr/>
      <dgm:t>
        <a:bodyPr/>
        <a:lstStyle/>
        <a:p>
          <a:endParaRPr lang="pl-PL"/>
        </a:p>
      </dgm:t>
    </dgm:pt>
    <dgm:pt modelId="{6F920E95-C0AB-4AF5-8B50-CC2DEDDAF192}" type="sibTrans" cxnId="{9C1B506A-0847-4783-B778-D95ED2018F24}">
      <dgm:prSet/>
      <dgm:spPr/>
      <dgm:t>
        <a:bodyPr/>
        <a:lstStyle/>
        <a:p>
          <a:endParaRPr lang="pl-PL"/>
        </a:p>
      </dgm:t>
    </dgm:pt>
    <dgm:pt modelId="{75531446-4A36-4BEE-9D4B-A53E5136EE0B}">
      <dgm:prSet/>
      <dgm:spPr/>
      <dgm:t>
        <a:bodyPr/>
        <a:lstStyle/>
        <a:p>
          <a:r>
            <a:rPr lang="pl-PL"/>
            <a:t>2022</a:t>
          </a:r>
        </a:p>
      </dgm:t>
    </dgm:pt>
    <dgm:pt modelId="{2EA9618A-4FBA-416F-AC25-E04105A2B117}" type="parTrans" cxnId="{C738CC00-E3EC-46B8-9D82-B90A9C4398FC}">
      <dgm:prSet/>
      <dgm:spPr/>
    </dgm:pt>
    <dgm:pt modelId="{4B90EC21-055D-4D79-99CD-991FAA1646BA}" type="sibTrans" cxnId="{C738CC00-E3EC-46B8-9D82-B90A9C4398FC}">
      <dgm:prSet/>
      <dgm:spPr/>
      <dgm:t>
        <a:bodyPr/>
        <a:lstStyle/>
        <a:p>
          <a:endParaRPr lang="pl-PL"/>
        </a:p>
      </dgm:t>
    </dgm:pt>
    <dgm:pt modelId="{15DC2F9E-3BF1-4A2C-A729-373DD60C4CFF}">
      <dgm:prSet/>
      <dgm:spPr/>
      <dgm:t>
        <a:bodyPr/>
        <a:lstStyle/>
        <a:p>
          <a:r>
            <a:rPr lang="pl-PL"/>
            <a:t>2023</a:t>
          </a:r>
        </a:p>
      </dgm:t>
    </dgm:pt>
    <dgm:pt modelId="{1CF46480-2E80-4B32-BF42-20215F95B87B}" type="parTrans" cxnId="{A9595EF7-5420-40B4-8A84-1ECE078A50D9}">
      <dgm:prSet/>
      <dgm:spPr/>
    </dgm:pt>
    <dgm:pt modelId="{81078C59-B2FB-4AEC-95E6-41D58A754070}" type="sibTrans" cxnId="{A9595EF7-5420-40B4-8A84-1ECE078A50D9}">
      <dgm:prSet/>
      <dgm:spPr/>
    </dgm:pt>
    <dgm:pt modelId="{9F88ACE3-FE0F-42F8-9FEB-161839A9CFDF}" type="pres">
      <dgm:prSet presAssocID="{2EDB8677-6E42-48EB-A5EE-A0DAED3DBA3E}" presName="Name0" presStyleCnt="0">
        <dgm:presLayoutVars>
          <dgm:dir/>
          <dgm:resizeHandles val="exact"/>
        </dgm:presLayoutVars>
      </dgm:prSet>
      <dgm:spPr/>
    </dgm:pt>
    <dgm:pt modelId="{BCBF815F-3635-4BD2-A163-3FCB5AA50BF9}" type="pres">
      <dgm:prSet presAssocID="{5F8F5125-640F-49BC-A3E9-4E7199A4B59C}" presName="node" presStyleLbl="node1" presStyleIdx="0" presStyleCnt="7">
        <dgm:presLayoutVars>
          <dgm:bulletEnabled val="1"/>
        </dgm:presLayoutVars>
      </dgm:prSet>
      <dgm:spPr/>
      <dgm:t>
        <a:bodyPr/>
        <a:lstStyle/>
        <a:p>
          <a:endParaRPr lang="pl-PL"/>
        </a:p>
      </dgm:t>
    </dgm:pt>
    <dgm:pt modelId="{56636673-8F5C-44D2-9F19-B9E3A78236E5}" type="pres">
      <dgm:prSet presAssocID="{78DAE133-6250-432F-8EA0-38DC085F0043}" presName="sibTrans" presStyleLbl="sibTrans2D1" presStyleIdx="0" presStyleCnt="6"/>
      <dgm:spPr/>
      <dgm:t>
        <a:bodyPr/>
        <a:lstStyle/>
        <a:p>
          <a:endParaRPr lang="pl-PL"/>
        </a:p>
      </dgm:t>
    </dgm:pt>
    <dgm:pt modelId="{C735C381-3080-42F4-979E-FD1D76939A23}" type="pres">
      <dgm:prSet presAssocID="{78DAE133-6250-432F-8EA0-38DC085F0043}" presName="connectorText" presStyleLbl="sibTrans2D1" presStyleIdx="0" presStyleCnt="6"/>
      <dgm:spPr/>
      <dgm:t>
        <a:bodyPr/>
        <a:lstStyle/>
        <a:p>
          <a:endParaRPr lang="pl-PL"/>
        </a:p>
      </dgm:t>
    </dgm:pt>
    <dgm:pt modelId="{0D23073D-B0BB-420E-AF5F-9996613A489A}" type="pres">
      <dgm:prSet presAssocID="{B1572C27-0F1A-46FB-A443-6520BBF3C853}" presName="node" presStyleLbl="node1" presStyleIdx="1" presStyleCnt="7">
        <dgm:presLayoutVars>
          <dgm:bulletEnabled val="1"/>
        </dgm:presLayoutVars>
      </dgm:prSet>
      <dgm:spPr/>
      <dgm:t>
        <a:bodyPr/>
        <a:lstStyle/>
        <a:p>
          <a:endParaRPr lang="pl-PL"/>
        </a:p>
      </dgm:t>
    </dgm:pt>
    <dgm:pt modelId="{8C0DB56E-8ED7-4D75-A7B9-18EF588FC140}" type="pres">
      <dgm:prSet presAssocID="{06FB6316-8CD0-46E5-855E-4A70ADF10112}" presName="sibTrans" presStyleLbl="sibTrans2D1" presStyleIdx="1" presStyleCnt="6"/>
      <dgm:spPr/>
      <dgm:t>
        <a:bodyPr/>
        <a:lstStyle/>
        <a:p>
          <a:endParaRPr lang="pl-PL"/>
        </a:p>
      </dgm:t>
    </dgm:pt>
    <dgm:pt modelId="{63ED3F69-5534-4EE8-A912-B39DAFBD69FB}" type="pres">
      <dgm:prSet presAssocID="{06FB6316-8CD0-46E5-855E-4A70ADF10112}" presName="connectorText" presStyleLbl="sibTrans2D1" presStyleIdx="1" presStyleCnt="6"/>
      <dgm:spPr/>
      <dgm:t>
        <a:bodyPr/>
        <a:lstStyle/>
        <a:p>
          <a:endParaRPr lang="pl-PL"/>
        </a:p>
      </dgm:t>
    </dgm:pt>
    <dgm:pt modelId="{20DF136D-E877-483C-A954-79AA9D85A80E}" type="pres">
      <dgm:prSet presAssocID="{B1AF584D-801B-4D97-BAA5-5AAB057851F5}" presName="node" presStyleLbl="node1" presStyleIdx="2" presStyleCnt="7">
        <dgm:presLayoutVars>
          <dgm:bulletEnabled val="1"/>
        </dgm:presLayoutVars>
      </dgm:prSet>
      <dgm:spPr/>
      <dgm:t>
        <a:bodyPr/>
        <a:lstStyle/>
        <a:p>
          <a:endParaRPr lang="pl-PL"/>
        </a:p>
      </dgm:t>
    </dgm:pt>
    <dgm:pt modelId="{3DEB50D8-3E1F-43B6-A988-BCD525779EE5}" type="pres">
      <dgm:prSet presAssocID="{7DA56D12-660A-40F5-898C-76499B5C8FA0}" presName="sibTrans" presStyleLbl="sibTrans2D1" presStyleIdx="2" presStyleCnt="6"/>
      <dgm:spPr/>
      <dgm:t>
        <a:bodyPr/>
        <a:lstStyle/>
        <a:p>
          <a:endParaRPr lang="pl-PL"/>
        </a:p>
      </dgm:t>
    </dgm:pt>
    <dgm:pt modelId="{1F56B673-E2DB-460D-9CFB-336D6380EAC9}" type="pres">
      <dgm:prSet presAssocID="{7DA56D12-660A-40F5-898C-76499B5C8FA0}" presName="connectorText" presStyleLbl="sibTrans2D1" presStyleIdx="2" presStyleCnt="6"/>
      <dgm:spPr/>
      <dgm:t>
        <a:bodyPr/>
        <a:lstStyle/>
        <a:p>
          <a:endParaRPr lang="pl-PL"/>
        </a:p>
      </dgm:t>
    </dgm:pt>
    <dgm:pt modelId="{012CE32A-7991-4E68-B950-57650C079736}" type="pres">
      <dgm:prSet presAssocID="{0908CCE9-12BF-4BFA-BA59-DFE20CF16FE8}" presName="node" presStyleLbl="node1" presStyleIdx="3" presStyleCnt="7">
        <dgm:presLayoutVars>
          <dgm:bulletEnabled val="1"/>
        </dgm:presLayoutVars>
      </dgm:prSet>
      <dgm:spPr/>
      <dgm:t>
        <a:bodyPr/>
        <a:lstStyle/>
        <a:p>
          <a:endParaRPr lang="pl-PL"/>
        </a:p>
      </dgm:t>
    </dgm:pt>
    <dgm:pt modelId="{BE484E65-911D-4D2F-A030-9EAEB07E6B6A}" type="pres">
      <dgm:prSet presAssocID="{6BDA3D2D-6AF4-4B81-A664-0F5C0C97D5C4}" presName="sibTrans" presStyleLbl="sibTrans2D1" presStyleIdx="3" presStyleCnt="6"/>
      <dgm:spPr/>
      <dgm:t>
        <a:bodyPr/>
        <a:lstStyle/>
        <a:p>
          <a:endParaRPr lang="pl-PL"/>
        </a:p>
      </dgm:t>
    </dgm:pt>
    <dgm:pt modelId="{89F0CDFB-A46D-4D9B-8BF6-68A31F6D5674}" type="pres">
      <dgm:prSet presAssocID="{6BDA3D2D-6AF4-4B81-A664-0F5C0C97D5C4}" presName="connectorText" presStyleLbl="sibTrans2D1" presStyleIdx="3" presStyleCnt="6"/>
      <dgm:spPr/>
      <dgm:t>
        <a:bodyPr/>
        <a:lstStyle/>
        <a:p>
          <a:endParaRPr lang="pl-PL"/>
        </a:p>
      </dgm:t>
    </dgm:pt>
    <dgm:pt modelId="{2AF343B3-357B-4B43-9869-ED77A907B0C3}" type="pres">
      <dgm:prSet presAssocID="{03631281-775A-478C-B45D-DE49DAB80E4D}" presName="node" presStyleLbl="node1" presStyleIdx="4" presStyleCnt="7">
        <dgm:presLayoutVars>
          <dgm:bulletEnabled val="1"/>
        </dgm:presLayoutVars>
      </dgm:prSet>
      <dgm:spPr/>
      <dgm:t>
        <a:bodyPr/>
        <a:lstStyle/>
        <a:p>
          <a:endParaRPr lang="pl-PL"/>
        </a:p>
      </dgm:t>
    </dgm:pt>
    <dgm:pt modelId="{28D8B234-EB44-46BD-BAFC-1BC58A9D651B}" type="pres">
      <dgm:prSet presAssocID="{6F920E95-C0AB-4AF5-8B50-CC2DEDDAF192}" presName="sibTrans" presStyleLbl="sibTrans2D1" presStyleIdx="4" presStyleCnt="6"/>
      <dgm:spPr/>
      <dgm:t>
        <a:bodyPr/>
        <a:lstStyle/>
        <a:p>
          <a:endParaRPr lang="pl-PL"/>
        </a:p>
      </dgm:t>
    </dgm:pt>
    <dgm:pt modelId="{5C4F5DBD-916C-4B6C-81BB-CEBBB877BB42}" type="pres">
      <dgm:prSet presAssocID="{6F920E95-C0AB-4AF5-8B50-CC2DEDDAF192}" presName="connectorText" presStyleLbl="sibTrans2D1" presStyleIdx="4" presStyleCnt="6"/>
      <dgm:spPr/>
      <dgm:t>
        <a:bodyPr/>
        <a:lstStyle/>
        <a:p>
          <a:endParaRPr lang="pl-PL"/>
        </a:p>
      </dgm:t>
    </dgm:pt>
    <dgm:pt modelId="{59BE1CEC-A586-457C-8856-6F0803207D34}" type="pres">
      <dgm:prSet presAssocID="{75531446-4A36-4BEE-9D4B-A53E5136EE0B}" presName="node" presStyleLbl="node1" presStyleIdx="5" presStyleCnt="7">
        <dgm:presLayoutVars>
          <dgm:bulletEnabled val="1"/>
        </dgm:presLayoutVars>
      </dgm:prSet>
      <dgm:spPr/>
      <dgm:t>
        <a:bodyPr/>
        <a:lstStyle/>
        <a:p>
          <a:endParaRPr lang="pl-PL"/>
        </a:p>
      </dgm:t>
    </dgm:pt>
    <dgm:pt modelId="{3B889608-EA27-45A2-8243-CEE98110FD50}" type="pres">
      <dgm:prSet presAssocID="{4B90EC21-055D-4D79-99CD-991FAA1646BA}" presName="sibTrans" presStyleLbl="sibTrans2D1" presStyleIdx="5" presStyleCnt="6"/>
      <dgm:spPr/>
      <dgm:t>
        <a:bodyPr/>
        <a:lstStyle/>
        <a:p>
          <a:endParaRPr lang="pl-PL"/>
        </a:p>
      </dgm:t>
    </dgm:pt>
    <dgm:pt modelId="{669FED8E-AD3F-410C-BAAC-A6A43C3AA8E0}" type="pres">
      <dgm:prSet presAssocID="{4B90EC21-055D-4D79-99CD-991FAA1646BA}" presName="connectorText" presStyleLbl="sibTrans2D1" presStyleIdx="5" presStyleCnt="6"/>
      <dgm:spPr/>
      <dgm:t>
        <a:bodyPr/>
        <a:lstStyle/>
        <a:p>
          <a:endParaRPr lang="pl-PL"/>
        </a:p>
      </dgm:t>
    </dgm:pt>
    <dgm:pt modelId="{E6D1A99C-AAA0-4D4B-81FF-60329DBE61F2}" type="pres">
      <dgm:prSet presAssocID="{15DC2F9E-3BF1-4A2C-A729-373DD60C4CFF}" presName="node" presStyleLbl="node1" presStyleIdx="6" presStyleCnt="7">
        <dgm:presLayoutVars>
          <dgm:bulletEnabled val="1"/>
        </dgm:presLayoutVars>
      </dgm:prSet>
      <dgm:spPr/>
      <dgm:t>
        <a:bodyPr/>
        <a:lstStyle/>
        <a:p>
          <a:endParaRPr lang="pl-PL"/>
        </a:p>
      </dgm:t>
    </dgm:pt>
  </dgm:ptLst>
  <dgm:cxnLst>
    <dgm:cxn modelId="{1217D490-E83B-46D6-AD95-70E646D09069}" type="presOf" srcId="{78DAE133-6250-432F-8EA0-38DC085F0043}" destId="{C735C381-3080-42F4-979E-FD1D76939A23}" srcOrd="1" destOrd="0" presId="urn:microsoft.com/office/officeart/2005/8/layout/process1"/>
    <dgm:cxn modelId="{BA8B0AE6-159D-4EBB-8A90-76EB9E90B430}" srcId="{2EDB8677-6E42-48EB-A5EE-A0DAED3DBA3E}" destId="{B1AF584D-801B-4D97-BAA5-5AAB057851F5}" srcOrd="2" destOrd="0" parTransId="{DA9BFD5D-F916-4A4C-AF63-5930CDF38F2E}" sibTransId="{7DA56D12-660A-40F5-898C-76499B5C8FA0}"/>
    <dgm:cxn modelId="{9BAE88CA-35DF-4AB4-B64C-01FC7BD4F585}" srcId="{2EDB8677-6E42-48EB-A5EE-A0DAED3DBA3E}" destId="{B1572C27-0F1A-46FB-A443-6520BBF3C853}" srcOrd="1" destOrd="0" parTransId="{B0641160-D0CE-4ED2-B785-725AF036AB81}" sibTransId="{06FB6316-8CD0-46E5-855E-4A70ADF10112}"/>
    <dgm:cxn modelId="{EF5622C3-7604-4C84-9FE5-EF5D180F7C91}" type="presOf" srcId="{2EDB8677-6E42-48EB-A5EE-A0DAED3DBA3E}" destId="{9F88ACE3-FE0F-42F8-9FEB-161839A9CFDF}" srcOrd="0" destOrd="0" presId="urn:microsoft.com/office/officeart/2005/8/layout/process1"/>
    <dgm:cxn modelId="{A9595EF7-5420-40B4-8A84-1ECE078A50D9}" srcId="{2EDB8677-6E42-48EB-A5EE-A0DAED3DBA3E}" destId="{15DC2F9E-3BF1-4A2C-A729-373DD60C4CFF}" srcOrd="6" destOrd="0" parTransId="{1CF46480-2E80-4B32-BF42-20215F95B87B}" sibTransId="{81078C59-B2FB-4AEC-95E6-41D58A754070}"/>
    <dgm:cxn modelId="{1D743A6D-4D7B-4AF5-B511-88C096C54483}" type="presOf" srcId="{4B90EC21-055D-4D79-99CD-991FAA1646BA}" destId="{3B889608-EA27-45A2-8243-CEE98110FD50}" srcOrd="0" destOrd="0" presId="urn:microsoft.com/office/officeart/2005/8/layout/process1"/>
    <dgm:cxn modelId="{71D2260B-A565-4001-9794-11D1BC7FFF03}" type="presOf" srcId="{03631281-775A-478C-B45D-DE49DAB80E4D}" destId="{2AF343B3-357B-4B43-9869-ED77A907B0C3}" srcOrd="0" destOrd="0" presId="urn:microsoft.com/office/officeart/2005/8/layout/process1"/>
    <dgm:cxn modelId="{C54AA5A8-D6E9-432E-ACE5-1B2F2ABB633A}" type="presOf" srcId="{5F8F5125-640F-49BC-A3E9-4E7199A4B59C}" destId="{BCBF815F-3635-4BD2-A163-3FCB5AA50BF9}" srcOrd="0" destOrd="0" presId="urn:microsoft.com/office/officeart/2005/8/layout/process1"/>
    <dgm:cxn modelId="{1EEC14C5-96B3-4BBD-A11F-C21D54AD0F13}" type="presOf" srcId="{06FB6316-8CD0-46E5-855E-4A70ADF10112}" destId="{8C0DB56E-8ED7-4D75-A7B9-18EF588FC140}" srcOrd="0" destOrd="0" presId="urn:microsoft.com/office/officeart/2005/8/layout/process1"/>
    <dgm:cxn modelId="{5323FD85-1096-4015-8F87-CCB212BB02E9}" type="presOf" srcId="{06FB6316-8CD0-46E5-855E-4A70ADF10112}" destId="{63ED3F69-5534-4EE8-A912-B39DAFBD69FB}" srcOrd="1" destOrd="0" presId="urn:microsoft.com/office/officeart/2005/8/layout/process1"/>
    <dgm:cxn modelId="{141772D8-B0A3-4934-B9AD-5ADE813278A2}" type="presOf" srcId="{B1AF584D-801B-4D97-BAA5-5AAB057851F5}" destId="{20DF136D-E877-483C-A954-79AA9D85A80E}" srcOrd="0" destOrd="0" presId="urn:microsoft.com/office/officeart/2005/8/layout/process1"/>
    <dgm:cxn modelId="{B4DB7A57-CCD5-432A-8086-6902BDB0F2CA}" type="presOf" srcId="{78DAE133-6250-432F-8EA0-38DC085F0043}" destId="{56636673-8F5C-44D2-9F19-B9E3A78236E5}" srcOrd="0" destOrd="0" presId="urn:microsoft.com/office/officeart/2005/8/layout/process1"/>
    <dgm:cxn modelId="{A3425780-5812-4634-98F7-6ED095D3D0BD}" type="presOf" srcId="{6BDA3D2D-6AF4-4B81-A664-0F5C0C97D5C4}" destId="{89F0CDFB-A46D-4D9B-8BF6-68A31F6D5674}" srcOrd="1" destOrd="0" presId="urn:microsoft.com/office/officeart/2005/8/layout/process1"/>
    <dgm:cxn modelId="{C738CC00-E3EC-46B8-9D82-B90A9C4398FC}" srcId="{2EDB8677-6E42-48EB-A5EE-A0DAED3DBA3E}" destId="{75531446-4A36-4BEE-9D4B-A53E5136EE0B}" srcOrd="5" destOrd="0" parTransId="{2EA9618A-4FBA-416F-AC25-E04105A2B117}" sibTransId="{4B90EC21-055D-4D79-99CD-991FAA1646BA}"/>
    <dgm:cxn modelId="{0AF485AF-8C29-410E-AB94-132F0667C266}" type="presOf" srcId="{6F920E95-C0AB-4AF5-8B50-CC2DEDDAF192}" destId="{28D8B234-EB44-46BD-BAFC-1BC58A9D651B}" srcOrd="0" destOrd="0" presId="urn:microsoft.com/office/officeart/2005/8/layout/process1"/>
    <dgm:cxn modelId="{9C1B506A-0847-4783-B778-D95ED2018F24}" srcId="{2EDB8677-6E42-48EB-A5EE-A0DAED3DBA3E}" destId="{03631281-775A-478C-B45D-DE49DAB80E4D}" srcOrd="4" destOrd="0" parTransId="{88260301-5742-4687-AAA8-A57D9CA854B6}" sibTransId="{6F920E95-C0AB-4AF5-8B50-CC2DEDDAF192}"/>
    <dgm:cxn modelId="{97C13EFA-0DBF-41D7-A59B-C270FD2B2F03}" type="presOf" srcId="{7DA56D12-660A-40F5-898C-76499B5C8FA0}" destId="{3DEB50D8-3E1F-43B6-A988-BCD525779EE5}" srcOrd="0" destOrd="0" presId="urn:microsoft.com/office/officeart/2005/8/layout/process1"/>
    <dgm:cxn modelId="{E3BF92C1-52C5-4205-8A14-F9AB1A8672CC}" type="presOf" srcId="{4B90EC21-055D-4D79-99CD-991FAA1646BA}" destId="{669FED8E-AD3F-410C-BAAC-A6A43C3AA8E0}" srcOrd="1" destOrd="0" presId="urn:microsoft.com/office/officeart/2005/8/layout/process1"/>
    <dgm:cxn modelId="{6088EB10-91E4-4669-9886-87561E99C2DC}" srcId="{2EDB8677-6E42-48EB-A5EE-A0DAED3DBA3E}" destId="{0908CCE9-12BF-4BFA-BA59-DFE20CF16FE8}" srcOrd="3" destOrd="0" parTransId="{ABB342DB-AB94-4C46-ABC8-483F1DB02BB9}" sibTransId="{6BDA3D2D-6AF4-4B81-A664-0F5C0C97D5C4}"/>
    <dgm:cxn modelId="{51CFEFD9-CE75-43A5-ACED-079CA027808E}" type="presOf" srcId="{15DC2F9E-3BF1-4A2C-A729-373DD60C4CFF}" destId="{E6D1A99C-AAA0-4D4B-81FF-60329DBE61F2}" srcOrd="0" destOrd="0" presId="urn:microsoft.com/office/officeart/2005/8/layout/process1"/>
    <dgm:cxn modelId="{3ABE5466-F2A6-4470-B500-121DA733633D}" type="presOf" srcId="{0908CCE9-12BF-4BFA-BA59-DFE20CF16FE8}" destId="{012CE32A-7991-4E68-B950-57650C079736}" srcOrd="0" destOrd="0" presId="urn:microsoft.com/office/officeart/2005/8/layout/process1"/>
    <dgm:cxn modelId="{A80CE515-2D17-4ACD-957A-FD8F74136665}" srcId="{2EDB8677-6E42-48EB-A5EE-A0DAED3DBA3E}" destId="{5F8F5125-640F-49BC-A3E9-4E7199A4B59C}" srcOrd="0" destOrd="0" parTransId="{9A5D37EF-4588-4972-9592-186A2249253E}" sibTransId="{78DAE133-6250-432F-8EA0-38DC085F0043}"/>
    <dgm:cxn modelId="{B1AE1F01-80B3-492D-B735-F275C3BED735}" type="presOf" srcId="{7DA56D12-660A-40F5-898C-76499B5C8FA0}" destId="{1F56B673-E2DB-460D-9CFB-336D6380EAC9}" srcOrd="1" destOrd="0" presId="urn:microsoft.com/office/officeart/2005/8/layout/process1"/>
    <dgm:cxn modelId="{D06A34D1-25CA-4FA3-BEC2-EAC8E6DBB978}" type="presOf" srcId="{6F920E95-C0AB-4AF5-8B50-CC2DEDDAF192}" destId="{5C4F5DBD-916C-4B6C-81BB-CEBBB877BB42}" srcOrd="1" destOrd="0" presId="urn:microsoft.com/office/officeart/2005/8/layout/process1"/>
    <dgm:cxn modelId="{33F1FC62-4936-41BE-B1FC-AD5AF15FFE75}" type="presOf" srcId="{75531446-4A36-4BEE-9D4B-A53E5136EE0B}" destId="{59BE1CEC-A586-457C-8856-6F0803207D34}" srcOrd="0" destOrd="0" presId="urn:microsoft.com/office/officeart/2005/8/layout/process1"/>
    <dgm:cxn modelId="{743255B3-743E-42D5-9149-C1FB947E146C}" type="presOf" srcId="{B1572C27-0F1A-46FB-A443-6520BBF3C853}" destId="{0D23073D-B0BB-420E-AF5F-9996613A489A}" srcOrd="0" destOrd="0" presId="urn:microsoft.com/office/officeart/2005/8/layout/process1"/>
    <dgm:cxn modelId="{C331873A-8EAF-4193-81F2-487ADB5EF851}" type="presOf" srcId="{6BDA3D2D-6AF4-4B81-A664-0F5C0C97D5C4}" destId="{BE484E65-911D-4D2F-A030-9EAEB07E6B6A}" srcOrd="0" destOrd="0" presId="urn:microsoft.com/office/officeart/2005/8/layout/process1"/>
    <dgm:cxn modelId="{BDEB4E69-96F4-4AAF-961A-13A58AF7FB58}" type="presParOf" srcId="{9F88ACE3-FE0F-42F8-9FEB-161839A9CFDF}" destId="{BCBF815F-3635-4BD2-A163-3FCB5AA50BF9}" srcOrd="0" destOrd="0" presId="urn:microsoft.com/office/officeart/2005/8/layout/process1"/>
    <dgm:cxn modelId="{4B44ED87-E66A-47A2-BCE7-95EFF081264A}" type="presParOf" srcId="{9F88ACE3-FE0F-42F8-9FEB-161839A9CFDF}" destId="{56636673-8F5C-44D2-9F19-B9E3A78236E5}" srcOrd="1" destOrd="0" presId="urn:microsoft.com/office/officeart/2005/8/layout/process1"/>
    <dgm:cxn modelId="{5A76FCE9-6804-4FFA-99A4-61F4982A6281}" type="presParOf" srcId="{56636673-8F5C-44D2-9F19-B9E3A78236E5}" destId="{C735C381-3080-42F4-979E-FD1D76939A23}" srcOrd="0" destOrd="0" presId="urn:microsoft.com/office/officeart/2005/8/layout/process1"/>
    <dgm:cxn modelId="{93975616-CA6E-4C81-9603-E39DAFD58937}" type="presParOf" srcId="{9F88ACE3-FE0F-42F8-9FEB-161839A9CFDF}" destId="{0D23073D-B0BB-420E-AF5F-9996613A489A}" srcOrd="2" destOrd="0" presId="urn:microsoft.com/office/officeart/2005/8/layout/process1"/>
    <dgm:cxn modelId="{C04EC99B-6CAB-4AC9-AFC0-C3E0B79CAB92}" type="presParOf" srcId="{9F88ACE3-FE0F-42F8-9FEB-161839A9CFDF}" destId="{8C0DB56E-8ED7-4D75-A7B9-18EF588FC140}" srcOrd="3" destOrd="0" presId="urn:microsoft.com/office/officeart/2005/8/layout/process1"/>
    <dgm:cxn modelId="{1CF9807D-B12E-43C8-B3AB-8FCAC7A85D9B}" type="presParOf" srcId="{8C0DB56E-8ED7-4D75-A7B9-18EF588FC140}" destId="{63ED3F69-5534-4EE8-A912-B39DAFBD69FB}" srcOrd="0" destOrd="0" presId="urn:microsoft.com/office/officeart/2005/8/layout/process1"/>
    <dgm:cxn modelId="{D6211EF6-6A6B-494D-86F8-411F93C545E7}" type="presParOf" srcId="{9F88ACE3-FE0F-42F8-9FEB-161839A9CFDF}" destId="{20DF136D-E877-483C-A954-79AA9D85A80E}" srcOrd="4" destOrd="0" presId="urn:microsoft.com/office/officeart/2005/8/layout/process1"/>
    <dgm:cxn modelId="{7202FA0D-3306-4675-8D96-FDA5DFFBD692}" type="presParOf" srcId="{9F88ACE3-FE0F-42F8-9FEB-161839A9CFDF}" destId="{3DEB50D8-3E1F-43B6-A988-BCD525779EE5}" srcOrd="5" destOrd="0" presId="urn:microsoft.com/office/officeart/2005/8/layout/process1"/>
    <dgm:cxn modelId="{BBFE6544-9CDA-4B26-A3D5-262D99C58FCC}" type="presParOf" srcId="{3DEB50D8-3E1F-43B6-A988-BCD525779EE5}" destId="{1F56B673-E2DB-460D-9CFB-336D6380EAC9}" srcOrd="0" destOrd="0" presId="urn:microsoft.com/office/officeart/2005/8/layout/process1"/>
    <dgm:cxn modelId="{EB94D459-9931-4E38-976F-023FAF1AFE9F}" type="presParOf" srcId="{9F88ACE3-FE0F-42F8-9FEB-161839A9CFDF}" destId="{012CE32A-7991-4E68-B950-57650C079736}" srcOrd="6" destOrd="0" presId="urn:microsoft.com/office/officeart/2005/8/layout/process1"/>
    <dgm:cxn modelId="{53720B59-66E4-4ADA-91C9-D1CFE7CE66DD}" type="presParOf" srcId="{9F88ACE3-FE0F-42F8-9FEB-161839A9CFDF}" destId="{BE484E65-911D-4D2F-A030-9EAEB07E6B6A}" srcOrd="7" destOrd="0" presId="urn:microsoft.com/office/officeart/2005/8/layout/process1"/>
    <dgm:cxn modelId="{5D4DD067-479D-410B-BF8C-5B53623E0748}" type="presParOf" srcId="{BE484E65-911D-4D2F-A030-9EAEB07E6B6A}" destId="{89F0CDFB-A46D-4D9B-8BF6-68A31F6D5674}" srcOrd="0" destOrd="0" presId="urn:microsoft.com/office/officeart/2005/8/layout/process1"/>
    <dgm:cxn modelId="{4AFB4745-000C-4F87-8754-34D7141562FF}" type="presParOf" srcId="{9F88ACE3-FE0F-42F8-9FEB-161839A9CFDF}" destId="{2AF343B3-357B-4B43-9869-ED77A907B0C3}" srcOrd="8" destOrd="0" presId="urn:microsoft.com/office/officeart/2005/8/layout/process1"/>
    <dgm:cxn modelId="{EA9BF847-DD0D-4A57-8786-E11023401CB4}" type="presParOf" srcId="{9F88ACE3-FE0F-42F8-9FEB-161839A9CFDF}" destId="{28D8B234-EB44-46BD-BAFC-1BC58A9D651B}" srcOrd="9" destOrd="0" presId="urn:microsoft.com/office/officeart/2005/8/layout/process1"/>
    <dgm:cxn modelId="{C6A9C128-1C50-4F30-8D82-FD939B089EBB}" type="presParOf" srcId="{28D8B234-EB44-46BD-BAFC-1BC58A9D651B}" destId="{5C4F5DBD-916C-4B6C-81BB-CEBBB877BB42}" srcOrd="0" destOrd="0" presId="urn:microsoft.com/office/officeart/2005/8/layout/process1"/>
    <dgm:cxn modelId="{067AF53D-8387-4BEF-AE7D-66568FCE4F80}" type="presParOf" srcId="{9F88ACE3-FE0F-42F8-9FEB-161839A9CFDF}" destId="{59BE1CEC-A586-457C-8856-6F0803207D34}" srcOrd="10" destOrd="0" presId="urn:microsoft.com/office/officeart/2005/8/layout/process1"/>
    <dgm:cxn modelId="{BC5C576F-3FEC-474F-833D-B6664D936BB1}" type="presParOf" srcId="{9F88ACE3-FE0F-42F8-9FEB-161839A9CFDF}" destId="{3B889608-EA27-45A2-8243-CEE98110FD50}" srcOrd="11" destOrd="0" presId="urn:microsoft.com/office/officeart/2005/8/layout/process1"/>
    <dgm:cxn modelId="{09ADD581-E364-450D-AF11-6A5C98A19A4A}" type="presParOf" srcId="{3B889608-EA27-45A2-8243-CEE98110FD50}" destId="{669FED8E-AD3F-410C-BAAC-A6A43C3AA8E0}" srcOrd="0" destOrd="0" presId="urn:microsoft.com/office/officeart/2005/8/layout/process1"/>
    <dgm:cxn modelId="{998F6F97-ACBF-4780-B329-D9CE0C14E66C}" type="presParOf" srcId="{9F88ACE3-FE0F-42F8-9FEB-161839A9CFDF}" destId="{E6D1A99C-AAA0-4D4B-81FF-60329DBE61F2}" srcOrd="12" destOrd="0" presId="urn:microsoft.com/office/officeart/2005/8/layout/process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2976CC-F112-41E8-8212-E6C315D81D4A}">
      <dsp:nvSpPr>
        <dsp:cNvPr id="0" name=""/>
        <dsp:cNvSpPr/>
      </dsp:nvSpPr>
      <dsp:spPr>
        <a:xfrm>
          <a:off x="743716" y="436"/>
          <a:ext cx="1284561" cy="64228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Informacja i promocja</a:t>
          </a:r>
        </a:p>
      </dsp:txBody>
      <dsp:txXfrm>
        <a:off x="762528" y="19248"/>
        <a:ext cx="1246937" cy="604656"/>
      </dsp:txXfrm>
    </dsp:sp>
    <dsp:sp modelId="{BC271829-C705-4789-A348-7A5910F48A94}">
      <dsp:nvSpPr>
        <dsp:cNvPr id="0" name=""/>
        <dsp:cNvSpPr/>
      </dsp:nvSpPr>
      <dsp:spPr>
        <a:xfrm>
          <a:off x="872173" y="642717"/>
          <a:ext cx="852987" cy="481761"/>
        </a:xfrm>
        <a:custGeom>
          <a:avLst/>
          <a:gdLst/>
          <a:ahLst/>
          <a:cxnLst/>
          <a:rect l="0" t="0" r="0" b="0"/>
          <a:pathLst>
            <a:path>
              <a:moveTo>
                <a:pt x="0" y="0"/>
              </a:moveTo>
              <a:lnTo>
                <a:pt x="0" y="481761"/>
              </a:lnTo>
              <a:lnTo>
                <a:pt x="852987" y="4817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576287A-2863-43D9-B2F8-EDA8F5E94246}">
      <dsp:nvSpPr>
        <dsp:cNvPr id="0" name=""/>
        <dsp:cNvSpPr/>
      </dsp:nvSpPr>
      <dsp:spPr>
        <a:xfrm>
          <a:off x="1725160" y="803339"/>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Zebrania</a:t>
          </a:r>
        </a:p>
      </dsp:txBody>
      <dsp:txXfrm>
        <a:off x="1743972" y="822151"/>
        <a:ext cx="990025" cy="604656"/>
      </dsp:txXfrm>
    </dsp:sp>
    <dsp:sp modelId="{4AEA2CB7-A320-464B-88D0-B649DD1FCF14}">
      <dsp:nvSpPr>
        <dsp:cNvPr id="0" name=""/>
        <dsp:cNvSpPr/>
      </dsp:nvSpPr>
      <dsp:spPr>
        <a:xfrm>
          <a:off x="872173" y="642717"/>
          <a:ext cx="852987" cy="1284612"/>
        </a:xfrm>
        <a:custGeom>
          <a:avLst/>
          <a:gdLst/>
          <a:ahLst/>
          <a:cxnLst/>
          <a:rect l="0" t="0" r="0" b="0"/>
          <a:pathLst>
            <a:path>
              <a:moveTo>
                <a:pt x="0" y="0"/>
              </a:moveTo>
              <a:lnTo>
                <a:pt x="0" y="1284612"/>
              </a:lnTo>
              <a:lnTo>
                <a:pt x="852987" y="128461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A5F41C3-D5BC-49D9-B6D4-ACE08DDDD7F5}">
      <dsp:nvSpPr>
        <dsp:cNvPr id="0" name=""/>
        <dsp:cNvSpPr/>
      </dsp:nvSpPr>
      <dsp:spPr>
        <a:xfrm>
          <a:off x="1725160" y="1606190"/>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Tablice ogłoszeń</a:t>
          </a:r>
        </a:p>
      </dsp:txBody>
      <dsp:txXfrm>
        <a:off x="1743972" y="1625002"/>
        <a:ext cx="990025" cy="604656"/>
      </dsp:txXfrm>
    </dsp:sp>
    <dsp:sp modelId="{6BE37937-E79E-4A64-A609-8E94AF99E928}">
      <dsp:nvSpPr>
        <dsp:cNvPr id="0" name=""/>
        <dsp:cNvSpPr/>
      </dsp:nvSpPr>
      <dsp:spPr>
        <a:xfrm>
          <a:off x="872173" y="642717"/>
          <a:ext cx="852987" cy="2087463"/>
        </a:xfrm>
        <a:custGeom>
          <a:avLst/>
          <a:gdLst/>
          <a:ahLst/>
          <a:cxnLst/>
          <a:rect l="0" t="0" r="0" b="0"/>
          <a:pathLst>
            <a:path>
              <a:moveTo>
                <a:pt x="0" y="0"/>
              </a:moveTo>
              <a:lnTo>
                <a:pt x="0" y="2087463"/>
              </a:lnTo>
              <a:lnTo>
                <a:pt x="852987" y="208746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32D0EDF-38CB-4ADC-BED6-A4D03D1B2096}">
      <dsp:nvSpPr>
        <dsp:cNvPr id="0" name=""/>
        <dsp:cNvSpPr/>
      </dsp:nvSpPr>
      <dsp:spPr>
        <a:xfrm>
          <a:off x="1725160" y="2409041"/>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Strony internetowe</a:t>
          </a:r>
        </a:p>
      </dsp:txBody>
      <dsp:txXfrm>
        <a:off x="1743972" y="2427853"/>
        <a:ext cx="990025" cy="604656"/>
      </dsp:txXfrm>
    </dsp:sp>
    <dsp:sp modelId="{21CC7F6B-59EF-41C6-9C9B-7E2A36EF5C0E}">
      <dsp:nvSpPr>
        <dsp:cNvPr id="0" name=""/>
        <dsp:cNvSpPr/>
      </dsp:nvSpPr>
      <dsp:spPr>
        <a:xfrm>
          <a:off x="3073950" y="488"/>
          <a:ext cx="1284561" cy="64228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Partycypacja społeczna</a:t>
          </a:r>
        </a:p>
      </dsp:txBody>
      <dsp:txXfrm>
        <a:off x="3092762" y="19300"/>
        <a:ext cx="1246937" cy="604656"/>
      </dsp:txXfrm>
    </dsp:sp>
    <dsp:sp modelId="{755535AD-DE88-40A9-96F4-EEDC00C5B114}">
      <dsp:nvSpPr>
        <dsp:cNvPr id="0" name=""/>
        <dsp:cNvSpPr/>
      </dsp:nvSpPr>
      <dsp:spPr>
        <a:xfrm>
          <a:off x="3202406" y="642768"/>
          <a:ext cx="128456" cy="481710"/>
        </a:xfrm>
        <a:custGeom>
          <a:avLst/>
          <a:gdLst/>
          <a:ahLst/>
          <a:cxnLst/>
          <a:rect l="0" t="0" r="0" b="0"/>
          <a:pathLst>
            <a:path>
              <a:moveTo>
                <a:pt x="0" y="0"/>
              </a:moveTo>
              <a:lnTo>
                <a:pt x="0" y="481710"/>
              </a:lnTo>
              <a:lnTo>
                <a:pt x="128456" y="481710"/>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342D4DB-1C83-4666-B3A9-82281C024B1F}">
      <dsp:nvSpPr>
        <dsp:cNvPr id="0" name=""/>
        <dsp:cNvSpPr/>
      </dsp:nvSpPr>
      <dsp:spPr>
        <a:xfrm>
          <a:off x="3330862" y="803339"/>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Współdecydowanie</a:t>
          </a:r>
        </a:p>
      </dsp:txBody>
      <dsp:txXfrm>
        <a:off x="3349674" y="822151"/>
        <a:ext cx="990025" cy="604656"/>
      </dsp:txXfrm>
    </dsp:sp>
    <dsp:sp modelId="{92C9F488-B8A3-4F81-A0AB-6DB4513C42E8}">
      <dsp:nvSpPr>
        <dsp:cNvPr id="0" name=""/>
        <dsp:cNvSpPr/>
      </dsp:nvSpPr>
      <dsp:spPr>
        <a:xfrm>
          <a:off x="3202406" y="642768"/>
          <a:ext cx="128456" cy="1284561"/>
        </a:xfrm>
        <a:custGeom>
          <a:avLst/>
          <a:gdLst/>
          <a:ahLst/>
          <a:cxnLst/>
          <a:rect l="0" t="0" r="0" b="0"/>
          <a:pathLst>
            <a:path>
              <a:moveTo>
                <a:pt x="0" y="0"/>
              </a:moveTo>
              <a:lnTo>
                <a:pt x="0" y="1284561"/>
              </a:lnTo>
              <a:lnTo>
                <a:pt x="128456" y="1284561"/>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82B5FB7-F44D-42A3-A96C-F4981371E414}">
      <dsp:nvSpPr>
        <dsp:cNvPr id="0" name=""/>
        <dsp:cNvSpPr/>
      </dsp:nvSpPr>
      <dsp:spPr>
        <a:xfrm>
          <a:off x="3330862" y="1606190"/>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Aktywne uczestnictwo w projektach</a:t>
          </a:r>
        </a:p>
      </dsp:txBody>
      <dsp:txXfrm>
        <a:off x="3349674" y="1625002"/>
        <a:ext cx="990025" cy="604656"/>
      </dsp:txXfrm>
    </dsp:sp>
    <dsp:sp modelId="{ACA6B780-16E7-4F9A-9542-FD62B9F32463}">
      <dsp:nvSpPr>
        <dsp:cNvPr id="0" name=""/>
        <dsp:cNvSpPr/>
      </dsp:nvSpPr>
      <dsp:spPr>
        <a:xfrm>
          <a:off x="3202406" y="642768"/>
          <a:ext cx="128456" cy="2087412"/>
        </a:xfrm>
        <a:custGeom>
          <a:avLst/>
          <a:gdLst/>
          <a:ahLst/>
          <a:cxnLst/>
          <a:rect l="0" t="0" r="0" b="0"/>
          <a:pathLst>
            <a:path>
              <a:moveTo>
                <a:pt x="0" y="0"/>
              </a:moveTo>
              <a:lnTo>
                <a:pt x="0" y="2087412"/>
              </a:lnTo>
              <a:lnTo>
                <a:pt x="128456" y="2087412"/>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DA86324-923D-4A69-8F82-A11D801B8A2F}">
      <dsp:nvSpPr>
        <dsp:cNvPr id="0" name=""/>
        <dsp:cNvSpPr/>
      </dsp:nvSpPr>
      <dsp:spPr>
        <a:xfrm>
          <a:off x="3330862" y="2409041"/>
          <a:ext cx="1027649" cy="64228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Kontrola obywatelska</a:t>
          </a:r>
        </a:p>
      </dsp:txBody>
      <dsp:txXfrm>
        <a:off x="3349674" y="2427853"/>
        <a:ext cx="990025" cy="6046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9487FA-D2CA-48E9-94FA-FF018DD6F4F5}">
      <dsp:nvSpPr>
        <dsp:cNvPr id="0" name=""/>
        <dsp:cNvSpPr/>
      </dsp:nvSpPr>
      <dsp:spPr>
        <a:xfrm>
          <a:off x="1523286" y="208949"/>
          <a:ext cx="2892828" cy="2892828"/>
        </a:xfrm>
        <a:prstGeom prst="pie">
          <a:avLst>
            <a:gd name="adj1" fmla="val 16200000"/>
            <a:gd name="adj2" fmla="val 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kern="1200"/>
            <a:t>WÓJT GMINY</a:t>
          </a:r>
        </a:p>
      </dsp:txBody>
      <dsp:txXfrm>
        <a:off x="3058896" y="808522"/>
        <a:ext cx="1067591" cy="792084"/>
      </dsp:txXfrm>
    </dsp:sp>
    <dsp:sp modelId="{48EEBD4B-FBEC-4CF5-8FAD-F2E467D38866}">
      <dsp:nvSpPr>
        <dsp:cNvPr id="0" name=""/>
        <dsp:cNvSpPr/>
      </dsp:nvSpPr>
      <dsp:spPr>
        <a:xfrm>
          <a:off x="1523286" y="306065"/>
          <a:ext cx="2892828" cy="2892828"/>
        </a:xfrm>
        <a:prstGeom prst="pie">
          <a:avLst>
            <a:gd name="adj1" fmla="val 0"/>
            <a:gd name="adj2" fmla="val 540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kern="1200"/>
            <a:t>RADA GMINY</a:t>
          </a:r>
        </a:p>
      </dsp:txBody>
      <dsp:txXfrm>
        <a:off x="3058896" y="1807237"/>
        <a:ext cx="1067591" cy="792084"/>
      </dsp:txXfrm>
    </dsp:sp>
    <dsp:sp modelId="{4EC31DB5-80F0-40FC-B291-2C23ECE29844}">
      <dsp:nvSpPr>
        <dsp:cNvPr id="0" name=""/>
        <dsp:cNvSpPr/>
      </dsp:nvSpPr>
      <dsp:spPr>
        <a:xfrm>
          <a:off x="1426170" y="306065"/>
          <a:ext cx="2892828" cy="2892828"/>
        </a:xfrm>
        <a:prstGeom prst="pie">
          <a:avLst>
            <a:gd name="adj1" fmla="val 5400000"/>
            <a:gd name="adj2" fmla="val 1080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kern="1200"/>
            <a:t>INTERESARIUSZE REWITALIZACJI</a:t>
          </a:r>
        </a:p>
      </dsp:txBody>
      <dsp:txXfrm>
        <a:off x="1715797" y="1807237"/>
        <a:ext cx="1067591" cy="792084"/>
      </dsp:txXfrm>
    </dsp:sp>
    <dsp:sp modelId="{700C0511-8477-48CB-8EBC-69CFA916C1DA}">
      <dsp:nvSpPr>
        <dsp:cNvPr id="0" name=""/>
        <dsp:cNvSpPr/>
      </dsp:nvSpPr>
      <dsp:spPr>
        <a:xfrm>
          <a:off x="1426170" y="208949"/>
          <a:ext cx="2892828" cy="2892828"/>
        </a:xfrm>
        <a:prstGeom prst="pie">
          <a:avLst>
            <a:gd name="adj1" fmla="val 10800000"/>
            <a:gd name="adj2" fmla="val 1620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kern="1200"/>
            <a:t>ZESPÓŁ DS. REWITALIZACJI</a:t>
          </a:r>
        </a:p>
      </dsp:txBody>
      <dsp:txXfrm>
        <a:off x="1715797" y="808522"/>
        <a:ext cx="1067591" cy="792084"/>
      </dsp:txXfrm>
    </dsp:sp>
    <dsp:sp modelId="{B3209AB9-9898-463D-BC4C-F35650A38E34}">
      <dsp:nvSpPr>
        <dsp:cNvPr id="0" name=""/>
        <dsp:cNvSpPr/>
      </dsp:nvSpPr>
      <dsp:spPr>
        <a:xfrm>
          <a:off x="1344206" y="29869"/>
          <a:ext cx="3250988" cy="3250988"/>
        </a:xfrm>
        <a:prstGeom prst="circularArrow">
          <a:avLst>
            <a:gd name="adj1" fmla="val 5085"/>
            <a:gd name="adj2" fmla="val 327528"/>
            <a:gd name="adj3" fmla="val 21272472"/>
            <a:gd name="adj4" fmla="val 16200000"/>
            <a:gd name="adj5" fmla="val 5932"/>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A151BC9F-4E48-41BC-840C-413BAD3088A8}">
      <dsp:nvSpPr>
        <dsp:cNvPr id="0" name=""/>
        <dsp:cNvSpPr/>
      </dsp:nvSpPr>
      <dsp:spPr>
        <a:xfrm>
          <a:off x="1344206" y="126985"/>
          <a:ext cx="3250988" cy="3250988"/>
        </a:xfrm>
        <a:prstGeom prst="circularArrow">
          <a:avLst>
            <a:gd name="adj1" fmla="val 5085"/>
            <a:gd name="adj2" fmla="val 327528"/>
            <a:gd name="adj3" fmla="val 5072472"/>
            <a:gd name="adj4" fmla="val 0"/>
            <a:gd name="adj5" fmla="val 5932"/>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0445C9C0-D44E-4FBD-A428-DAFCD5E7B5A9}">
      <dsp:nvSpPr>
        <dsp:cNvPr id="0" name=""/>
        <dsp:cNvSpPr/>
      </dsp:nvSpPr>
      <dsp:spPr>
        <a:xfrm>
          <a:off x="1247090" y="126985"/>
          <a:ext cx="3250988" cy="3250988"/>
        </a:xfrm>
        <a:prstGeom prst="circularArrow">
          <a:avLst>
            <a:gd name="adj1" fmla="val 5085"/>
            <a:gd name="adj2" fmla="val 327528"/>
            <a:gd name="adj3" fmla="val 10472472"/>
            <a:gd name="adj4" fmla="val 5400000"/>
            <a:gd name="adj5" fmla="val 5932"/>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12956B3-FFD1-4158-9D51-C58989195C43}">
      <dsp:nvSpPr>
        <dsp:cNvPr id="0" name=""/>
        <dsp:cNvSpPr/>
      </dsp:nvSpPr>
      <dsp:spPr>
        <a:xfrm>
          <a:off x="1247090" y="29869"/>
          <a:ext cx="3250988" cy="3250988"/>
        </a:xfrm>
        <a:prstGeom prst="circularArrow">
          <a:avLst>
            <a:gd name="adj1" fmla="val 5085"/>
            <a:gd name="adj2" fmla="val 327528"/>
            <a:gd name="adj3" fmla="val 15872472"/>
            <a:gd name="adj4" fmla="val 10800000"/>
            <a:gd name="adj5" fmla="val 5932"/>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BF815F-3635-4BD2-A163-3FCB5AA50BF9}">
      <dsp:nvSpPr>
        <dsp:cNvPr id="0" name=""/>
        <dsp:cNvSpPr/>
      </dsp:nvSpPr>
      <dsp:spPr>
        <a:xfrm>
          <a:off x="2411" y="206269"/>
          <a:ext cx="1054149" cy="63248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Uchwalenie programu</a:t>
          </a:r>
        </a:p>
      </dsp:txBody>
      <dsp:txXfrm>
        <a:off x="20936" y="224794"/>
        <a:ext cx="1017099" cy="595439"/>
      </dsp:txXfrm>
    </dsp:sp>
    <dsp:sp modelId="{56636673-8F5C-44D2-9F19-B9E3A78236E5}">
      <dsp:nvSpPr>
        <dsp:cNvPr id="0" name=""/>
        <dsp:cNvSpPr/>
      </dsp:nvSpPr>
      <dsp:spPr>
        <a:xfrm>
          <a:off x="1161975" y="391799"/>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1161975" y="444085"/>
        <a:ext cx="156435" cy="156857"/>
      </dsp:txXfrm>
    </dsp:sp>
    <dsp:sp modelId="{FDA67283-E750-4225-98F5-AE032F0CC71B}">
      <dsp:nvSpPr>
        <dsp:cNvPr id="0" name=""/>
        <dsp:cNvSpPr/>
      </dsp:nvSpPr>
      <dsp:spPr>
        <a:xfrm>
          <a:off x="1478220" y="206269"/>
          <a:ext cx="1054149" cy="63248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Ocena okresowa</a:t>
          </a:r>
        </a:p>
      </dsp:txBody>
      <dsp:txXfrm>
        <a:off x="1496745" y="224794"/>
        <a:ext cx="1017099" cy="595439"/>
      </dsp:txXfrm>
    </dsp:sp>
    <dsp:sp modelId="{07627E0D-730A-4829-A73D-9D46E88A3BF2}">
      <dsp:nvSpPr>
        <dsp:cNvPr id="0" name=""/>
        <dsp:cNvSpPr/>
      </dsp:nvSpPr>
      <dsp:spPr>
        <a:xfrm>
          <a:off x="2637785" y="391799"/>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2637785" y="444085"/>
        <a:ext cx="156435" cy="156857"/>
      </dsp:txXfrm>
    </dsp:sp>
    <dsp:sp modelId="{20DF136D-E877-483C-A954-79AA9D85A80E}">
      <dsp:nvSpPr>
        <dsp:cNvPr id="0" name=""/>
        <dsp:cNvSpPr/>
      </dsp:nvSpPr>
      <dsp:spPr>
        <a:xfrm>
          <a:off x="2954029" y="206269"/>
          <a:ext cx="1054149" cy="63248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Ocena okresowa</a:t>
          </a:r>
        </a:p>
      </dsp:txBody>
      <dsp:txXfrm>
        <a:off x="2972554" y="224794"/>
        <a:ext cx="1017099" cy="595439"/>
      </dsp:txXfrm>
    </dsp:sp>
    <dsp:sp modelId="{3DEB50D8-3E1F-43B6-A988-BCD525779EE5}">
      <dsp:nvSpPr>
        <dsp:cNvPr id="0" name=""/>
        <dsp:cNvSpPr/>
      </dsp:nvSpPr>
      <dsp:spPr>
        <a:xfrm>
          <a:off x="4113594" y="391799"/>
          <a:ext cx="223479" cy="2614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l-PL" sz="1100" kern="1200"/>
        </a:p>
      </dsp:txBody>
      <dsp:txXfrm>
        <a:off x="4113594" y="444085"/>
        <a:ext cx="156435" cy="156857"/>
      </dsp:txXfrm>
    </dsp:sp>
    <dsp:sp modelId="{012CE32A-7991-4E68-B950-57650C079736}">
      <dsp:nvSpPr>
        <dsp:cNvPr id="0" name=""/>
        <dsp:cNvSpPr/>
      </dsp:nvSpPr>
      <dsp:spPr>
        <a:xfrm>
          <a:off x="4429839" y="206269"/>
          <a:ext cx="1054149" cy="63248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Raport końcowy</a:t>
          </a:r>
        </a:p>
      </dsp:txBody>
      <dsp:txXfrm>
        <a:off x="4448364" y="224794"/>
        <a:ext cx="1017099" cy="59543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BF815F-3635-4BD2-A163-3FCB5AA50BF9}">
      <dsp:nvSpPr>
        <dsp:cNvPr id="0" name=""/>
        <dsp:cNvSpPr/>
      </dsp:nvSpPr>
      <dsp:spPr>
        <a:xfrm>
          <a:off x="1540"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2017</a:t>
          </a:r>
        </a:p>
      </dsp:txBody>
      <dsp:txXfrm>
        <a:off x="12752" y="342320"/>
        <a:ext cx="560907" cy="360387"/>
      </dsp:txXfrm>
    </dsp:sp>
    <dsp:sp modelId="{56636673-8F5C-44D2-9F19-B9E3A78236E5}">
      <dsp:nvSpPr>
        <dsp:cNvPr id="0" name=""/>
        <dsp:cNvSpPr/>
      </dsp:nvSpPr>
      <dsp:spPr>
        <a:xfrm>
          <a:off x="643205"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643205" y="479114"/>
        <a:ext cx="86566" cy="86800"/>
      </dsp:txXfrm>
    </dsp:sp>
    <dsp:sp modelId="{0D23073D-B0BB-420E-AF5F-9996613A489A}">
      <dsp:nvSpPr>
        <dsp:cNvPr id="0" name=""/>
        <dsp:cNvSpPr/>
      </dsp:nvSpPr>
      <dsp:spPr>
        <a:xfrm>
          <a:off x="818204"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2018</a:t>
          </a:r>
        </a:p>
      </dsp:txBody>
      <dsp:txXfrm>
        <a:off x="829416" y="342320"/>
        <a:ext cx="560907" cy="360387"/>
      </dsp:txXfrm>
    </dsp:sp>
    <dsp:sp modelId="{8C0DB56E-8ED7-4D75-A7B9-18EF588FC140}">
      <dsp:nvSpPr>
        <dsp:cNvPr id="0" name=""/>
        <dsp:cNvSpPr/>
      </dsp:nvSpPr>
      <dsp:spPr>
        <a:xfrm>
          <a:off x="1459869"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1459869" y="479114"/>
        <a:ext cx="86566" cy="86800"/>
      </dsp:txXfrm>
    </dsp:sp>
    <dsp:sp modelId="{20DF136D-E877-483C-A954-79AA9D85A80E}">
      <dsp:nvSpPr>
        <dsp:cNvPr id="0" name=""/>
        <dsp:cNvSpPr/>
      </dsp:nvSpPr>
      <dsp:spPr>
        <a:xfrm>
          <a:off x="1634869"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2019</a:t>
          </a:r>
        </a:p>
      </dsp:txBody>
      <dsp:txXfrm>
        <a:off x="1646081" y="342320"/>
        <a:ext cx="560907" cy="360387"/>
      </dsp:txXfrm>
    </dsp:sp>
    <dsp:sp modelId="{3DEB50D8-3E1F-43B6-A988-BCD525779EE5}">
      <dsp:nvSpPr>
        <dsp:cNvPr id="0" name=""/>
        <dsp:cNvSpPr/>
      </dsp:nvSpPr>
      <dsp:spPr>
        <a:xfrm>
          <a:off x="2276534"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2276534" y="479114"/>
        <a:ext cx="86566" cy="86800"/>
      </dsp:txXfrm>
    </dsp:sp>
    <dsp:sp modelId="{012CE32A-7991-4E68-B950-57650C079736}">
      <dsp:nvSpPr>
        <dsp:cNvPr id="0" name=""/>
        <dsp:cNvSpPr/>
      </dsp:nvSpPr>
      <dsp:spPr>
        <a:xfrm>
          <a:off x="2451534"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2020</a:t>
          </a:r>
        </a:p>
      </dsp:txBody>
      <dsp:txXfrm>
        <a:off x="2462746" y="342320"/>
        <a:ext cx="560907" cy="360387"/>
      </dsp:txXfrm>
    </dsp:sp>
    <dsp:sp modelId="{BE484E65-911D-4D2F-A030-9EAEB07E6B6A}">
      <dsp:nvSpPr>
        <dsp:cNvPr id="0" name=""/>
        <dsp:cNvSpPr/>
      </dsp:nvSpPr>
      <dsp:spPr>
        <a:xfrm>
          <a:off x="3093199"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3093199" y="479114"/>
        <a:ext cx="86566" cy="86800"/>
      </dsp:txXfrm>
    </dsp:sp>
    <dsp:sp modelId="{2AF343B3-357B-4B43-9869-ED77A907B0C3}">
      <dsp:nvSpPr>
        <dsp:cNvPr id="0" name=""/>
        <dsp:cNvSpPr/>
      </dsp:nvSpPr>
      <dsp:spPr>
        <a:xfrm>
          <a:off x="3268198"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2021</a:t>
          </a:r>
        </a:p>
      </dsp:txBody>
      <dsp:txXfrm>
        <a:off x="3279410" y="342320"/>
        <a:ext cx="560907" cy="360387"/>
      </dsp:txXfrm>
    </dsp:sp>
    <dsp:sp modelId="{28D8B234-EB44-46BD-BAFC-1BC58A9D651B}">
      <dsp:nvSpPr>
        <dsp:cNvPr id="0" name=""/>
        <dsp:cNvSpPr/>
      </dsp:nvSpPr>
      <dsp:spPr>
        <a:xfrm>
          <a:off x="3909863"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3909863" y="479114"/>
        <a:ext cx="86566" cy="86800"/>
      </dsp:txXfrm>
    </dsp:sp>
    <dsp:sp modelId="{59BE1CEC-A586-457C-8856-6F0803207D34}">
      <dsp:nvSpPr>
        <dsp:cNvPr id="0" name=""/>
        <dsp:cNvSpPr/>
      </dsp:nvSpPr>
      <dsp:spPr>
        <a:xfrm>
          <a:off x="4084863"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2022</a:t>
          </a:r>
        </a:p>
      </dsp:txBody>
      <dsp:txXfrm>
        <a:off x="4096075" y="342320"/>
        <a:ext cx="560907" cy="360387"/>
      </dsp:txXfrm>
    </dsp:sp>
    <dsp:sp modelId="{3B889608-EA27-45A2-8243-CEE98110FD50}">
      <dsp:nvSpPr>
        <dsp:cNvPr id="0" name=""/>
        <dsp:cNvSpPr/>
      </dsp:nvSpPr>
      <dsp:spPr>
        <a:xfrm>
          <a:off x="4726528" y="450181"/>
          <a:ext cx="123666" cy="1446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pl-PL" sz="600" kern="1200"/>
        </a:p>
      </dsp:txBody>
      <dsp:txXfrm>
        <a:off x="4726528" y="479114"/>
        <a:ext cx="86566" cy="86800"/>
      </dsp:txXfrm>
    </dsp:sp>
    <dsp:sp modelId="{E6D1A99C-AAA0-4D4B-81FF-60329DBE61F2}">
      <dsp:nvSpPr>
        <dsp:cNvPr id="0" name=""/>
        <dsp:cNvSpPr/>
      </dsp:nvSpPr>
      <dsp:spPr>
        <a:xfrm>
          <a:off x="4901527" y="331108"/>
          <a:ext cx="583331" cy="38281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l-PL" sz="1600" kern="1200"/>
            <a:t>2023</a:t>
          </a:r>
        </a:p>
      </dsp:txBody>
      <dsp:txXfrm>
        <a:off x="4912739" y="342320"/>
        <a:ext cx="560907" cy="36038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D11DB9-6AD0-4649-A358-759E86868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174</Pages>
  <Words>38657</Words>
  <Characters>231944</Characters>
  <Application>Microsoft Office Word</Application>
  <DocSecurity>0</DocSecurity>
  <Lines>1932</Lines>
  <Paragraphs>540</Paragraphs>
  <ScaleCrop>false</ScaleCrop>
  <HeadingPairs>
    <vt:vector size="2" baseType="variant">
      <vt:variant>
        <vt:lpstr>Tytuł</vt:lpstr>
      </vt:variant>
      <vt:variant>
        <vt:i4>1</vt:i4>
      </vt:variant>
    </vt:vector>
  </HeadingPairs>
  <TitlesOfParts>
    <vt:vector size="1" baseType="lpstr">
      <vt:lpstr/>
    </vt:vector>
  </TitlesOfParts>
  <Company>Rycho444</Company>
  <LinksUpToDate>false</LinksUpToDate>
  <CharactersWithSpaces>270061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Rycho Rych</dc:creator>
  <cp:lastModifiedBy>PC</cp:lastModifiedBy>
  <cp:revision>12</cp:revision>
  <cp:lastPrinted>2017-10-16T12:48:00Z</cp:lastPrinted>
  <dcterms:created xsi:type="dcterms:W3CDTF">2017-12-04T11:17:00Z</dcterms:created>
  <dcterms:modified xsi:type="dcterms:W3CDTF">2017-12-04T11:49:00Z</dcterms:modified>
</cp:coreProperties>
</file>